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微软雅黑" w:hAnsi="微软雅黑"/>
          <w:b/>
          <w:sz w:val="28"/>
        </w:rPr>
        <w:t>数字经济对传统零售业的影响研究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摘要：随着数字技术的迅猛发展，数字经济正在深刻改变传统零售业的发展格局。本文从销售渠道、供应链、消费者行为三个维度分析数字经济对传统零售业的影响，并提出相应的转型建议。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关键词：数字经济；传统零售业；转型升级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一、引言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（一）研究背景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近年来，我国数字经济规模持续扩大，占国内生产总值比重不断提升。零售业作为连接生产与消费的重要环节，首当其冲地受到数字技术的冲击与重塑。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（二）研究意义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研究数字经济对传统零售业的影响，有助于传统零售企业认清形势、把握机遇，对推动零售业高质量发展具有现实意义。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二、数字经济概述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数字经济是以数据资源为关键生产要素、以现代信息网络为重要载体、以信息通信技术融合应用为推动力的经济形态。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三、数字经济对传统零售业的影响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（一）销售渠道的变革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1.线上消费规模持续扩大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电子商务平台打破了传统零售业的地域限制，消费者可以随时随地完成购物，线上零售额占社会消费品零售总额的比重逐年上升。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2.全渠道融合成为趋势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线上线下融合的运营模式成为主流，传统门店逐步转型为体验中心和前置仓。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（二）供应链的重构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数字技术使供应链各环节信息实时共享，库存周转效率显著提升，以销定产的柔性供应模式逐渐取代传统的以产定销模式。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四、结论与建议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传统零售企业应主动拥抱数字技术，加快数字化基础设施建设，重构以消费者为中心的运营体系，实现线上线下一体化发展。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参考文献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[1] 陈明. 数字经济导论[M]. 北京: 经济科学出版社, 2024.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[2] 李华. 零售业数字化转型路径研究[J]. 商业经济研究, 2025(3): 45-52.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