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B256CE">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Style w:val="18"/>
          <w:rFonts w:hint="eastAsia" w:ascii="微软雅黑" w:hAnsi="微软雅黑" w:eastAsia="微软雅黑" w:cs="微软雅黑"/>
          <w:sz w:val="32"/>
          <w:szCs w:val="32"/>
          <w:lang w:val="en-US" w:eastAsia="zh-CN"/>
        </w:rPr>
      </w:pPr>
      <w:r>
        <w:rPr>
          <w:rStyle w:val="18"/>
          <w:rFonts w:hint="eastAsia" w:ascii="微软雅黑" w:hAnsi="微软雅黑" w:eastAsia="微软雅黑" w:cs="微软雅黑"/>
          <w:sz w:val="32"/>
          <w:szCs w:val="32"/>
          <w:lang w:val="en-US" w:eastAsia="zh-CN"/>
        </w:rPr>
        <w:t>关于向华洲市云湖区启明产业投资基金合伙企业（有限合伙）委派投委会委员表决拟投资项目星驰智行的议案</w:t>
      </w:r>
    </w:p>
    <w:p w14:paraId="1712EF30">
      <w:pPr>
        <w:pStyle w:val="10"/>
        <w:jc w:val="center"/>
        <w:rPr>
          <w:rFonts w:hint="eastAsia" w:ascii="微软雅黑" w:hAnsi="微软雅黑" w:eastAsia="微软雅黑" w:cs="微软雅黑"/>
          <w:b w:val="0"/>
          <w:bCs/>
          <w:kern w:val="2"/>
          <w:sz w:val="24"/>
          <w:szCs w:val="24"/>
          <w:highlight w:val="none"/>
          <w:lang w:val="en-US" w:eastAsia="zh-CN" w:bidi="ar-SA"/>
        </w:rPr>
      </w:pPr>
      <w:r>
        <w:rPr>
          <w:rFonts w:hint="eastAsia" w:ascii="微软雅黑" w:hAnsi="微软雅黑" w:eastAsia="微软雅黑" w:cs="微软雅黑"/>
          <w:b w:val="0"/>
          <w:bCs/>
          <w:kern w:val="2"/>
          <w:sz w:val="24"/>
          <w:szCs w:val="24"/>
          <w:highlight w:val="none"/>
          <w:lang w:val="en-US" w:eastAsia="zh-CN" w:bidi="ar-SA"/>
        </w:rPr>
        <w:t>（议题提交人：王  明）</w:t>
      </w:r>
    </w:p>
    <w:p w14:paraId="2A9DC189">
      <w:pPr>
        <w:keepNext w:val="0"/>
        <w:keepLines w:val="0"/>
        <w:pageBreakBefore w:val="0"/>
        <w:numPr>
          <w:ilvl w:val="0"/>
          <w:numId w:val="2"/>
        </w:numPr>
        <w:kinsoku/>
        <w:wordWrap/>
        <w:overflowPunct/>
        <w:topLinePunct w:val="0"/>
        <w:autoSpaceDE/>
        <w:autoSpaceDN/>
        <w:bidi w:val="0"/>
        <w:adjustRightInd/>
        <w:snapToGrid/>
        <w:spacing w:line="600" w:lineRule="exact"/>
        <w:ind w:firstLine="440" w:firstLineChars="200"/>
        <w:rPr>
          <w:rStyle w:val="18"/>
          <w:rFonts w:hint="eastAsia" w:ascii="微软雅黑" w:hAnsi="微软雅黑" w:eastAsia="微软雅黑" w:cs="微软雅黑"/>
          <w:color w:val="000000"/>
          <w:sz w:val="22"/>
          <w:szCs w:val="22"/>
          <w:lang w:val="en-US" w:eastAsia="zh-CN"/>
        </w:rPr>
      </w:pPr>
      <w:r>
        <w:rPr>
          <w:rStyle w:val="18"/>
          <w:rFonts w:hint="eastAsia" w:ascii="微软雅黑" w:hAnsi="微软雅黑" w:eastAsia="微软雅黑" w:cs="微软雅黑"/>
          <w:color w:val="000000"/>
          <w:sz w:val="22"/>
          <w:szCs w:val="22"/>
          <w:lang w:val="en-US" w:eastAsia="zh-CN"/>
        </w:rPr>
        <w:t>背景</w:t>
      </w:r>
    </w:p>
    <w:p w14:paraId="43ECCA7D">
      <w:pPr>
        <w:spacing w:line="560" w:lineRule="exact"/>
        <w:ind w:firstLine="440" w:firstLineChars="200"/>
        <w:jc w:val="left"/>
        <w:rPr>
          <w:rFonts w:hint="eastAsia" w:ascii="微软雅黑" w:hAnsi="微软雅黑" w:eastAsia="微软雅黑" w:cs="微软雅黑"/>
          <w:kern w:val="2"/>
          <w:sz w:val="22"/>
          <w:szCs w:val="22"/>
          <w:lang w:val="en-US" w:eastAsia="zh-CN" w:bidi="ar-SA"/>
        </w:rPr>
      </w:pPr>
      <w:r>
        <w:rPr>
          <w:rFonts w:hint="eastAsia" w:ascii="微软雅黑" w:hAnsi="微软雅黑" w:eastAsia="微软雅黑" w:cs="微软雅黑"/>
          <w:kern w:val="2"/>
          <w:sz w:val="22"/>
          <w:szCs w:val="22"/>
          <w:lang w:val="en-US" w:eastAsia="zh-CN" w:bidi="ar-SA"/>
        </w:rPr>
        <w:t>为贯彻落实云湖区“十四五”发展规划，推动云湖区数字经济产业整体发展，依据国家创新驱动发展的战略，按照“科技回归都市”的核心原则，云湖控股集团在区委区政府指导下，成功设立了华洲市云湖区启明产业投资基金合伙企业（有限合伙）（以下简称“启明基金”）。</w:t>
      </w:r>
      <w:bookmarkStart w:id="0" w:name="_GoBack"/>
      <w:bookmarkEnd w:id="0"/>
    </w:p>
    <w:p w14:paraId="0E2441B9">
      <w:pPr>
        <w:keepNext w:val="0"/>
        <w:keepLines w:val="0"/>
        <w:pageBreakBefore w:val="0"/>
        <w:widowControl/>
        <w:numPr>
          <w:ilvl w:val="0"/>
          <w:numId w:val="3"/>
        </w:numPr>
        <w:kinsoku/>
        <w:wordWrap/>
        <w:overflowPunct/>
        <w:topLinePunct w:val="0"/>
        <w:autoSpaceDE/>
        <w:autoSpaceDN/>
        <w:bidi w:val="0"/>
        <w:adjustRightInd/>
        <w:snapToGrid/>
        <w:spacing w:line="600" w:lineRule="exact"/>
        <w:ind w:firstLine="440" w:firstLineChars="200"/>
        <w:contextualSpacing w:val="0"/>
        <w:jc w:val="left"/>
        <w:textAlignment w:val="baseline"/>
        <w:rPr>
          <w:rStyle w:val="18"/>
          <w:rFonts w:hint="eastAsia" w:ascii="微软雅黑" w:hAnsi="微软雅黑" w:eastAsia="微软雅黑" w:cs="微软雅黑"/>
          <w:color w:val="000000"/>
          <w:sz w:val="22"/>
          <w:szCs w:val="22"/>
          <w:lang w:val="en-US" w:eastAsia="zh-CN"/>
        </w:rPr>
      </w:pPr>
      <w:r>
        <w:rPr>
          <w:rStyle w:val="18"/>
          <w:rFonts w:hint="eastAsia" w:ascii="微软雅黑" w:hAnsi="微软雅黑" w:eastAsia="微软雅黑" w:cs="微软雅黑"/>
          <w:color w:val="000000"/>
          <w:sz w:val="22"/>
          <w:szCs w:val="22"/>
          <w:lang w:val="en-US" w:eastAsia="zh-CN"/>
        </w:rPr>
        <w:t>主要内容</w:t>
      </w:r>
    </w:p>
    <w:p w14:paraId="1556C7BD">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启明基金近期计划提交拟投项目杭州星驰智行科技股份有限公司（以下简称“星驰智行”）至投委会决策，总投资金额6000万元。资金来源于云湖控股集团以新增实缴注册资本金向启明基金实缴出资4500万元，以及云湖区引导基金向启明基金实缴出资900万元。</w:t>
      </w:r>
    </w:p>
    <w:p w14:paraId="0C33FB7E">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杭州星驰智行科技股份有限公司成立于2017年，注册资本9000万元，国家级专精特新小巨人、独角兽企业。公司以人工智能和自动驾驶为技术锚点，专注于为智慧物流场景提供整体智能化解决方案。投资后星驰智行将在云湖区设立子公司承接云湖机场、东江机场、北山机场等核心机场的牵引车无人化业务，计划在未来3-5年内成为云湖都市圈机场场景无人化领域的领军企业，落地协议和方案由云湖园管委会具体落实。</w:t>
      </w:r>
    </w:p>
    <w:p w14:paraId="10F5269E">
      <w:pPr>
        <w:spacing w:line="560" w:lineRule="exact"/>
        <w:ind w:firstLine="440" w:firstLineChars="200"/>
        <w:jc w:val="left"/>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（一）投资背景</w:t>
      </w:r>
    </w:p>
    <w:p w14:paraId="26DD11EB">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在基金层面，作为承担云湖区产业促进目标的政策性基金，启明基金自成立以来完成了多笔以促进区级财源建设为目标的投资，目前亟需配置部分资金投资于以财务回报为主要目的，以上市退出为主要渠道，同时兼顾科技含量的企业，以打造标杆明星项目、优化投资组合、平衡基金整体收益，满足财务考核指标、提升科创产业属性。</w:t>
      </w:r>
    </w:p>
    <w:p w14:paraId="5B043E00">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在项目层面，星驰智行定位为物流行业的“无人驾驶+新能源”细分交叉领域头部企业，贴合科创板行业定位中的新一代信息技术领域-“人工智能”，且各项经营指标、财务数据、上市进度大幅领先于竞品。作为杭州市国资委以及多家机构股东多轮加持的明星企业，已获得科创板上市绿通，计划以10.31为节点申报上市。本次启明基金争取到截至本月10.30的投资窗口期，属于较稀缺的能满足科创属性和投资收益双指标的投资标的。</w:t>
      </w:r>
    </w:p>
    <w:p w14:paraId="4296951B">
      <w:pPr>
        <w:spacing w:line="560" w:lineRule="exact"/>
        <w:ind w:firstLine="440" w:firstLineChars="200"/>
        <w:jc w:val="left"/>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（二）投资方案</w:t>
      </w:r>
    </w:p>
    <w:p w14:paraId="026CCE4F">
      <w:pPr>
        <w:spacing w:line="560" w:lineRule="exact"/>
        <w:ind w:firstLine="440" w:firstLineChars="200"/>
        <w:jc w:val="left"/>
        <w:rPr>
          <w:rFonts w:hint="eastAsia" w:ascii="微软雅黑" w:hAnsi="微软雅黑" w:eastAsia="微软雅黑" w:cs="微软雅黑"/>
          <w:sz w:val="16"/>
          <w:szCs w:val="18"/>
          <w:lang w:val="en-US" w:eastAsia="zh-CN"/>
        </w:rPr>
      </w:pPr>
      <w:r>
        <w:rPr>
          <w:rFonts w:hint="eastAsia" w:ascii="微软雅黑" w:hAnsi="微软雅黑" w:eastAsia="微软雅黑" w:cs="微软雅黑"/>
          <w:sz w:val="22"/>
          <w:szCs w:val="22"/>
          <w:lang w:val="en-US" w:eastAsia="zh-CN"/>
        </w:rPr>
        <w:t>星驰智行作为拟上市企业，已于2024年6月与全体股东终止了全部特殊权利（例如最惠条款、回购权、优先认购权等），因此本次公司不能签署对赌回购相关的任何协议，本次投资后在云湖区设立子公司开展云湖都市圈机场业务的相关业绩条件将由云湖园管委会以入园协议的方式予以落实。</w:t>
      </w:r>
    </w:p>
    <w:p w14:paraId="25AA2622">
      <w:pPr>
        <w:spacing w:line="560" w:lineRule="exact"/>
        <w:ind w:firstLine="440" w:firstLineChars="200"/>
        <w:jc w:val="left"/>
        <w:rPr>
          <w:rFonts w:hint="eastAsia" w:ascii="微软雅黑" w:hAnsi="微软雅黑" w:eastAsia="微软雅黑" w:cs="微软雅黑"/>
          <w:b/>
          <w:bCs/>
          <w:sz w:val="22"/>
          <w:szCs w:val="22"/>
          <w:lang w:val="en-US" w:eastAsia="zh-CN"/>
        </w:rPr>
      </w:pPr>
      <w:r>
        <w:rPr>
          <w:rFonts w:hint="eastAsia" w:ascii="微软雅黑" w:hAnsi="微软雅黑" w:eastAsia="微软雅黑" w:cs="微软雅黑"/>
          <w:b/>
          <w:bCs/>
          <w:sz w:val="22"/>
          <w:szCs w:val="22"/>
          <w:lang w:val="en-US" w:eastAsia="zh-CN"/>
        </w:rPr>
        <w:t>（三）回报预测</w:t>
      </w:r>
    </w:p>
    <w:p w14:paraId="358FF59B">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关于上市可能性层面，星驰智行符合科创板高新和战略新兴行业属性和公司科创属性（四项指标，研发投入+研发人员+发明专利+营业收入）。公司2024年营收4.2亿，亏损1.6亿；2025年预计营收7.5亿元，亏损4000万元，研发投入大于15%，亏损大幅收窄，同时营收增长率达65%，满足财务要求，符合科创板上市标准4和标准2。</w:t>
      </w:r>
    </w:p>
    <w:p w14:paraId="6CDCE022">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在行业层面，公司在智能物流装备市场地位稳固，已交付智能物流车辆及系统超过数百套规模，落地全球20多个国家和地区，服务200余家客户，领先竞品2-3倍，且是唯一开展海外业务的公司，在市场占有率上属于第一梯队。以此题材登录科创板具备行业稀缺性；公司也完全满足港股18C章特专科技公司规则，若无重大经营变化，上市确定性较高。目前启明基金以9倍PS的估值48.5亿元入股，参考可比港股公司‌某可比港股公司（市值约120亿港币，14倍PS），预计星驰上市后市值在80-120亿元人民币区间，具有一定收益空间。</w:t>
      </w:r>
    </w:p>
    <w:p w14:paraId="237ADFFC">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关于税收回报方面，初步测算机场场景在云湖都市圈地区的市场潜力约30亿元，星驰设立的子公司目前已与云湖机场对接，预计1.5-2年内完成内测和适配，2028年开始释放业绩，未来五年收入预测为1500万元、3500万元、7000万元、1.2亿元、1.8亿元，预计可实现区级纳税约1500万元。</w:t>
      </w:r>
    </w:p>
    <w:p w14:paraId="34DDA5E2">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综上，从产业角度看，引进星驰智行子公司符合我区未来产业发展方向。作为全球领先的场景化新能源自动驾驶与智慧物流解决方案提供商，星驰技术研发能力突出，全球化布局领先，商业模式创新，未来有望实现营收与利润的持续高速增长，成为万亿级智慧物流赛道的领军企业，有助于打造云湖智能物流产业集群。</w:t>
      </w:r>
    </w:p>
    <w:p w14:paraId="7E4310F7">
      <w:pPr>
        <w:spacing w:line="560" w:lineRule="exact"/>
        <w:ind w:firstLine="440" w:firstLineChars="200"/>
        <w:jc w:val="left"/>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启明基金设立投资决策委员会（以下简称“投委会”），投委会负责对基金的投资事项、退出事项，以及对基金权益造成800万元以上影响的需审议事项作出决策。投委会由5名委员组成，包括2名常任委员和3名专家委员，其中云湖控股集团可以推荐1名常任委员。根据启明基金合伙协议，云湖控股集团计划委派1名常任委员和1名专家委员参加本次投委会会议进行决策。现决定委派郑立新同志作为投委会常任委员，委派林悦同志作为投委会专家委员，对于启明基金投资星驰智行项目做出同意表决。</w:t>
      </w:r>
    </w:p>
    <w:p w14:paraId="719FB813">
      <w:pPr>
        <w:keepNext w:val="0"/>
        <w:keepLines w:val="0"/>
        <w:pageBreakBefore w:val="0"/>
        <w:widowControl/>
        <w:numPr>
          <w:ilvl w:val="0"/>
          <w:numId w:val="3"/>
        </w:numPr>
        <w:kinsoku/>
        <w:wordWrap/>
        <w:overflowPunct/>
        <w:topLinePunct w:val="0"/>
        <w:autoSpaceDE/>
        <w:autoSpaceDN/>
        <w:bidi w:val="0"/>
        <w:adjustRightInd/>
        <w:snapToGrid/>
        <w:spacing w:line="600" w:lineRule="exact"/>
        <w:ind w:firstLine="440" w:firstLineChars="200"/>
        <w:contextualSpacing w:val="0"/>
        <w:jc w:val="left"/>
        <w:textAlignment w:val="baseline"/>
        <w:rPr>
          <w:rStyle w:val="18"/>
          <w:rFonts w:hint="eastAsia" w:ascii="微软雅黑" w:hAnsi="微软雅黑" w:eastAsia="微软雅黑" w:cs="微软雅黑"/>
          <w:color w:val="000000"/>
          <w:sz w:val="22"/>
          <w:szCs w:val="22"/>
          <w:lang w:val="en-US" w:eastAsia="zh-CN"/>
        </w:rPr>
      </w:pPr>
      <w:r>
        <w:rPr>
          <w:rStyle w:val="18"/>
          <w:rFonts w:hint="eastAsia" w:ascii="微软雅黑" w:hAnsi="微软雅黑" w:eastAsia="微软雅黑" w:cs="微软雅黑"/>
          <w:color w:val="000000"/>
          <w:sz w:val="22"/>
          <w:szCs w:val="22"/>
          <w:lang w:val="en-US" w:eastAsia="zh-CN"/>
        </w:rPr>
        <w:t xml:space="preserve">研究讨论情况 </w:t>
      </w:r>
    </w:p>
    <w:p w14:paraId="06A0E55F">
      <w:pPr>
        <w:pStyle w:val="5"/>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微软雅黑" w:hAnsi="微软雅黑" w:eastAsia="微软雅黑" w:cs="微软雅黑"/>
          <w:sz w:val="22"/>
          <w:szCs w:val="22"/>
          <w:highlight w:val="none"/>
          <w:lang w:val="en-US" w:eastAsia="zh-CN"/>
        </w:rPr>
      </w:pPr>
      <w:r>
        <w:rPr>
          <w:rFonts w:hint="eastAsia" w:ascii="微软雅黑" w:hAnsi="微软雅黑" w:eastAsia="微软雅黑" w:cs="微软雅黑"/>
          <w:sz w:val="22"/>
          <w:szCs w:val="22"/>
          <w:highlight w:val="none"/>
          <w:lang w:val="en-US" w:eastAsia="zh-CN"/>
        </w:rPr>
        <w:t>10月20日，云湖区政府召开专题会讨论对星驰智行的投资，原则上同意由启明基金投资星驰智行6000万元，其中4500万由国资委负责筹措，900万由区财政局负责筹措并通过引导基金向启明子基金进行第二次缴款出资。</w:t>
      </w:r>
    </w:p>
    <w:p w14:paraId="49317F7E">
      <w:pPr>
        <w:pStyle w:val="5"/>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highlight w:val="none"/>
          <w:lang w:val="en-US" w:eastAsia="zh-CN"/>
        </w:rPr>
        <w:t>10月20日，此议题内容经主要领导会同业务管理部内部讨论确定，参会人员为：王明、李芳、周婷、吴凯，会议建议同意此议题。</w:t>
      </w:r>
      <w:r>
        <w:rPr>
          <w:rFonts w:hint="eastAsia" w:ascii="微软雅黑" w:hAnsi="微软雅黑" w:eastAsia="微软雅黑" w:cs="微软雅黑"/>
          <w:sz w:val="22"/>
          <w:szCs w:val="22"/>
          <w:lang w:val="en-US" w:eastAsia="zh-CN"/>
        </w:rPr>
      </w:r>
    </w:p>
    <w:p w14:paraId="36FC3066">
      <w:pPr>
        <w:keepNext w:val="0"/>
        <w:keepLines w:val="0"/>
        <w:pageBreakBefore w:val="0"/>
        <w:widowControl/>
        <w:numPr>
          <w:ilvl w:val="0"/>
          <w:numId w:val="3"/>
        </w:numPr>
        <w:kinsoku/>
        <w:wordWrap/>
        <w:overflowPunct/>
        <w:topLinePunct w:val="0"/>
        <w:autoSpaceDE/>
        <w:autoSpaceDN/>
        <w:bidi w:val="0"/>
        <w:adjustRightInd/>
        <w:snapToGrid/>
        <w:spacing w:line="600" w:lineRule="exact"/>
        <w:ind w:left="-10" w:leftChars="0" w:firstLine="640" w:firstLineChars="0"/>
        <w:contextualSpacing w:val="0"/>
        <w:jc w:val="left"/>
        <w:textAlignment w:val="baseline"/>
        <w:rPr>
          <w:rStyle w:val="18"/>
          <w:rFonts w:hint="eastAsia" w:ascii="微软雅黑" w:hAnsi="微软雅黑" w:eastAsia="微软雅黑" w:cs="微软雅黑"/>
          <w:color w:val="000000"/>
          <w:sz w:val="22"/>
          <w:szCs w:val="22"/>
          <w:lang w:val="en-US" w:eastAsia="zh-CN"/>
        </w:rPr>
      </w:pPr>
      <w:r>
        <w:rPr>
          <w:rStyle w:val="18"/>
          <w:rFonts w:hint="eastAsia" w:ascii="微软雅黑" w:hAnsi="微软雅黑" w:eastAsia="微软雅黑" w:cs="微软雅黑"/>
          <w:color w:val="000000"/>
          <w:sz w:val="22"/>
          <w:szCs w:val="22"/>
          <w:lang w:val="en-US" w:eastAsia="zh-CN"/>
        </w:rPr>
        <w:t>审议事项</w:t>
      </w:r>
    </w:p>
    <w:p w14:paraId="2DE29C7A">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firstLine="440" w:firstLineChars="200"/>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1. 同意向华洲市云湖区启明产业投资基金合伙企业（有限合伙）委派郑立新同志作为投委会常任委员，委派林悦同志作为投委会专家委员。</w:t>
      </w:r>
    </w:p>
    <w:p w14:paraId="22AF1829">
      <w:pPr>
        <w:keepNext w:val="0"/>
        <w:keepLines w:val="0"/>
        <w:pageBreakBefore w:val="0"/>
        <w:widowControl w:val="0"/>
        <w:numPr>
          <w:ilvl w:val="-1"/>
          <w:numId w:val="0"/>
        </w:numPr>
        <w:kinsoku/>
        <w:wordWrap/>
        <w:overflowPunct/>
        <w:topLinePunct w:val="0"/>
        <w:autoSpaceDE/>
        <w:autoSpaceDN/>
        <w:bidi w:val="0"/>
        <w:adjustRightInd/>
        <w:snapToGrid/>
        <w:spacing w:line="600" w:lineRule="exact"/>
        <w:ind w:firstLine="440" w:firstLineChars="200"/>
        <w:textAlignment w:val="auto"/>
        <w:rPr>
          <w:rFonts w:hint="eastAsia" w:ascii="微软雅黑" w:hAnsi="微软雅黑" w:eastAsia="微软雅黑" w:cs="微软雅黑"/>
          <w:b w:val="0"/>
          <w:bCs w:val="0"/>
          <w:color w:val="auto"/>
          <w:kern w:val="2"/>
          <w:sz w:val="22"/>
          <w:szCs w:val="22"/>
          <w:lang w:val="en-US" w:eastAsia="zh-CN" w:bidi="ar-SA"/>
        </w:rPr>
      </w:pPr>
      <w:r>
        <w:rPr>
          <w:rFonts w:hint="eastAsia" w:ascii="微软雅黑" w:hAnsi="微软雅黑" w:eastAsia="微软雅黑" w:cs="微软雅黑"/>
          <w:sz w:val="22"/>
          <w:szCs w:val="22"/>
          <w:lang w:val="en-US" w:eastAsia="zh-CN"/>
        </w:rPr>
        <w:t>2. 同意常任委员和专家委员对于启明基金投资杭州星驰智行科技股份有限公司做出同意表决，投资金额6000万元。</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1" w:fontKey="{963652A9-05C2-4A0F-82FF-638EFE66F73E}"/>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00000001" w:usb1="0800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A5709"/>
    <w:multiLevelType w:val="singleLevel"/>
    <w:tmpl w:val="AFCA5709"/>
    <w:lvl w:ilvl="0" w:tentative="0">
      <w:start w:val="2"/>
      <w:numFmt w:val="chineseCounting"/>
      <w:suff w:val="nothing"/>
      <w:lvlText w:val="%1、"/>
      <w:lvlJc w:val="left"/>
      <w:rPr>
        <w:rFonts w:hint="eastAsia"/>
      </w:rPr>
    </w:lvl>
  </w:abstractNum>
  <w:abstractNum w:abstractNumId="1">
    <w:nsid w:val="D6AB4FDF"/>
    <w:multiLevelType w:val="singleLevel"/>
    <w:tmpl w:val="D6AB4FDF"/>
    <w:lvl w:ilvl="0" w:tentative="0">
      <w:start w:val="1"/>
      <w:numFmt w:val="chineseCounting"/>
      <w:suff w:val="nothing"/>
      <w:lvlText w:val="%1、"/>
      <w:lvlJc w:val="left"/>
      <w:rPr>
        <w:rFonts w:hint="eastAsia"/>
      </w:rPr>
    </w:lvl>
  </w:abstractNum>
  <w:abstractNum w:abstractNumId="2">
    <w:nsid w:val="5A21C0DB"/>
    <w:multiLevelType w:val="multilevel"/>
    <w:tmpl w:val="5A21C0DB"/>
    <w:lvl w:ilvl="0" w:tentative="0">
      <w:start w:val="1"/>
      <w:numFmt w:val="chineseCounting"/>
      <w:suff w:val="nothing"/>
      <w:lvlText w:val="%1 、"/>
      <w:lvlJc w:val="left"/>
      <w:pPr>
        <w:tabs>
          <w:tab w:val="left" w:pos="0"/>
        </w:tabs>
        <w:ind w:left="0" w:firstLine="0"/>
      </w:pPr>
      <w:rPr>
        <w:rFonts w:hint="eastAsia" w:ascii="Times New Roman" w:hAnsi="Times New Roman" w:eastAsia="黑体" w:cs="宋体"/>
        <w:sz w:val="32"/>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240" w:firstLine="400"/>
      </w:pPr>
      <w:rPr>
        <w:rFonts w:hint="eastAsia"/>
      </w:rPr>
    </w:lvl>
    <w:lvl w:ilvl="3" w:tentative="0">
      <w:start w:val="1"/>
      <w:numFmt w:val="decimal"/>
      <w:pStyle w:val="4"/>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hM2JkZDJjODgyMDZlZWYxYTYyMDk5MmM2NzkxNzEifQ=="/>
  </w:docVars>
  <w:rsids>
    <w:rsidRoot w:val="00B47D9B"/>
    <w:rsid w:val="0004620E"/>
    <w:rsid w:val="0005386E"/>
    <w:rsid w:val="00163A84"/>
    <w:rsid w:val="00172672"/>
    <w:rsid w:val="001729EC"/>
    <w:rsid w:val="002177D4"/>
    <w:rsid w:val="002D6B64"/>
    <w:rsid w:val="002E0968"/>
    <w:rsid w:val="00337FD2"/>
    <w:rsid w:val="00370AD3"/>
    <w:rsid w:val="003A2B72"/>
    <w:rsid w:val="003E01A7"/>
    <w:rsid w:val="004167DE"/>
    <w:rsid w:val="00480EB2"/>
    <w:rsid w:val="004A1F27"/>
    <w:rsid w:val="005525E6"/>
    <w:rsid w:val="005529C8"/>
    <w:rsid w:val="00672B06"/>
    <w:rsid w:val="00774AC9"/>
    <w:rsid w:val="00781A3D"/>
    <w:rsid w:val="007E0602"/>
    <w:rsid w:val="007F3C42"/>
    <w:rsid w:val="00827E6A"/>
    <w:rsid w:val="0085287A"/>
    <w:rsid w:val="00863086"/>
    <w:rsid w:val="008A04F1"/>
    <w:rsid w:val="008C5D9E"/>
    <w:rsid w:val="008D3ED1"/>
    <w:rsid w:val="008E413E"/>
    <w:rsid w:val="008E6B6D"/>
    <w:rsid w:val="00967CA2"/>
    <w:rsid w:val="00A02EAF"/>
    <w:rsid w:val="00B47D9B"/>
    <w:rsid w:val="00B51AAF"/>
    <w:rsid w:val="00B8197B"/>
    <w:rsid w:val="00BB778F"/>
    <w:rsid w:val="00C0332E"/>
    <w:rsid w:val="00C2392F"/>
    <w:rsid w:val="00C3691A"/>
    <w:rsid w:val="00C64573"/>
    <w:rsid w:val="00CD0456"/>
    <w:rsid w:val="00CD432A"/>
    <w:rsid w:val="00E017FE"/>
    <w:rsid w:val="00E05D82"/>
    <w:rsid w:val="00E56DA4"/>
    <w:rsid w:val="00E658F9"/>
    <w:rsid w:val="00EB605D"/>
    <w:rsid w:val="00EB7911"/>
    <w:rsid w:val="00F17076"/>
    <w:rsid w:val="00F17657"/>
    <w:rsid w:val="00F945E9"/>
    <w:rsid w:val="01CC516A"/>
    <w:rsid w:val="01CE3E86"/>
    <w:rsid w:val="0316682C"/>
    <w:rsid w:val="031C275D"/>
    <w:rsid w:val="03530279"/>
    <w:rsid w:val="03980096"/>
    <w:rsid w:val="03B60BF9"/>
    <w:rsid w:val="04D7419F"/>
    <w:rsid w:val="04D841E6"/>
    <w:rsid w:val="05B828E7"/>
    <w:rsid w:val="06696793"/>
    <w:rsid w:val="06C45BA7"/>
    <w:rsid w:val="075B159E"/>
    <w:rsid w:val="08552ABB"/>
    <w:rsid w:val="089F6FE8"/>
    <w:rsid w:val="08BB43AC"/>
    <w:rsid w:val="08DC25FE"/>
    <w:rsid w:val="09664F1C"/>
    <w:rsid w:val="099C1B08"/>
    <w:rsid w:val="09AB7203"/>
    <w:rsid w:val="09C474A0"/>
    <w:rsid w:val="0A004430"/>
    <w:rsid w:val="0A445BB2"/>
    <w:rsid w:val="0A8B32E8"/>
    <w:rsid w:val="0C173BA2"/>
    <w:rsid w:val="0CB300D4"/>
    <w:rsid w:val="0D665B6F"/>
    <w:rsid w:val="0D7A0014"/>
    <w:rsid w:val="0DCD3DA0"/>
    <w:rsid w:val="0DEB68E4"/>
    <w:rsid w:val="0DF17BE9"/>
    <w:rsid w:val="0E573557"/>
    <w:rsid w:val="10796AF0"/>
    <w:rsid w:val="11807745"/>
    <w:rsid w:val="127241E7"/>
    <w:rsid w:val="127E713C"/>
    <w:rsid w:val="12F172FF"/>
    <w:rsid w:val="144378D4"/>
    <w:rsid w:val="14D837F7"/>
    <w:rsid w:val="14F86A77"/>
    <w:rsid w:val="15CE3B81"/>
    <w:rsid w:val="15CE78AF"/>
    <w:rsid w:val="160724CB"/>
    <w:rsid w:val="16805DFC"/>
    <w:rsid w:val="16ED7CD8"/>
    <w:rsid w:val="1B4818AB"/>
    <w:rsid w:val="1B684C13"/>
    <w:rsid w:val="1B8A3A3D"/>
    <w:rsid w:val="1BF96FD9"/>
    <w:rsid w:val="1C74099C"/>
    <w:rsid w:val="1CC87E7D"/>
    <w:rsid w:val="1D2A540D"/>
    <w:rsid w:val="1DC43CB7"/>
    <w:rsid w:val="1DE85A97"/>
    <w:rsid w:val="1E7233DE"/>
    <w:rsid w:val="1F96401B"/>
    <w:rsid w:val="1FF16560"/>
    <w:rsid w:val="22AC2870"/>
    <w:rsid w:val="23DE3EE7"/>
    <w:rsid w:val="24D800FE"/>
    <w:rsid w:val="24E70882"/>
    <w:rsid w:val="25DD5B30"/>
    <w:rsid w:val="26B06F50"/>
    <w:rsid w:val="29A75627"/>
    <w:rsid w:val="2A4D26D8"/>
    <w:rsid w:val="2B9B38F4"/>
    <w:rsid w:val="2BFB1CB9"/>
    <w:rsid w:val="2C4850BE"/>
    <w:rsid w:val="2CE64185"/>
    <w:rsid w:val="2DD61FE9"/>
    <w:rsid w:val="2ECF698B"/>
    <w:rsid w:val="2FC254E7"/>
    <w:rsid w:val="30733D00"/>
    <w:rsid w:val="311150D5"/>
    <w:rsid w:val="316B3650"/>
    <w:rsid w:val="32425BA1"/>
    <w:rsid w:val="34ED46B2"/>
    <w:rsid w:val="36437242"/>
    <w:rsid w:val="367F597E"/>
    <w:rsid w:val="3B930BE0"/>
    <w:rsid w:val="3CDF4DCE"/>
    <w:rsid w:val="3E7313A8"/>
    <w:rsid w:val="3F127E08"/>
    <w:rsid w:val="402569CB"/>
    <w:rsid w:val="40611D29"/>
    <w:rsid w:val="40E50C1F"/>
    <w:rsid w:val="41130852"/>
    <w:rsid w:val="421D0D04"/>
    <w:rsid w:val="424D6EC9"/>
    <w:rsid w:val="43474E2B"/>
    <w:rsid w:val="45404891"/>
    <w:rsid w:val="45AF69E2"/>
    <w:rsid w:val="45E91E02"/>
    <w:rsid w:val="46BF6DFC"/>
    <w:rsid w:val="47050C47"/>
    <w:rsid w:val="47766569"/>
    <w:rsid w:val="47FB60E7"/>
    <w:rsid w:val="491478FC"/>
    <w:rsid w:val="49295121"/>
    <w:rsid w:val="497F6C45"/>
    <w:rsid w:val="49B02C71"/>
    <w:rsid w:val="4FB679C8"/>
    <w:rsid w:val="4FD10381"/>
    <w:rsid w:val="4FEC3D3E"/>
    <w:rsid w:val="503B2799"/>
    <w:rsid w:val="5076467B"/>
    <w:rsid w:val="514E23E0"/>
    <w:rsid w:val="52537D28"/>
    <w:rsid w:val="52812561"/>
    <w:rsid w:val="53383EAF"/>
    <w:rsid w:val="53BC2D0B"/>
    <w:rsid w:val="540C437E"/>
    <w:rsid w:val="549C125E"/>
    <w:rsid w:val="54A63E6F"/>
    <w:rsid w:val="54A80D4F"/>
    <w:rsid w:val="55583B90"/>
    <w:rsid w:val="559262F3"/>
    <w:rsid w:val="55CD029E"/>
    <w:rsid w:val="56420695"/>
    <w:rsid w:val="573A00AC"/>
    <w:rsid w:val="57852446"/>
    <w:rsid w:val="57A31040"/>
    <w:rsid w:val="58391148"/>
    <w:rsid w:val="58CB483C"/>
    <w:rsid w:val="59186C98"/>
    <w:rsid w:val="5954442B"/>
    <w:rsid w:val="59974D63"/>
    <w:rsid w:val="59AB65A7"/>
    <w:rsid w:val="59EB0FEE"/>
    <w:rsid w:val="5A1343D2"/>
    <w:rsid w:val="5ABC499F"/>
    <w:rsid w:val="5ACD53C7"/>
    <w:rsid w:val="5AFF3529"/>
    <w:rsid w:val="5BC14DF6"/>
    <w:rsid w:val="5C3A545D"/>
    <w:rsid w:val="5D164707"/>
    <w:rsid w:val="5D1928CC"/>
    <w:rsid w:val="5E915822"/>
    <w:rsid w:val="5F457BA2"/>
    <w:rsid w:val="5FBB4F26"/>
    <w:rsid w:val="603C3473"/>
    <w:rsid w:val="621464F7"/>
    <w:rsid w:val="62192D23"/>
    <w:rsid w:val="623666B0"/>
    <w:rsid w:val="62C032C7"/>
    <w:rsid w:val="62E47AC9"/>
    <w:rsid w:val="63595847"/>
    <w:rsid w:val="63A85F00"/>
    <w:rsid w:val="640A312F"/>
    <w:rsid w:val="65C75B25"/>
    <w:rsid w:val="660266D7"/>
    <w:rsid w:val="66786C28"/>
    <w:rsid w:val="671617E1"/>
    <w:rsid w:val="68C76401"/>
    <w:rsid w:val="68D74F8A"/>
    <w:rsid w:val="693107A9"/>
    <w:rsid w:val="695732E1"/>
    <w:rsid w:val="69C35D9C"/>
    <w:rsid w:val="6A367018"/>
    <w:rsid w:val="6A82545E"/>
    <w:rsid w:val="6A9929F4"/>
    <w:rsid w:val="6AF6437F"/>
    <w:rsid w:val="6B17459E"/>
    <w:rsid w:val="6B1B5C21"/>
    <w:rsid w:val="6B28537C"/>
    <w:rsid w:val="6C5E2A4E"/>
    <w:rsid w:val="6C8F3F79"/>
    <w:rsid w:val="6D1976FA"/>
    <w:rsid w:val="6DA73D5E"/>
    <w:rsid w:val="6E9F3C9F"/>
    <w:rsid w:val="6F685FF5"/>
    <w:rsid w:val="7145404D"/>
    <w:rsid w:val="71894961"/>
    <w:rsid w:val="71B31E25"/>
    <w:rsid w:val="71EF5EFA"/>
    <w:rsid w:val="733B05CB"/>
    <w:rsid w:val="73435E8B"/>
    <w:rsid w:val="73687AED"/>
    <w:rsid w:val="743908BE"/>
    <w:rsid w:val="754B1E4B"/>
    <w:rsid w:val="76E4207C"/>
    <w:rsid w:val="78B00A90"/>
    <w:rsid w:val="792F2623"/>
    <w:rsid w:val="79D95E3D"/>
    <w:rsid w:val="7A513783"/>
    <w:rsid w:val="7B3C08A5"/>
    <w:rsid w:val="7B5256D5"/>
    <w:rsid w:val="7B752A95"/>
    <w:rsid w:val="7BAF5B7A"/>
    <w:rsid w:val="7C2753ED"/>
    <w:rsid w:val="7DB4348E"/>
    <w:rsid w:val="7FC66F7B"/>
    <w:rsid w:val="7FC95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2"/>
      <w:lang w:val="en-US" w:eastAsia="zh-CN" w:bidi="ar-SA"/>
    </w:rPr>
  </w:style>
  <w:style w:type="paragraph" w:styleId="3">
    <w:name w:val="heading 1"/>
    <w:basedOn w:val="1"/>
    <w:next w:val="1"/>
    <w:qFormat/>
    <w:uiPriority w:val="0"/>
    <w:pPr>
      <w:keepNext/>
      <w:keepLines/>
      <w:spacing w:beforeLines="0" w:beforeAutospacing="0" w:afterLines="0" w:afterAutospacing="0" w:line="600" w:lineRule="exact"/>
      <w:jc w:val="center"/>
      <w:outlineLvl w:val="0"/>
    </w:pPr>
    <w:rPr>
      <w:rFonts w:ascii="Times New Roman" w:hAnsi="Times New Roman" w:eastAsia="微软雅黑"/>
      <w:kern w:val="44"/>
      <w:sz w:val="44"/>
    </w:rPr>
  </w:style>
  <w:style w:type="paragraph" w:styleId="4">
    <w:name w:val="heading 4"/>
    <w:basedOn w:val="1"/>
    <w:next w:val="1"/>
    <w:semiHidden/>
    <w:unhideWhenUsed/>
    <w:qFormat/>
    <w:uiPriority w:val="0"/>
    <w:pPr>
      <w:keepNext w:val="0"/>
      <w:keepLines w:val="0"/>
      <w:numPr>
        <w:ilvl w:val="3"/>
        <w:numId w:val="1"/>
      </w:numPr>
      <w:spacing w:beforeLines="0" w:beforeAutospacing="0" w:afterLines="0" w:afterAutospacing="0" w:line="560" w:lineRule="exact"/>
      <w:ind w:firstLine="402" w:firstLineChars="0"/>
      <w:outlineLvl w:val="3"/>
    </w:pPr>
    <w:rPr>
      <w:rFonts w:ascii="Calibri" w:hAnsi="Calibri" w:eastAsia="仿宋_GB2312" w:cstheme="minorBidi"/>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oc 3"/>
    <w:basedOn w:val="1"/>
    <w:next w:val="1"/>
    <w:unhideWhenUsed/>
    <w:qFormat/>
    <w:uiPriority w:val="39"/>
    <w:pPr>
      <w:ind w:left="420"/>
    </w:pPr>
    <w:rPr>
      <w:rFonts w:ascii="等线" w:hAnsi="等线" w:eastAsia="等线"/>
      <w:b/>
      <w:sz w:val="30"/>
      <w:szCs w:val="30"/>
    </w:rPr>
  </w:style>
  <w:style w:type="paragraph" w:styleId="5">
    <w:name w:val="Normal Indent"/>
    <w:basedOn w:val="1"/>
    <w:next w:val="1"/>
    <w:qFormat/>
    <w:uiPriority w:val="0"/>
    <w:pPr>
      <w:ind w:firstLine="200" w:firstLineChars="200"/>
    </w:pPr>
  </w:style>
  <w:style w:type="paragraph" w:styleId="6">
    <w:name w:val="Plain Text"/>
    <w:basedOn w:val="1"/>
    <w:qFormat/>
    <w:uiPriority w:val="0"/>
    <w:rPr>
      <w:rFonts w:ascii="宋体" w:hAnsi="Courier New" w:cs="宋体"/>
    </w:rPr>
  </w:style>
  <w:style w:type="paragraph" w:styleId="7">
    <w:name w:val="Balloon Text"/>
    <w:basedOn w:val="1"/>
    <w:link w:val="17"/>
    <w:unhideWhenUsed/>
    <w:qFormat/>
    <w:uiPriority w:val="0"/>
    <w:rPr>
      <w:sz w:val="18"/>
      <w:szCs w:val="18"/>
    </w:rPr>
  </w:style>
  <w:style w:type="paragraph" w:styleId="8">
    <w:name w:val="footer"/>
    <w:basedOn w:val="1"/>
    <w:next w:val="1"/>
    <w:link w:val="16"/>
    <w:unhideWhenUsed/>
    <w:qFormat/>
    <w:uiPriority w:val="99"/>
    <w:pPr>
      <w:tabs>
        <w:tab w:val="center" w:pos="4153"/>
        <w:tab w:val="right" w:pos="8306"/>
      </w:tabs>
      <w:snapToGrid w:val="0"/>
      <w:jc w:val="left"/>
    </w:pPr>
    <w:rPr>
      <w:sz w:val="18"/>
      <w:szCs w:val="18"/>
    </w:rPr>
  </w:style>
  <w:style w:type="paragraph" w:styleId="9">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Body Text 2"/>
    <w:basedOn w:val="1"/>
    <w:qFormat/>
    <w:uiPriority w:val="0"/>
    <w:pPr>
      <w:spacing w:after="120" w:afterLines="0" w:afterAutospacing="0" w:line="480" w:lineRule="auto"/>
    </w:p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Normal Indent1"/>
    <w:basedOn w:val="1"/>
    <w:qFormat/>
    <w:uiPriority w:val="7"/>
    <w:pPr>
      <w:ind w:firstLine="420"/>
    </w:pPr>
  </w:style>
  <w:style w:type="character" w:customStyle="1" w:styleId="15">
    <w:name w:val="页眉 Char"/>
    <w:basedOn w:val="13"/>
    <w:link w:val="9"/>
    <w:qFormat/>
    <w:uiPriority w:val="99"/>
    <w:rPr>
      <w:sz w:val="18"/>
      <w:szCs w:val="18"/>
    </w:rPr>
  </w:style>
  <w:style w:type="character" w:customStyle="1" w:styleId="16">
    <w:name w:val="页脚 Char"/>
    <w:basedOn w:val="13"/>
    <w:link w:val="8"/>
    <w:qFormat/>
    <w:uiPriority w:val="99"/>
    <w:rPr>
      <w:sz w:val="18"/>
      <w:szCs w:val="18"/>
    </w:rPr>
  </w:style>
  <w:style w:type="character" w:customStyle="1" w:styleId="17">
    <w:name w:val="批注框文本 Char"/>
    <w:basedOn w:val="13"/>
    <w:link w:val="7"/>
    <w:semiHidden/>
    <w:qFormat/>
    <w:uiPriority w:val="0"/>
    <w:rPr>
      <w:rFonts w:ascii="Calibri" w:hAnsi="Calibri" w:cs="黑体"/>
      <w:kern w:val="2"/>
      <w:sz w:val="18"/>
      <w:szCs w:val="18"/>
    </w:rPr>
  </w:style>
  <w:style w:type="character" w:customStyle="1" w:styleId="18">
    <w:name w:val="NormalCharacter"/>
    <w:link w:val="19"/>
    <w:qFormat/>
    <w:uiPriority w:val="0"/>
  </w:style>
  <w:style w:type="paragraph" w:customStyle="1" w:styleId="19">
    <w:name w:val="UserStyle_1"/>
    <w:basedOn w:val="1"/>
    <w:link w:val="1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2066</Words>
  <Characters>2171</Characters>
  <Lines>3</Lines>
  <Paragraphs>1</Paragraphs>
  <TotalTime>23</TotalTime>
  <ScaleCrop>false</ScaleCrop>
  <LinksUpToDate>false</LinksUpToDate>
  <CharactersWithSpaces>2176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2016-11-28T06:45:00Z</dcterms:created>
  <dc:creator/>
  <cp:lastModifiedBy/>
  <cp:lastPrinted>2024-05-27T06:36:00Z</cp:lastPrinted>
  <dcterms:modified xsi:type="dcterms:W3CDTF">2026-08-28T13:46:44Z</dcterms:modified>
  <dc:title/>
  <cp:revision>13</cp:revision>
  <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1905D03F8E3E4DA4AEF0B912FBFC7E16_13</vt:lpwstr>
  </property>
  <property fmtid="{D5CDD505-2E9C-101B-9397-08002B2CF9AE}" pid="4" name="KSOTemplateDocerSaveRecord">
    <vt:lpwstr>eyJoZGlkIjoiNzBmNTE4MDRkMTAyOTI3YWJkMzQ3MDYwNjMxMjJkNDciLCJ1c2VySWQiOiI0MTkzNzI4OTMifQ==</vt:lpwstr>
  </property>
</Properties>
</file>