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SP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Kah</w:t>
      </w:r>
      <w:r>
        <w:t xml:space="preserve"> </w:t>
      </w:r>
      <w:r>
        <w:t xml:space="preserve">Lin</w:t>
      </w:r>
      <w:r>
        <w:t xml:space="preserve"> </w:t>
      </w:r>
      <w:r>
        <w:t xml:space="preserve">Wong</w:t>
      </w:r>
    </w:p>
    <w:p>
      <w:pPr>
        <w:pStyle w:val="Date"/>
      </w:pPr>
      <w:r>
        <w:t xml:space="preserve">2024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ggplot2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dplyr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We have data about 53940 diamonds. Only</w:t>
      </w:r>
      <w:r>
        <w:t xml:space="preserve"> </w:t>
      </w:r>
      <w:r>
        <w:t xml:space="preserve">462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KahLin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SP ’24</dc:title>
  <dc:creator>Kah Lin Wong</dc:creator>
  <cp:keywords/>
  <dcterms:created xsi:type="dcterms:W3CDTF">2024-01-20T23:34:57Z</dcterms:created>
  <dcterms:modified xsi:type="dcterms:W3CDTF">2024-01-20T23:34:57Z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