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36"/>
        </w:rPr>
        <w:t>Experimental Report: Robustness of Code-Mixed Sentiment Analysis to Romanized Spelling Variation</w:t>
      </w:r>
    </w:p>
    <w:p>
      <w:pPr>
        <w:jc w:val="center"/>
      </w:pPr>
      <w:r>
        <w:rPr>
          <w:color w:val="64748B"/>
          <w:sz w:val="20"/>
        </w:rPr>
        <w:t>Author: Kahan Shah | Department of Computer Engineering | NLP Research Mini-Project</w:t>
        <w:br/>
        <w:t>Evaluated on 500 Unknown Held-Out Entries from SemEval-2020 SentiMix &amp; Gujlish Probe</w:t>
      </w:r>
    </w:p>
    <w:p/>
    <w:p>
      <w:pPr>
        <w:pStyle w:val="Heading1"/>
      </w:pPr>
      <w:r>
        <w:t>1. Filled Abstract (Copy-Paste Ready for Your Manuscript)</w:t>
      </w:r>
    </w:p>
    <w:p>
      <w:r>
        <w:rPr>
          <w:i/>
          <w:sz w:val="21"/>
        </w:rPr>
        <w:t>Sentiment models trained on code-mixed social media text (Hinglish) are usually evaluated on clean test splits, yet real users write Romanized words with inconsistent spellings ('kal', 'kl', 'kaal'). We study how much such spelling variation hurts sentiment classifiers and whether two inexpensive remedies help: (1) light rule-based normalization of Romanized tokens and (2) training-time augmentation with synthetic spelling noise. We evaluate classical baselines (TF-IDF + Logistic Regression, Linear SVM) and XLM-RoBERTa under two perturbation families, using 500 unknown held-out test entries and 1,000 paired-bootstrap confidence intervals. Results: Under held-out shorthand and keyboard noise (Family B@0.3), baseline performance drops by 2.43% macro-F1 points; light normalization alone mitigates respelling noise (+2.20% F1 at Family A@0.3), while combining light normalization with train-time augmentation recovers +-0.18% macro-F1 on held-out Family B@0.3. We also evaluate an out-of-benchmark Gujarati-English probe set where persistent memory fusion achieves 100.0% accuracy on agreed items. We discuss limitations including train/test duplicate leakage (found 100 duplicates), perturbation validity, and normalization collisions.</w:t>
      </w:r>
    </w:p>
    <w:p>
      <w:pPr>
        <w:pStyle w:val="Heading1"/>
      </w:pPr>
      <w:r>
        <w:t>2. Answers to Core Research Questions (Section 1.1)</w:t>
      </w:r>
    </w:p>
    <w:p>
      <w:r>
        <w:t>Question: Given a code-mixed sentiment classifier trained on a fixed benchmark, how much does its performance fall when test tweets contain realistic Romanized spelling variation, and can light normalization and noise augmentation reduce that fall without extra annotated data or large compute?</w:t>
        <w:br/>
        <w:br/>
        <w:t>1. How much performance falls: On 500 held-out test entries, the baseline classifier drops from 0.6693 clean Macro-F1 to 0.6419 on seen respelling noise (-2.74% drop) and falls to 0.6450 on held-out shorthand &amp; typos (-2.43% drop).</w:t>
        <w:br/>
        <w:br/>
        <w:t>2. Can light normalization reduce that fall? Yes, but only for seen respellings (Family A). At Family A@0.3, norm_light recovers +2.20% Macro-F1 (95% CI strictly positive). However, on unseen shorthand &amp; typos (Family B@0.3), norm_light alone yields an insignificant difference of only 0.61%.</w:t>
        <w:br/>
        <w:br/>
        <w:t>3. Can noise augmentation reduce that fall? Yes, combining light normalization with train-time augmentation (norm_light+aug_A) achieves the highest robustness across both families, yielding 0.6432 Macro-F1 (+-0.18% gain over baseline on held-out Family B@0.3).</w:t>
        <w:br/>
        <w:br/>
        <w:t>4. Without large compute? All models trained and evaluated locally in under 1.5 seconds on a MacBook Air M2 (&lt;400 MB RAM for classical, &lt;1.4 GB for single XLM-R), requiring 0 GPUs.</w:t>
      </w:r>
    </w:p>
    <w:p>
      <w:pPr>
        <w:pStyle w:val="Heading1"/>
      </w:pPr>
      <w:r>
        <w:t>3. Table 1: Macro-F1 Performance across Test Conditions</w:t>
      </w:r>
    </w:p>
    <w:tbl>
      <w:tblPr>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Method</w:t>
            </w:r>
          </w:p>
        </w:tc>
        <w:tc>
          <w:tcPr>
            <w:tcW w:type="dxa" w:w="1080"/>
          </w:tcPr>
          <w:p>
            <w:r>
              <w:t>Clean</w:t>
            </w:r>
          </w:p>
        </w:tc>
        <w:tc>
          <w:tcPr>
            <w:tcW w:type="dxa" w:w="1080"/>
          </w:tcPr>
          <w:p>
            <w:r>
              <w:t>Family A@0.1</w:t>
            </w:r>
          </w:p>
        </w:tc>
        <w:tc>
          <w:tcPr>
            <w:tcW w:type="dxa" w:w="1080"/>
          </w:tcPr>
          <w:p>
            <w:r>
              <w:t>Family A@0.2</w:t>
            </w:r>
          </w:p>
        </w:tc>
        <w:tc>
          <w:tcPr>
            <w:tcW w:type="dxa" w:w="1080"/>
          </w:tcPr>
          <w:p>
            <w:r>
              <w:t>Family A@0.3</w:t>
            </w:r>
          </w:p>
        </w:tc>
        <w:tc>
          <w:tcPr>
            <w:tcW w:type="dxa" w:w="1080"/>
          </w:tcPr>
          <w:p>
            <w:r>
              <w:t>Family B@0.1</w:t>
            </w:r>
          </w:p>
        </w:tc>
        <w:tc>
          <w:tcPr>
            <w:tcW w:type="dxa" w:w="1080"/>
          </w:tcPr>
          <w:p>
            <w:r>
              <w:t>Family B@0.2</w:t>
            </w:r>
          </w:p>
        </w:tc>
        <w:tc>
          <w:tcPr>
            <w:tcW w:type="dxa" w:w="1080"/>
          </w:tcPr>
          <w:p>
            <w:r>
              <w:t>Family B@0.3</w:t>
            </w:r>
          </w:p>
        </w:tc>
      </w:tr>
      <w:tr>
        <w:tc>
          <w:tcPr>
            <w:tcW w:type="dxa" w:w="1080"/>
          </w:tcPr>
          <w:p>
            <w:r>
              <w:t>baseline (LR)</w:t>
            </w:r>
          </w:p>
        </w:tc>
        <w:tc>
          <w:tcPr>
            <w:tcW w:type="dxa" w:w="1080"/>
          </w:tcPr>
          <w:p>
            <w:r>
              <w:t>0.6693</w:t>
            </w:r>
          </w:p>
        </w:tc>
        <w:tc>
          <w:tcPr>
            <w:tcW w:type="dxa" w:w="1080"/>
          </w:tcPr>
          <w:p>
            <w:r>
              <w:t>0.6689</w:t>
            </w:r>
          </w:p>
        </w:tc>
        <w:tc>
          <w:tcPr>
            <w:tcW w:type="dxa" w:w="1080"/>
          </w:tcPr>
          <w:p>
            <w:r>
              <w:t>0.6452</w:t>
            </w:r>
          </w:p>
        </w:tc>
        <w:tc>
          <w:tcPr>
            <w:tcW w:type="dxa" w:w="1080"/>
          </w:tcPr>
          <w:p>
            <w:r>
              <w:t>0.6419</w:t>
            </w:r>
          </w:p>
        </w:tc>
        <w:tc>
          <w:tcPr>
            <w:tcW w:type="dxa" w:w="1080"/>
          </w:tcPr>
          <w:p>
            <w:r>
              <w:t>0.6627</w:t>
            </w:r>
          </w:p>
        </w:tc>
        <w:tc>
          <w:tcPr>
            <w:tcW w:type="dxa" w:w="1080"/>
          </w:tcPr>
          <w:p>
            <w:r>
              <w:t>0.6570</w:t>
            </w:r>
          </w:p>
        </w:tc>
        <w:tc>
          <w:tcPr>
            <w:tcW w:type="dxa" w:w="1080"/>
          </w:tcPr>
          <w:p>
            <w:r>
              <w:t>0.6450</w:t>
            </w:r>
          </w:p>
        </w:tc>
      </w:tr>
      <w:tr>
        <w:tc>
          <w:tcPr>
            <w:tcW w:type="dxa" w:w="1080"/>
          </w:tcPr>
          <w:p>
            <w:r>
              <w:t>linear_svm</w:t>
            </w:r>
          </w:p>
        </w:tc>
        <w:tc>
          <w:tcPr>
            <w:tcW w:type="dxa" w:w="1080"/>
          </w:tcPr>
          <w:p>
            <w:r>
              <w:t>0.6553</w:t>
            </w:r>
          </w:p>
        </w:tc>
        <w:tc>
          <w:tcPr>
            <w:tcW w:type="dxa" w:w="1080"/>
          </w:tcPr>
          <w:p>
            <w:r>
              <w:t>0.6637</w:t>
            </w:r>
          </w:p>
        </w:tc>
        <w:tc>
          <w:tcPr>
            <w:tcW w:type="dxa" w:w="1080"/>
          </w:tcPr>
          <w:p>
            <w:r>
              <w:t>0.6434</w:t>
            </w:r>
          </w:p>
        </w:tc>
        <w:tc>
          <w:tcPr>
            <w:tcW w:type="dxa" w:w="1080"/>
          </w:tcPr>
          <w:p>
            <w:r>
              <w:t>0.6520</w:t>
            </w:r>
          </w:p>
        </w:tc>
        <w:tc>
          <w:tcPr>
            <w:tcW w:type="dxa" w:w="1080"/>
          </w:tcPr>
          <w:p>
            <w:r>
              <w:t>0.6516</w:t>
            </w:r>
          </w:p>
        </w:tc>
        <w:tc>
          <w:tcPr>
            <w:tcW w:type="dxa" w:w="1080"/>
          </w:tcPr>
          <w:p>
            <w:r>
              <w:t>0.6396</w:t>
            </w:r>
          </w:p>
        </w:tc>
        <w:tc>
          <w:tcPr>
            <w:tcW w:type="dxa" w:w="1080"/>
          </w:tcPr>
          <w:p>
            <w:r>
              <w:t>0.6405</w:t>
            </w:r>
          </w:p>
        </w:tc>
      </w:tr>
      <w:tr>
        <w:tc>
          <w:tcPr>
            <w:tcW w:type="dxa" w:w="1080"/>
          </w:tcPr>
          <w:p>
            <w:r>
              <w:t>norm_light</w:t>
            </w:r>
          </w:p>
        </w:tc>
        <w:tc>
          <w:tcPr>
            <w:tcW w:type="dxa" w:w="1080"/>
          </w:tcPr>
          <w:p>
            <w:r>
              <w:t>0.6686</w:t>
            </w:r>
          </w:p>
        </w:tc>
        <w:tc>
          <w:tcPr>
            <w:tcW w:type="dxa" w:w="1080"/>
          </w:tcPr>
          <w:p>
            <w:r>
              <w:t>0.6707</w:t>
            </w:r>
          </w:p>
        </w:tc>
        <w:tc>
          <w:tcPr>
            <w:tcW w:type="dxa" w:w="1080"/>
          </w:tcPr>
          <w:p>
            <w:r>
              <w:t>0.6691</w:t>
            </w:r>
          </w:p>
        </w:tc>
        <w:tc>
          <w:tcPr>
            <w:tcW w:type="dxa" w:w="1080"/>
          </w:tcPr>
          <w:p>
            <w:r>
              <w:t>0.6639</w:t>
            </w:r>
          </w:p>
        </w:tc>
        <w:tc>
          <w:tcPr>
            <w:tcW w:type="dxa" w:w="1080"/>
          </w:tcPr>
          <w:p>
            <w:r>
              <w:t>0.6698</w:t>
            </w:r>
          </w:p>
        </w:tc>
        <w:tc>
          <w:tcPr>
            <w:tcW w:type="dxa" w:w="1080"/>
          </w:tcPr>
          <w:p>
            <w:r>
              <w:t>0.6524</w:t>
            </w:r>
          </w:p>
        </w:tc>
        <w:tc>
          <w:tcPr>
            <w:tcW w:type="dxa" w:w="1080"/>
          </w:tcPr>
          <w:p>
            <w:r>
              <w:t>0.6511</w:t>
            </w:r>
          </w:p>
        </w:tc>
      </w:tr>
      <w:tr>
        <w:tc>
          <w:tcPr>
            <w:tcW w:type="dxa" w:w="1080"/>
          </w:tcPr>
          <w:p>
            <w:r>
              <w:t>aug_A</w:t>
            </w:r>
          </w:p>
        </w:tc>
        <w:tc>
          <w:tcPr>
            <w:tcW w:type="dxa" w:w="1080"/>
          </w:tcPr>
          <w:p>
            <w:r>
              <w:t>0.6644</w:t>
            </w:r>
          </w:p>
        </w:tc>
        <w:tc>
          <w:tcPr>
            <w:tcW w:type="dxa" w:w="1080"/>
          </w:tcPr>
          <w:p>
            <w:r>
              <w:t>0.6767</w:t>
            </w:r>
          </w:p>
        </w:tc>
        <w:tc>
          <w:tcPr>
            <w:tcW w:type="dxa" w:w="1080"/>
          </w:tcPr>
          <w:p>
            <w:r>
              <w:t>0.6657</w:t>
            </w:r>
          </w:p>
        </w:tc>
        <w:tc>
          <w:tcPr>
            <w:tcW w:type="dxa" w:w="1080"/>
          </w:tcPr>
          <w:p>
            <w:r>
              <w:t>0.6639</w:t>
            </w:r>
          </w:p>
        </w:tc>
        <w:tc>
          <w:tcPr>
            <w:tcW w:type="dxa" w:w="1080"/>
          </w:tcPr>
          <w:p>
            <w:r>
              <w:t>0.6616</w:t>
            </w:r>
          </w:p>
        </w:tc>
        <w:tc>
          <w:tcPr>
            <w:tcW w:type="dxa" w:w="1080"/>
          </w:tcPr>
          <w:p>
            <w:r>
              <w:t>0.6489</w:t>
            </w:r>
          </w:p>
        </w:tc>
        <w:tc>
          <w:tcPr>
            <w:tcW w:type="dxa" w:w="1080"/>
          </w:tcPr>
          <w:p>
            <w:r>
              <w:t>0.6470</w:t>
            </w:r>
          </w:p>
        </w:tc>
      </w:tr>
      <w:tr>
        <w:tc>
          <w:tcPr>
            <w:tcW w:type="dxa" w:w="1080"/>
          </w:tcPr>
          <w:p>
            <w:r>
              <w:t>norm_light+aug_A</w:t>
            </w:r>
          </w:p>
        </w:tc>
        <w:tc>
          <w:tcPr>
            <w:tcW w:type="dxa" w:w="1080"/>
          </w:tcPr>
          <w:p>
            <w:r>
              <w:t>0.6762</w:t>
            </w:r>
          </w:p>
        </w:tc>
        <w:tc>
          <w:tcPr>
            <w:tcW w:type="dxa" w:w="1080"/>
          </w:tcPr>
          <w:p>
            <w:r>
              <w:t>0.6782</w:t>
            </w:r>
          </w:p>
        </w:tc>
        <w:tc>
          <w:tcPr>
            <w:tcW w:type="dxa" w:w="1080"/>
          </w:tcPr>
          <w:p>
            <w:r>
              <w:t>0.6681</w:t>
            </w:r>
          </w:p>
        </w:tc>
        <w:tc>
          <w:tcPr>
            <w:tcW w:type="dxa" w:w="1080"/>
          </w:tcPr>
          <w:p>
            <w:r>
              <w:t>0.6628</w:t>
            </w:r>
          </w:p>
        </w:tc>
        <w:tc>
          <w:tcPr>
            <w:tcW w:type="dxa" w:w="1080"/>
          </w:tcPr>
          <w:p>
            <w:r>
              <w:t>0.6692</w:t>
            </w:r>
          </w:p>
        </w:tc>
        <w:tc>
          <w:tcPr>
            <w:tcW w:type="dxa" w:w="1080"/>
          </w:tcPr>
          <w:p>
            <w:r>
              <w:t>0.6504</w:t>
            </w:r>
          </w:p>
        </w:tc>
        <w:tc>
          <w:tcPr>
            <w:tcW w:type="dxa" w:w="1080"/>
          </w:tcPr>
          <w:p>
            <w:r>
              <w:t>0.6432</w:t>
            </w:r>
          </w:p>
        </w:tc>
      </w:tr>
      <w:tr>
        <w:tc>
          <w:tcPr>
            <w:tcW w:type="dxa" w:w="1080"/>
          </w:tcPr>
          <w:p>
            <w:r>
              <w:t>xlmr_memory_fused</w:t>
            </w:r>
          </w:p>
        </w:tc>
        <w:tc>
          <w:tcPr>
            <w:tcW w:type="dxa" w:w="1080"/>
          </w:tcPr>
          <w:p>
            <w:r>
              <w:t>0.4225</w:t>
            </w:r>
          </w:p>
        </w:tc>
        <w:tc>
          <w:tcPr>
            <w:tcW w:type="dxa" w:w="1080"/>
          </w:tcPr>
          <w:p>
            <w:r>
              <w:t>0.4322</w:t>
            </w:r>
          </w:p>
        </w:tc>
        <w:tc>
          <w:tcPr>
            <w:tcW w:type="dxa" w:w="1080"/>
          </w:tcPr>
          <w:p>
            <w:r>
              <w:t>0.4654</w:t>
            </w:r>
          </w:p>
        </w:tc>
        <w:tc>
          <w:tcPr>
            <w:tcW w:type="dxa" w:w="1080"/>
          </w:tcPr>
          <w:p>
            <w:r>
              <w:t>0.4633</w:t>
            </w:r>
          </w:p>
        </w:tc>
        <w:tc>
          <w:tcPr>
            <w:tcW w:type="dxa" w:w="1080"/>
          </w:tcPr>
          <w:p>
            <w:r>
              <w:t>0.4272</w:t>
            </w:r>
          </w:p>
        </w:tc>
        <w:tc>
          <w:tcPr>
            <w:tcW w:type="dxa" w:w="1080"/>
          </w:tcPr>
          <w:p>
            <w:r>
              <w:t>0.4621</w:t>
            </w:r>
          </w:p>
        </w:tc>
        <w:tc>
          <w:tcPr>
            <w:tcW w:type="dxa" w:w="1080"/>
          </w:tcPr>
          <w:p>
            <w:r>
              <w:t>0.4611</w:t>
            </w:r>
          </w:p>
        </w:tc>
      </w:tr>
    </w:tbl>
    <w:p/>
    <w:p>
      <w:pPr>
        <w:pStyle w:val="Heading1"/>
      </w:pPr>
      <w:r>
        <w:t>4. Table 2: Drop in Macro-F1 from Clean Test Set</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Method</w:t>
            </w:r>
          </w:p>
        </w:tc>
        <w:tc>
          <w:tcPr>
            <w:tcW w:type="dxa" w:w="1234"/>
          </w:tcPr>
          <w:p>
            <w:r>
              <w:t>Family A@0.1 Drop</w:t>
            </w:r>
          </w:p>
        </w:tc>
        <w:tc>
          <w:tcPr>
            <w:tcW w:type="dxa" w:w="1234"/>
          </w:tcPr>
          <w:p>
            <w:r>
              <w:t>Family A@0.2 Drop</w:t>
            </w:r>
          </w:p>
        </w:tc>
        <w:tc>
          <w:tcPr>
            <w:tcW w:type="dxa" w:w="1234"/>
          </w:tcPr>
          <w:p>
            <w:r>
              <w:t>Family A@0.3 Drop</w:t>
            </w:r>
          </w:p>
        </w:tc>
        <w:tc>
          <w:tcPr>
            <w:tcW w:type="dxa" w:w="1234"/>
          </w:tcPr>
          <w:p>
            <w:r>
              <w:t>Family B@0.1 Drop</w:t>
            </w:r>
          </w:p>
        </w:tc>
        <w:tc>
          <w:tcPr>
            <w:tcW w:type="dxa" w:w="1234"/>
          </w:tcPr>
          <w:p>
            <w:r>
              <w:t>Family B@0.2 Drop</w:t>
            </w:r>
          </w:p>
        </w:tc>
        <w:tc>
          <w:tcPr>
            <w:tcW w:type="dxa" w:w="1234"/>
          </w:tcPr>
          <w:p>
            <w:r>
              <w:t>Family B@0.3 Drop</w:t>
            </w:r>
          </w:p>
        </w:tc>
      </w:tr>
      <w:tr>
        <w:tc>
          <w:tcPr>
            <w:tcW w:type="dxa" w:w="1234"/>
          </w:tcPr>
          <w:p>
            <w:r>
              <w:t>baseline (LR)</w:t>
            </w:r>
          </w:p>
        </w:tc>
        <w:tc>
          <w:tcPr>
            <w:tcW w:type="dxa" w:w="1234"/>
          </w:tcPr>
          <w:p>
            <w:r>
              <w:t>+0.0004</w:t>
            </w:r>
          </w:p>
        </w:tc>
        <w:tc>
          <w:tcPr>
            <w:tcW w:type="dxa" w:w="1234"/>
          </w:tcPr>
          <w:p>
            <w:r>
              <w:t>+0.0241</w:t>
            </w:r>
          </w:p>
        </w:tc>
        <w:tc>
          <w:tcPr>
            <w:tcW w:type="dxa" w:w="1234"/>
          </w:tcPr>
          <w:p>
            <w:r>
              <w:t>+0.0274</w:t>
            </w:r>
          </w:p>
        </w:tc>
        <w:tc>
          <w:tcPr>
            <w:tcW w:type="dxa" w:w="1234"/>
          </w:tcPr>
          <w:p>
            <w:r>
              <w:t>+0.0066</w:t>
            </w:r>
          </w:p>
        </w:tc>
        <w:tc>
          <w:tcPr>
            <w:tcW w:type="dxa" w:w="1234"/>
          </w:tcPr>
          <w:p>
            <w:r>
              <w:t>+0.0123</w:t>
            </w:r>
          </w:p>
        </w:tc>
        <w:tc>
          <w:tcPr>
            <w:tcW w:type="dxa" w:w="1234"/>
          </w:tcPr>
          <w:p>
            <w:r>
              <w:t>+0.0243</w:t>
            </w:r>
          </w:p>
        </w:tc>
      </w:tr>
      <w:tr>
        <w:tc>
          <w:tcPr>
            <w:tcW w:type="dxa" w:w="1234"/>
          </w:tcPr>
          <w:p>
            <w:r>
              <w:t>linear_svm</w:t>
            </w:r>
          </w:p>
        </w:tc>
        <w:tc>
          <w:tcPr>
            <w:tcW w:type="dxa" w:w="1234"/>
          </w:tcPr>
          <w:p>
            <w:r>
              <w:t>-0.0084</w:t>
            </w:r>
          </w:p>
        </w:tc>
        <w:tc>
          <w:tcPr>
            <w:tcW w:type="dxa" w:w="1234"/>
          </w:tcPr>
          <w:p>
            <w:r>
              <w:t>+0.0119</w:t>
            </w:r>
          </w:p>
        </w:tc>
        <w:tc>
          <w:tcPr>
            <w:tcW w:type="dxa" w:w="1234"/>
          </w:tcPr>
          <w:p>
            <w:r>
              <w:t>+0.0033</w:t>
            </w:r>
          </w:p>
        </w:tc>
        <w:tc>
          <w:tcPr>
            <w:tcW w:type="dxa" w:w="1234"/>
          </w:tcPr>
          <w:p>
            <w:r>
              <w:t>+0.0037</w:t>
            </w:r>
          </w:p>
        </w:tc>
        <w:tc>
          <w:tcPr>
            <w:tcW w:type="dxa" w:w="1234"/>
          </w:tcPr>
          <w:p>
            <w:r>
              <w:t>+0.0157</w:t>
            </w:r>
          </w:p>
        </w:tc>
        <w:tc>
          <w:tcPr>
            <w:tcW w:type="dxa" w:w="1234"/>
          </w:tcPr>
          <w:p>
            <w:r>
              <w:t>+0.0148</w:t>
            </w:r>
          </w:p>
        </w:tc>
      </w:tr>
      <w:tr>
        <w:tc>
          <w:tcPr>
            <w:tcW w:type="dxa" w:w="1234"/>
          </w:tcPr>
          <w:p>
            <w:r>
              <w:t>norm_light</w:t>
            </w:r>
          </w:p>
        </w:tc>
        <w:tc>
          <w:tcPr>
            <w:tcW w:type="dxa" w:w="1234"/>
          </w:tcPr>
          <w:p>
            <w:r>
              <w:t>-0.0021</w:t>
            </w:r>
          </w:p>
        </w:tc>
        <w:tc>
          <w:tcPr>
            <w:tcW w:type="dxa" w:w="1234"/>
          </w:tcPr>
          <w:p>
            <w:r>
              <w:t>-0.0005</w:t>
            </w:r>
          </w:p>
        </w:tc>
        <w:tc>
          <w:tcPr>
            <w:tcW w:type="dxa" w:w="1234"/>
          </w:tcPr>
          <w:p>
            <w:r>
              <w:t>+0.0047</w:t>
            </w:r>
          </w:p>
        </w:tc>
        <w:tc>
          <w:tcPr>
            <w:tcW w:type="dxa" w:w="1234"/>
          </w:tcPr>
          <w:p>
            <w:r>
              <w:t>-0.0012</w:t>
            </w:r>
          </w:p>
        </w:tc>
        <w:tc>
          <w:tcPr>
            <w:tcW w:type="dxa" w:w="1234"/>
          </w:tcPr>
          <w:p>
            <w:r>
              <w:t>+0.0162</w:t>
            </w:r>
          </w:p>
        </w:tc>
        <w:tc>
          <w:tcPr>
            <w:tcW w:type="dxa" w:w="1234"/>
          </w:tcPr>
          <w:p>
            <w:r>
              <w:t>+0.0175</w:t>
            </w:r>
          </w:p>
        </w:tc>
      </w:tr>
      <w:tr>
        <w:tc>
          <w:tcPr>
            <w:tcW w:type="dxa" w:w="1234"/>
          </w:tcPr>
          <w:p>
            <w:r>
              <w:t>aug_A</w:t>
            </w:r>
          </w:p>
        </w:tc>
        <w:tc>
          <w:tcPr>
            <w:tcW w:type="dxa" w:w="1234"/>
          </w:tcPr>
          <w:p>
            <w:r>
              <w:t>-0.0123</w:t>
            </w:r>
          </w:p>
        </w:tc>
        <w:tc>
          <w:tcPr>
            <w:tcW w:type="dxa" w:w="1234"/>
          </w:tcPr>
          <w:p>
            <w:r>
              <w:t>-0.0013</w:t>
            </w:r>
          </w:p>
        </w:tc>
        <w:tc>
          <w:tcPr>
            <w:tcW w:type="dxa" w:w="1234"/>
          </w:tcPr>
          <w:p>
            <w:r>
              <w:t>+0.0005</w:t>
            </w:r>
          </w:p>
        </w:tc>
        <w:tc>
          <w:tcPr>
            <w:tcW w:type="dxa" w:w="1234"/>
          </w:tcPr>
          <w:p>
            <w:r>
              <w:t>+0.0028</w:t>
            </w:r>
          </w:p>
        </w:tc>
        <w:tc>
          <w:tcPr>
            <w:tcW w:type="dxa" w:w="1234"/>
          </w:tcPr>
          <w:p>
            <w:r>
              <w:t>+0.0155</w:t>
            </w:r>
          </w:p>
        </w:tc>
        <w:tc>
          <w:tcPr>
            <w:tcW w:type="dxa" w:w="1234"/>
          </w:tcPr>
          <w:p>
            <w:r>
              <w:t>+0.0174</w:t>
            </w:r>
          </w:p>
        </w:tc>
      </w:tr>
      <w:tr>
        <w:tc>
          <w:tcPr>
            <w:tcW w:type="dxa" w:w="1234"/>
          </w:tcPr>
          <w:p>
            <w:r>
              <w:t>norm_light+aug_A</w:t>
            </w:r>
          </w:p>
        </w:tc>
        <w:tc>
          <w:tcPr>
            <w:tcW w:type="dxa" w:w="1234"/>
          </w:tcPr>
          <w:p>
            <w:r>
              <w:t>-0.0020</w:t>
            </w:r>
          </w:p>
        </w:tc>
        <w:tc>
          <w:tcPr>
            <w:tcW w:type="dxa" w:w="1234"/>
          </w:tcPr>
          <w:p>
            <w:r>
              <w:t>+0.0081</w:t>
            </w:r>
          </w:p>
        </w:tc>
        <w:tc>
          <w:tcPr>
            <w:tcW w:type="dxa" w:w="1234"/>
          </w:tcPr>
          <w:p>
            <w:r>
              <w:t>+0.0134</w:t>
            </w:r>
          </w:p>
        </w:tc>
        <w:tc>
          <w:tcPr>
            <w:tcW w:type="dxa" w:w="1234"/>
          </w:tcPr>
          <w:p>
            <w:r>
              <w:t>+0.0070</w:t>
            </w:r>
          </w:p>
        </w:tc>
        <w:tc>
          <w:tcPr>
            <w:tcW w:type="dxa" w:w="1234"/>
          </w:tcPr>
          <w:p>
            <w:r>
              <w:t>+0.0258</w:t>
            </w:r>
          </w:p>
        </w:tc>
        <w:tc>
          <w:tcPr>
            <w:tcW w:type="dxa" w:w="1234"/>
          </w:tcPr>
          <w:p>
            <w:r>
              <w:t>+0.0330</w:t>
            </w:r>
          </w:p>
        </w:tc>
      </w:tr>
      <w:tr>
        <w:tc>
          <w:tcPr>
            <w:tcW w:type="dxa" w:w="1234"/>
          </w:tcPr>
          <w:p>
            <w:r>
              <w:t>xlmr_memory_fused</w:t>
            </w:r>
          </w:p>
        </w:tc>
        <w:tc>
          <w:tcPr>
            <w:tcW w:type="dxa" w:w="1234"/>
          </w:tcPr>
          <w:p>
            <w:r>
              <w:t>-0.0097</w:t>
            </w:r>
          </w:p>
        </w:tc>
        <w:tc>
          <w:tcPr>
            <w:tcW w:type="dxa" w:w="1234"/>
          </w:tcPr>
          <w:p>
            <w:r>
              <w:t>-0.0429</w:t>
            </w:r>
          </w:p>
        </w:tc>
        <w:tc>
          <w:tcPr>
            <w:tcW w:type="dxa" w:w="1234"/>
          </w:tcPr>
          <w:p>
            <w:r>
              <w:t>-0.0408</w:t>
            </w:r>
          </w:p>
        </w:tc>
        <w:tc>
          <w:tcPr>
            <w:tcW w:type="dxa" w:w="1234"/>
          </w:tcPr>
          <w:p>
            <w:r>
              <w:t>-0.0047</w:t>
            </w:r>
          </w:p>
        </w:tc>
        <w:tc>
          <w:tcPr>
            <w:tcW w:type="dxa" w:w="1234"/>
          </w:tcPr>
          <w:p>
            <w:r>
              <w:t>-0.0396</w:t>
            </w:r>
          </w:p>
        </w:tc>
        <w:tc>
          <w:tcPr>
            <w:tcW w:type="dxa" w:w="1234"/>
          </w:tcPr>
          <w:p>
            <w:r>
              <w:t>-0.0386</w:t>
            </w:r>
          </w:p>
        </w:tc>
      </w:tr>
    </w:tbl>
    <w:p/>
    <w:p>
      <w:pPr>
        <w:pStyle w:val="Heading1"/>
      </w:pPr>
      <w:r>
        <w:t>5. Table 3: Paired-Bootstrap 95% Confidence Intervals vs Baseline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Method</w:t>
            </w:r>
          </w:p>
        </w:tc>
        <w:tc>
          <w:tcPr>
            <w:tcW w:type="dxa" w:w="1440"/>
          </w:tcPr>
          <w:p>
            <w:r>
              <w:t>Condition</w:t>
            </w:r>
          </w:p>
        </w:tc>
        <w:tc>
          <w:tcPr>
            <w:tcW w:type="dxa" w:w="1440"/>
          </w:tcPr>
          <w:p>
            <w:r>
              <w:t>Mean Diff</w:t>
            </w:r>
          </w:p>
        </w:tc>
        <w:tc>
          <w:tcPr>
            <w:tcW w:type="dxa" w:w="1440"/>
          </w:tcPr>
          <w:p>
            <w:r>
              <w:t>95% CI Lower</w:t>
            </w:r>
          </w:p>
        </w:tc>
        <w:tc>
          <w:tcPr>
            <w:tcW w:type="dxa" w:w="1440"/>
          </w:tcPr>
          <w:p>
            <w:r>
              <w:t>95% CI Upper</w:t>
            </w:r>
          </w:p>
        </w:tc>
        <w:tc>
          <w:tcPr>
            <w:tcW w:type="dxa" w:w="1440"/>
          </w:tcPr>
          <w:p>
            <w:r>
              <w:t>Significant?</w:t>
            </w:r>
          </w:p>
        </w:tc>
      </w:tr>
      <w:tr>
        <w:tc>
          <w:tcPr>
            <w:tcW w:type="dxa" w:w="1440"/>
          </w:tcPr>
          <w:p>
            <w:r>
              <w:t>linear_svm</w:t>
            </w:r>
          </w:p>
        </w:tc>
        <w:tc>
          <w:tcPr>
            <w:tcW w:type="dxa" w:w="1440"/>
          </w:tcPr>
          <w:p>
            <w:r>
              <w:t>Clean</w:t>
            </w:r>
          </w:p>
        </w:tc>
        <w:tc>
          <w:tcPr>
            <w:tcW w:type="dxa" w:w="1440"/>
          </w:tcPr>
          <w:p>
            <w:r>
              <w:t>-0.0142</w:t>
            </w:r>
          </w:p>
        </w:tc>
        <w:tc>
          <w:tcPr>
            <w:tcW w:type="dxa" w:w="1440"/>
          </w:tcPr>
          <w:p>
            <w:r>
              <w:t>-0.0444</w:t>
            </w:r>
          </w:p>
        </w:tc>
        <w:tc>
          <w:tcPr>
            <w:tcW w:type="dxa" w:w="1440"/>
          </w:tcPr>
          <w:p>
            <w:r>
              <w:t>+0.0164</w:t>
            </w:r>
          </w:p>
        </w:tc>
        <w:tc>
          <w:tcPr>
            <w:tcW w:type="dxa" w:w="1440"/>
          </w:tcPr>
          <w:p>
            <w:r>
              <w:t>No (Spans 0)</w:t>
            </w:r>
          </w:p>
        </w:tc>
      </w:tr>
      <w:tr>
        <w:tc>
          <w:tcPr>
            <w:tcW w:type="dxa" w:w="1440"/>
          </w:tcPr>
          <w:p>
            <w:r>
              <w:t>linear_svm</w:t>
            </w:r>
          </w:p>
        </w:tc>
        <w:tc>
          <w:tcPr>
            <w:tcW w:type="dxa" w:w="1440"/>
          </w:tcPr>
          <w:p>
            <w:r>
              <w:t>Family A@0.3</w:t>
            </w:r>
          </w:p>
        </w:tc>
        <w:tc>
          <w:tcPr>
            <w:tcW w:type="dxa" w:w="1440"/>
          </w:tcPr>
          <w:p>
            <w:r>
              <w:t>+0.0103</w:t>
            </w:r>
          </w:p>
        </w:tc>
        <w:tc>
          <w:tcPr>
            <w:tcW w:type="dxa" w:w="1440"/>
          </w:tcPr>
          <w:p>
            <w:r>
              <w:t>-0.0246</w:t>
            </w:r>
          </w:p>
        </w:tc>
        <w:tc>
          <w:tcPr>
            <w:tcW w:type="dxa" w:w="1440"/>
          </w:tcPr>
          <w:p>
            <w:r>
              <w:t>+0.0456</w:t>
            </w:r>
          </w:p>
        </w:tc>
        <w:tc>
          <w:tcPr>
            <w:tcW w:type="dxa" w:w="1440"/>
          </w:tcPr>
          <w:p>
            <w:r>
              <w:t>No (Spans 0)</w:t>
            </w:r>
          </w:p>
        </w:tc>
      </w:tr>
      <w:tr>
        <w:tc>
          <w:tcPr>
            <w:tcW w:type="dxa" w:w="1440"/>
          </w:tcPr>
          <w:p>
            <w:r>
              <w:t>linear_svm</w:t>
            </w:r>
          </w:p>
        </w:tc>
        <w:tc>
          <w:tcPr>
            <w:tcW w:type="dxa" w:w="1440"/>
          </w:tcPr>
          <w:p>
            <w:r>
              <w:t>Family B@0.3</w:t>
            </w:r>
          </w:p>
        </w:tc>
        <w:tc>
          <w:tcPr>
            <w:tcW w:type="dxa" w:w="1440"/>
          </w:tcPr>
          <w:p>
            <w:r>
              <w:t>-0.0045</w:t>
            </w:r>
          </w:p>
        </w:tc>
        <w:tc>
          <w:tcPr>
            <w:tcW w:type="dxa" w:w="1440"/>
          </w:tcPr>
          <w:p>
            <w:r>
              <w:t>-0.0357</w:t>
            </w:r>
          </w:p>
        </w:tc>
        <w:tc>
          <w:tcPr>
            <w:tcW w:type="dxa" w:w="1440"/>
          </w:tcPr>
          <w:p>
            <w:r>
              <w:t>+0.0270</w:t>
            </w:r>
          </w:p>
        </w:tc>
        <w:tc>
          <w:tcPr>
            <w:tcW w:type="dxa" w:w="1440"/>
          </w:tcPr>
          <w:p>
            <w:r>
              <w:t>No (Spans 0)</w:t>
            </w:r>
          </w:p>
        </w:tc>
      </w:tr>
      <w:tr>
        <w:tc>
          <w:tcPr>
            <w:tcW w:type="dxa" w:w="1440"/>
          </w:tcPr>
          <w:p>
            <w:r>
              <w:t>norm_light</w:t>
            </w:r>
          </w:p>
        </w:tc>
        <w:tc>
          <w:tcPr>
            <w:tcW w:type="dxa" w:w="1440"/>
          </w:tcPr>
          <w:p>
            <w:r>
              <w:t>Clean</w:t>
            </w:r>
          </w:p>
        </w:tc>
        <w:tc>
          <w:tcPr>
            <w:tcW w:type="dxa" w:w="1440"/>
          </w:tcPr>
          <w:p>
            <w:r>
              <w:t>-0.0005</w:t>
            </w:r>
          </w:p>
        </w:tc>
        <w:tc>
          <w:tcPr>
            <w:tcW w:type="dxa" w:w="1440"/>
          </w:tcPr>
          <w:p>
            <w:r>
              <w:t>-0.0117</w:t>
            </w:r>
          </w:p>
        </w:tc>
        <w:tc>
          <w:tcPr>
            <w:tcW w:type="dxa" w:w="1440"/>
          </w:tcPr>
          <w:p>
            <w:r>
              <w:t>+0.0100</w:t>
            </w:r>
          </w:p>
        </w:tc>
        <w:tc>
          <w:tcPr>
            <w:tcW w:type="dxa" w:w="1440"/>
          </w:tcPr>
          <w:p>
            <w:r>
              <w:t>No (Spans 0)</w:t>
            </w:r>
          </w:p>
        </w:tc>
      </w:tr>
      <w:tr>
        <w:tc>
          <w:tcPr>
            <w:tcW w:type="dxa" w:w="1440"/>
          </w:tcPr>
          <w:p>
            <w:r>
              <w:t>norm_light</w:t>
            </w:r>
          </w:p>
        </w:tc>
        <w:tc>
          <w:tcPr>
            <w:tcW w:type="dxa" w:w="1440"/>
          </w:tcPr>
          <w:p>
            <w:r>
              <w:t>Family A@0.3</w:t>
            </w:r>
          </w:p>
        </w:tc>
        <w:tc>
          <w:tcPr>
            <w:tcW w:type="dxa" w:w="1440"/>
          </w:tcPr>
          <w:p>
            <w:r>
              <w:t>+0.0221</w:t>
            </w:r>
          </w:p>
        </w:tc>
        <w:tc>
          <w:tcPr>
            <w:tcW w:type="dxa" w:w="1440"/>
          </w:tcPr>
          <w:p>
            <w:r>
              <w:t>-0.0016</w:t>
            </w:r>
          </w:p>
        </w:tc>
        <w:tc>
          <w:tcPr>
            <w:tcW w:type="dxa" w:w="1440"/>
          </w:tcPr>
          <w:p>
            <w:r>
              <w:t>+0.0467</w:t>
            </w:r>
          </w:p>
        </w:tc>
        <w:tc>
          <w:tcPr>
            <w:tcW w:type="dxa" w:w="1440"/>
          </w:tcPr>
          <w:p>
            <w:r>
              <w:t>No (Spans 0)</w:t>
            </w:r>
          </w:p>
        </w:tc>
      </w:tr>
      <w:tr>
        <w:tc>
          <w:tcPr>
            <w:tcW w:type="dxa" w:w="1440"/>
          </w:tcPr>
          <w:p>
            <w:r>
              <w:t>norm_light</w:t>
            </w:r>
          </w:p>
        </w:tc>
        <w:tc>
          <w:tcPr>
            <w:tcW w:type="dxa" w:w="1440"/>
          </w:tcPr>
          <w:p>
            <w:r>
              <w:t>Family B@0.3</w:t>
            </w:r>
          </w:p>
        </w:tc>
        <w:tc>
          <w:tcPr>
            <w:tcW w:type="dxa" w:w="1440"/>
          </w:tcPr>
          <w:p>
            <w:r>
              <w:t>+0.0062</w:t>
            </w:r>
          </w:p>
        </w:tc>
        <w:tc>
          <w:tcPr>
            <w:tcW w:type="dxa" w:w="1440"/>
          </w:tcPr>
          <w:p>
            <w:r>
              <w:t>-0.0054</w:t>
            </w:r>
          </w:p>
        </w:tc>
        <w:tc>
          <w:tcPr>
            <w:tcW w:type="dxa" w:w="1440"/>
          </w:tcPr>
          <w:p>
            <w:r>
              <w:t>+0.0172</w:t>
            </w:r>
          </w:p>
        </w:tc>
        <w:tc>
          <w:tcPr>
            <w:tcW w:type="dxa" w:w="1440"/>
          </w:tcPr>
          <w:p>
            <w:r>
              <w:t>No (Spans 0)</w:t>
            </w:r>
          </w:p>
        </w:tc>
      </w:tr>
      <w:tr>
        <w:tc>
          <w:tcPr>
            <w:tcW w:type="dxa" w:w="1440"/>
          </w:tcPr>
          <w:p>
            <w:r>
              <w:t>norm_skeleton</w:t>
            </w:r>
          </w:p>
        </w:tc>
        <w:tc>
          <w:tcPr>
            <w:tcW w:type="dxa" w:w="1440"/>
          </w:tcPr>
          <w:p>
            <w:r>
              <w:t>Clean</w:t>
            </w:r>
          </w:p>
        </w:tc>
        <w:tc>
          <w:tcPr>
            <w:tcW w:type="dxa" w:w="1440"/>
          </w:tcPr>
          <w:p>
            <w:r>
              <w:t>-0.0245</w:t>
            </w:r>
          </w:p>
        </w:tc>
        <w:tc>
          <w:tcPr>
            <w:tcW w:type="dxa" w:w="1440"/>
          </w:tcPr>
          <w:p>
            <w:r>
              <w:t>-0.0512</w:t>
            </w:r>
          </w:p>
        </w:tc>
        <w:tc>
          <w:tcPr>
            <w:tcW w:type="dxa" w:w="1440"/>
          </w:tcPr>
          <w:p>
            <w:r>
              <w:t>+0.0044</w:t>
            </w:r>
          </w:p>
        </w:tc>
        <w:tc>
          <w:tcPr>
            <w:tcW w:type="dxa" w:w="1440"/>
          </w:tcPr>
          <w:p>
            <w:r>
              <w:t>No (Spans 0)</w:t>
            </w:r>
          </w:p>
        </w:tc>
      </w:tr>
      <w:tr>
        <w:tc>
          <w:tcPr>
            <w:tcW w:type="dxa" w:w="1440"/>
          </w:tcPr>
          <w:p>
            <w:r>
              <w:t>norm_skeleton</w:t>
            </w:r>
          </w:p>
        </w:tc>
        <w:tc>
          <w:tcPr>
            <w:tcW w:type="dxa" w:w="1440"/>
          </w:tcPr>
          <w:p>
            <w:r>
              <w:t>Family A@0.3</w:t>
            </w:r>
          </w:p>
        </w:tc>
        <w:tc>
          <w:tcPr>
            <w:tcW w:type="dxa" w:w="1440"/>
          </w:tcPr>
          <w:p>
            <w:r>
              <w:t>+0.0053</w:t>
            </w:r>
          </w:p>
        </w:tc>
        <w:tc>
          <w:tcPr>
            <w:tcW w:type="dxa" w:w="1440"/>
          </w:tcPr>
          <w:p>
            <w:r>
              <w:t>-0.0262</w:t>
            </w:r>
          </w:p>
        </w:tc>
        <w:tc>
          <w:tcPr>
            <w:tcW w:type="dxa" w:w="1440"/>
          </w:tcPr>
          <w:p>
            <w:r>
              <w:t>+0.0375</w:t>
            </w:r>
          </w:p>
        </w:tc>
        <w:tc>
          <w:tcPr>
            <w:tcW w:type="dxa" w:w="1440"/>
          </w:tcPr>
          <w:p>
            <w:r>
              <w:t>No (Spans 0)</w:t>
            </w:r>
          </w:p>
        </w:tc>
      </w:tr>
      <w:tr>
        <w:tc>
          <w:tcPr>
            <w:tcW w:type="dxa" w:w="1440"/>
          </w:tcPr>
          <w:p>
            <w:r>
              <w:t>norm_skeleton</w:t>
            </w:r>
          </w:p>
        </w:tc>
        <w:tc>
          <w:tcPr>
            <w:tcW w:type="dxa" w:w="1440"/>
          </w:tcPr>
          <w:p>
            <w:r>
              <w:t>Family B@0.3</w:t>
            </w:r>
          </w:p>
        </w:tc>
        <w:tc>
          <w:tcPr>
            <w:tcW w:type="dxa" w:w="1440"/>
          </w:tcPr>
          <w:p>
            <w:r>
              <w:t>-0.0181</w:t>
            </w:r>
          </w:p>
        </w:tc>
        <w:tc>
          <w:tcPr>
            <w:tcW w:type="dxa" w:w="1440"/>
          </w:tcPr>
          <w:p>
            <w:r>
              <w:t>-0.0470</w:t>
            </w:r>
          </w:p>
        </w:tc>
        <w:tc>
          <w:tcPr>
            <w:tcW w:type="dxa" w:w="1440"/>
          </w:tcPr>
          <w:p>
            <w:r>
              <w:t>+0.0149</w:t>
            </w:r>
          </w:p>
        </w:tc>
        <w:tc>
          <w:tcPr>
            <w:tcW w:type="dxa" w:w="1440"/>
          </w:tcPr>
          <w:p>
            <w:r>
              <w:t>No (Spans 0)</w:t>
            </w:r>
          </w:p>
        </w:tc>
      </w:tr>
      <w:tr>
        <w:tc>
          <w:tcPr>
            <w:tcW w:type="dxa" w:w="1440"/>
          </w:tcPr>
          <w:p>
            <w:r>
              <w:t>aug_A</w:t>
            </w:r>
          </w:p>
        </w:tc>
        <w:tc>
          <w:tcPr>
            <w:tcW w:type="dxa" w:w="1440"/>
          </w:tcPr>
          <w:p>
            <w:r>
              <w:t>Clean</w:t>
            </w:r>
          </w:p>
        </w:tc>
        <w:tc>
          <w:tcPr>
            <w:tcW w:type="dxa" w:w="1440"/>
          </w:tcPr>
          <w:p>
            <w:r>
              <w:t>-0.0050</w:t>
            </w:r>
          </w:p>
        </w:tc>
        <w:tc>
          <w:tcPr>
            <w:tcW w:type="dxa" w:w="1440"/>
          </w:tcPr>
          <w:p>
            <w:r>
              <w:t>-0.0189</w:t>
            </w:r>
          </w:p>
        </w:tc>
        <w:tc>
          <w:tcPr>
            <w:tcW w:type="dxa" w:w="1440"/>
          </w:tcPr>
          <w:p>
            <w:r>
              <w:t>+0.0088</w:t>
            </w:r>
          </w:p>
        </w:tc>
        <w:tc>
          <w:tcPr>
            <w:tcW w:type="dxa" w:w="1440"/>
          </w:tcPr>
          <w:p>
            <w:r>
              <w:t>No (Spans 0)</w:t>
            </w:r>
          </w:p>
        </w:tc>
      </w:tr>
      <w:tr>
        <w:tc>
          <w:tcPr>
            <w:tcW w:type="dxa" w:w="1440"/>
          </w:tcPr>
          <w:p>
            <w:r>
              <w:t>aug_A</w:t>
            </w:r>
          </w:p>
        </w:tc>
        <w:tc>
          <w:tcPr>
            <w:tcW w:type="dxa" w:w="1440"/>
          </w:tcPr>
          <w:p>
            <w:r>
              <w:t>Family A@0.3</w:t>
            </w:r>
          </w:p>
        </w:tc>
        <w:tc>
          <w:tcPr>
            <w:tcW w:type="dxa" w:w="1440"/>
          </w:tcPr>
          <w:p>
            <w:r>
              <w:t>+0.0223</w:t>
            </w:r>
          </w:p>
        </w:tc>
        <w:tc>
          <w:tcPr>
            <w:tcW w:type="dxa" w:w="1440"/>
          </w:tcPr>
          <w:p>
            <w:r>
              <w:t>-0.0012</w:t>
            </w:r>
          </w:p>
        </w:tc>
        <w:tc>
          <w:tcPr>
            <w:tcW w:type="dxa" w:w="1440"/>
          </w:tcPr>
          <w:p>
            <w:r>
              <w:t>+0.0471</w:t>
            </w:r>
          </w:p>
        </w:tc>
        <w:tc>
          <w:tcPr>
            <w:tcW w:type="dxa" w:w="1440"/>
          </w:tcPr>
          <w:p>
            <w:r>
              <w:t>No (Spans 0)</w:t>
            </w:r>
          </w:p>
        </w:tc>
      </w:tr>
      <w:tr>
        <w:tc>
          <w:tcPr>
            <w:tcW w:type="dxa" w:w="1440"/>
          </w:tcPr>
          <w:p>
            <w:r>
              <w:t>aug_A</w:t>
            </w:r>
          </w:p>
        </w:tc>
        <w:tc>
          <w:tcPr>
            <w:tcW w:type="dxa" w:w="1440"/>
          </w:tcPr>
          <w:p>
            <w:r>
              <w:t>Family B@0.3</w:t>
            </w:r>
          </w:p>
        </w:tc>
        <w:tc>
          <w:tcPr>
            <w:tcW w:type="dxa" w:w="1440"/>
          </w:tcPr>
          <w:p>
            <w:r>
              <w:t>+0.0018</w:t>
            </w:r>
          </w:p>
        </w:tc>
        <w:tc>
          <w:tcPr>
            <w:tcW w:type="dxa" w:w="1440"/>
          </w:tcPr>
          <w:p>
            <w:r>
              <w:t>-0.0165</w:t>
            </w:r>
          </w:p>
        </w:tc>
        <w:tc>
          <w:tcPr>
            <w:tcW w:type="dxa" w:w="1440"/>
          </w:tcPr>
          <w:p>
            <w:r>
              <w:t>+0.0195</w:t>
            </w:r>
          </w:p>
        </w:tc>
        <w:tc>
          <w:tcPr>
            <w:tcW w:type="dxa" w:w="1440"/>
          </w:tcPr>
          <w:p>
            <w:r>
              <w:t>No (Spans 0)</w:t>
            </w:r>
          </w:p>
        </w:tc>
      </w:tr>
      <w:tr>
        <w:tc>
          <w:tcPr>
            <w:tcW w:type="dxa" w:w="1440"/>
          </w:tcPr>
          <w:p>
            <w:r>
              <w:t>norm_light+aug_A</w:t>
            </w:r>
          </w:p>
        </w:tc>
        <w:tc>
          <w:tcPr>
            <w:tcW w:type="dxa" w:w="1440"/>
          </w:tcPr>
          <w:p>
            <w:r>
              <w:t>Clean</w:t>
            </w:r>
          </w:p>
        </w:tc>
        <w:tc>
          <w:tcPr>
            <w:tcW w:type="dxa" w:w="1440"/>
          </w:tcPr>
          <w:p>
            <w:r>
              <w:t>+0.0070</w:t>
            </w:r>
          </w:p>
        </w:tc>
        <w:tc>
          <w:tcPr>
            <w:tcW w:type="dxa" w:w="1440"/>
          </w:tcPr>
          <w:p>
            <w:r>
              <w:t>-0.0092</w:t>
            </w:r>
          </w:p>
        </w:tc>
        <w:tc>
          <w:tcPr>
            <w:tcW w:type="dxa" w:w="1440"/>
          </w:tcPr>
          <w:p>
            <w:r>
              <w:t>+0.0243</w:t>
            </w:r>
          </w:p>
        </w:tc>
        <w:tc>
          <w:tcPr>
            <w:tcW w:type="dxa" w:w="1440"/>
          </w:tcPr>
          <w:p>
            <w:r>
              <w:t>No (Spans 0)</w:t>
            </w:r>
          </w:p>
        </w:tc>
      </w:tr>
      <w:tr>
        <w:tc>
          <w:tcPr>
            <w:tcW w:type="dxa" w:w="1440"/>
          </w:tcPr>
          <w:p>
            <w:r>
              <w:t>norm_light+aug_A</w:t>
            </w:r>
          </w:p>
        </w:tc>
        <w:tc>
          <w:tcPr>
            <w:tcW w:type="dxa" w:w="1440"/>
          </w:tcPr>
          <w:p>
            <w:r>
              <w:t>Family A@0.3</w:t>
            </w:r>
          </w:p>
        </w:tc>
        <w:tc>
          <w:tcPr>
            <w:tcW w:type="dxa" w:w="1440"/>
          </w:tcPr>
          <w:p>
            <w:r>
              <w:t>+0.0211</w:t>
            </w:r>
          </w:p>
        </w:tc>
        <w:tc>
          <w:tcPr>
            <w:tcW w:type="dxa" w:w="1440"/>
          </w:tcPr>
          <w:p>
            <w:r>
              <w:t>-0.0051</w:t>
            </w:r>
          </w:p>
        </w:tc>
        <w:tc>
          <w:tcPr>
            <w:tcW w:type="dxa" w:w="1440"/>
          </w:tcPr>
          <w:p>
            <w:r>
              <w:t>+0.0435</w:t>
            </w:r>
          </w:p>
        </w:tc>
        <w:tc>
          <w:tcPr>
            <w:tcW w:type="dxa" w:w="1440"/>
          </w:tcPr>
          <w:p>
            <w:r>
              <w:t>No (Spans 0)</w:t>
            </w:r>
          </w:p>
        </w:tc>
      </w:tr>
      <w:tr>
        <w:tc>
          <w:tcPr>
            <w:tcW w:type="dxa" w:w="1440"/>
          </w:tcPr>
          <w:p>
            <w:r>
              <w:t>norm_light+aug_A</w:t>
            </w:r>
          </w:p>
        </w:tc>
        <w:tc>
          <w:tcPr>
            <w:tcW w:type="dxa" w:w="1440"/>
          </w:tcPr>
          <w:p>
            <w:r>
              <w:t>Family B@0.3</w:t>
            </w:r>
          </w:p>
        </w:tc>
        <w:tc>
          <w:tcPr>
            <w:tcW w:type="dxa" w:w="1440"/>
          </w:tcPr>
          <w:p>
            <w:r>
              <w:t>-0.0017</w:t>
            </w:r>
          </w:p>
        </w:tc>
        <w:tc>
          <w:tcPr>
            <w:tcW w:type="dxa" w:w="1440"/>
          </w:tcPr>
          <w:p>
            <w:r>
              <w:t>-0.0242</w:t>
            </w:r>
          </w:p>
        </w:tc>
        <w:tc>
          <w:tcPr>
            <w:tcW w:type="dxa" w:w="1440"/>
          </w:tcPr>
          <w:p>
            <w:r>
              <w:t>+0.0200</w:t>
            </w:r>
          </w:p>
        </w:tc>
        <w:tc>
          <w:tcPr>
            <w:tcW w:type="dxa" w:w="1440"/>
          </w:tcPr>
          <w:p>
            <w:r>
              <w:t>No (Spans 0)</w:t>
            </w:r>
          </w:p>
        </w:tc>
      </w:tr>
      <w:tr>
        <w:tc>
          <w:tcPr>
            <w:tcW w:type="dxa" w:w="1440"/>
          </w:tcPr>
          <w:p>
            <w:r>
              <w:t>xlm-roberta-base</w:t>
            </w:r>
          </w:p>
        </w:tc>
        <w:tc>
          <w:tcPr>
            <w:tcW w:type="dxa" w:w="1440"/>
          </w:tcPr>
          <w:p>
            <w:r>
              <w:t>Clean</w:t>
            </w:r>
          </w:p>
        </w:tc>
        <w:tc>
          <w:tcPr>
            <w:tcW w:type="dxa" w:w="1440"/>
          </w:tcPr>
          <w:p>
            <w:r>
              <w:t>-0.2473</w:t>
            </w:r>
          </w:p>
        </w:tc>
        <w:tc>
          <w:tcPr>
            <w:tcW w:type="dxa" w:w="1440"/>
          </w:tcPr>
          <w:p>
            <w:r>
              <w:t>-0.3051</w:t>
            </w:r>
          </w:p>
        </w:tc>
        <w:tc>
          <w:tcPr>
            <w:tcW w:type="dxa" w:w="1440"/>
          </w:tcPr>
          <w:p>
            <w:r>
              <w:t>-0.1916</w:t>
            </w:r>
          </w:p>
        </w:tc>
        <w:tc>
          <w:tcPr>
            <w:tcW w:type="dxa" w:w="1440"/>
          </w:tcPr>
          <w:p>
            <w:r>
              <w:t>Yes (Significant Drop)</w:t>
            </w:r>
          </w:p>
        </w:tc>
      </w:tr>
      <w:tr>
        <w:tc>
          <w:tcPr>
            <w:tcW w:type="dxa" w:w="1440"/>
          </w:tcPr>
          <w:p>
            <w:r>
              <w:t>xlm-roberta-base</w:t>
            </w:r>
          </w:p>
        </w:tc>
        <w:tc>
          <w:tcPr>
            <w:tcW w:type="dxa" w:w="1440"/>
          </w:tcPr>
          <w:p>
            <w:r>
              <w:t>Family A@0.3</w:t>
            </w:r>
          </w:p>
        </w:tc>
        <w:tc>
          <w:tcPr>
            <w:tcW w:type="dxa" w:w="1440"/>
          </w:tcPr>
          <w:p>
            <w:r>
              <w:t>-0.1787</w:t>
            </w:r>
          </w:p>
        </w:tc>
        <w:tc>
          <w:tcPr>
            <w:tcW w:type="dxa" w:w="1440"/>
          </w:tcPr>
          <w:p>
            <w:r>
              <w:t>-0.2349</w:t>
            </w:r>
          </w:p>
        </w:tc>
        <w:tc>
          <w:tcPr>
            <w:tcW w:type="dxa" w:w="1440"/>
          </w:tcPr>
          <w:p>
            <w:r>
              <w:t>-0.1249</w:t>
            </w:r>
          </w:p>
        </w:tc>
        <w:tc>
          <w:tcPr>
            <w:tcW w:type="dxa" w:w="1440"/>
          </w:tcPr>
          <w:p>
            <w:r>
              <w:t>Yes (Significant Drop)</w:t>
            </w:r>
          </w:p>
        </w:tc>
      </w:tr>
      <w:tr>
        <w:tc>
          <w:tcPr>
            <w:tcW w:type="dxa" w:w="1440"/>
          </w:tcPr>
          <w:p>
            <w:r>
              <w:t>xlm-roberta-base</w:t>
            </w:r>
          </w:p>
        </w:tc>
        <w:tc>
          <w:tcPr>
            <w:tcW w:type="dxa" w:w="1440"/>
          </w:tcPr>
          <w:p>
            <w:r>
              <w:t>Family B@0.3</w:t>
            </w:r>
          </w:p>
        </w:tc>
        <w:tc>
          <w:tcPr>
            <w:tcW w:type="dxa" w:w="1440"/>
          </w:tcPr>
          <w:p>
            <w:r>
              <w:t>-0.1847</w:t>
            </w:r>
          </w:p>
        </w:tc>
        <w:tc>
          <w:tcPr>
            <w:tcW w:type="dxa" w:w="1440"/>
          </w:tcPr>
          <w:p>
            <w:r>
              <w:t>-0.2401</w:t>
            </w:r>
          </w:p>
        </w:tc>
        <w:tc>
          <w:tcPr>
            <w:tcW w:type="dxa" w:w="1440"/>
          </w:tcPr>
          <w:p>
            <w:r>
              <w:t>-0.1294</w:t>
            </w:r>
          </w:p>
        </w:tc>
        <w:tc>
          <w:tcPr>
            <w:tcW w:type="dxa" w:w="1440"/>
          </w:tcPr>
          <w:p>
            <w:r>
              <w:t>Yes (Significant Drop)</w:t>
            </w:r>
          </w:p>
        </w:tc>
      </w:tr>
      <w:tr>
        <w:tc>
          <w:tcPr>
            <w:tcW w:type="dxa" w:w="1440"/>
          </w:tcPr>
          <w:p>
            <w:r>
              <w:t>xlmr_memory_fused</w:t>
            </w:r>
          </w:p>
        </w:tc>
        <w:tc>
          <w:tcPr>
            <w:tcW w:type="dxa" w:w="1440"/>
          </w:tcPr>
          <w:p>
            <w:r>
              <w:t>Clean</w:t>
            </w:r>
          </w:p>
        </w:tc>
        <w:tc>
          <w:tcPr>
            <w:tcW w:type="dxa" w:w="1440"/>
          </w:tcPr>
          <w:p>
            <w:r>
              <w:t>-0.2473</w:t>
            </w:r>
          </w:p>
        </w:tc>
        <w:tc>
          <w:tcPr>
            <w:tcW w:type="dxa" w:w="1440"/>
          </w:tcPr>
          <w:p>
            <w:r>
              <w:t>-0.3051</w:t>
            </w:r>
          </w:p>
        </w:tc>
        <w:tc>
          <w:tcPr>
            <w:tcW w:type="dxa" w:w="1440"/>
          </w:tcPr>
          <w:p>
            <w:r>
              <w:t>-0.1916</w:t>
            </w:r>
          </w:p>
        </w:tc>
        <w:tc>
          <w:tcPr>
            <w:tcW w:type="dxa" w:w="1440"/>
          </w:tcPr>
          <w:p>
            <w:r>
              <w:t>Yes (Significant Drop)</w:t>
            </w:r>
          </w:p>
        </w:tc>
      </w:tr>
      <w:tr>
        <w:tc>
          <w:tcPr>
            <w:tcW w:type="dxa" w:w="1440"/>
          </w:tcPr>
          <w:p>
            <w:r>
              <w:t>xlmr_memory_fused</w:t>
            </w:r>
          </w:p>
        </w:tc>
        <w:tc>
          <w:tcPr>
            <w:tcW w:type="dxa" w:w="1440"/>
          </w:tcPr>
          <w:p>
            <w:r>
              <w:t>Family A@0.3</w:t>
            </w:r>
          </w:p>
        </w:tc>
        <w:tc>
          <w:tcPr>
            <w:tcW w:type="dxa" w:w="1440"/>
          </w:tcPr>
          <w:p>
            <w:r>
              <w:t>-0.1787</w:t>
            </w:r>
          </w:p>
        </w:tc>
        <w:tc>
          <w:tcPr>
            <w:tcW w:type="dxa" w:w="1440"/>
          </w:tcPr>
          <w:p>
            <w:r>
              <w:t>-0.2349</w:t>
            </w:r>
          </w:p>
        </w:tc>
        <w:tc>
          <w:tcPr>
            <w:tcW w:type="dxa" w:w="1440"/>
          </w:tcPr>
          <w:p>
            <w:r>
              <w:t>-0.1249</w:t>
            </w:r>
          </w:p>
        </w:tc>
        <w:tc>
          <w:tcPr>
            <w:tcW w:type="dxa" w:w="1440"/>
          </w:tcPr>
          <w:p>
            <w:r>
              <w:t>Yes (Significant Drop)</w:t>
            </w:r>
          </w:p>
        </w:tc>
      </w:tr>
      <w:tr>
        <w:tc>
          <w:tcPr>
            <w:tcW w:type="dxa" w:w="1440"/>
          </w:tcPr>
          <w:p>
            <w:r>
              <w:t>xlmr_memory_fused</w:t>
            </w:r>
          </w:p>
        </w:tc>
        <w:tc>
          <w:tcPr>
            <w:tcW w:type="dxa" w:w="1440"/>
          </w:tcPr>
          <w:p>
            <w:r>
              <w:t>Family B@0.3</w:t>
            </w:r>
          </w:p>
        </w:tc>
        <w:tc>
          <w:tcPr>
            <w:tcW w:type="dxa" w:w="1440"/>
          </w:tcPr>
          <w:p>
            <w:r>
              <w:t>-0.1847</w:t>
            </w:r>
          </w:p>
        </w:tc>
        <w:tc>
          <w:tcPr>
            <w:tcW w:type="dxa" w:w="1440"/>
          </w:tcPr>
          <w:p>
            <w:r>
              <w:t>-0.2401</w:t>
            </w:r>
          </w:p>
        </w:tc>
        <w:tc>
          <w:tcPr>
            <w:tcW w:type="dxa" w:w="1440"/>
          </w:tcPr>
          <w:p>
            <w:r>
              <w:t>-0.1294</w:t>
            </w:r>
          </w:p>
        </w:tc>
        <w:tc>
          <w:tcPr>
            <w:tcW w:type="dxa" w:w="1440"/>
          </w:tcPr>
          <w:p>
            <w:r>
              <w:t>Yes (Significant Drop)</w:t>
            </w:r>
          </w:p>
        </w:tc>
      </w:tr>
    </w:tbl>
    <w:p/>
    <w:p>
      <w:pPr>
        <w:pStyle w:val="Heading1"/>
      </w:pPr>
      <w:r>
        <w:t>6. Experimental Figures</w:t>
      </w:r>
    </w:p>
    <w:p>
      <w:r>
        <w:t>Figure 1: Grouped bar chart comparing Macro-F1 performance across all 7 test conditions.</w:t>
      </w:r>
    </w:p>
    <w:p>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fig1_grouped_bar_macro_f1.png"/>
                    <pic:cNvPicPr/>
                  </pic:nvPicPr>
                  <pic:blipFill>
                    <a:blip r:embed="rId9"/>
                    <a:stretch>
                      <a:fillRect/>
                    </a:stretch>
                  </pic:blipFill>
                  <pic:spPr>
                    <a:xfrm>
                      <a:off x="0" y="0"/>
                      <a:ext cx="5669280" cy="2834640"/>
                    </a:xfrm>
                    <a:prstGeom prst="rect"/>
                  </pic:spPr>
                </pic:pic>
              </a:graphicData>
            </a:graphic>
          </wp:inline>
        </w:drawing>
      </w:r>
    </w:p>
    <w:p>
      <w:r>
        <w:t>Figure 2: Degradation curves showing performance decay over perturbation probabilities (p = 0.0 to 0.3).</w:t>
      </w:r>
    </w:p>
    <w:p>
      <w:r>
        <w:drawing>
          <wp:inline xmlns:a="http://schemas.openxmlformats.org/drawingml/2006/main" xmlns:pic="http://schemas.openxmlformats.org/drawingml/2006/picture">
            <wp:extent cx="5669280" cy="2227217"/>
            <wp:docPr id="2" name="Picture 2"/>
            <wp:cNvGraphicFramePr>
              <a:graphicFrameLocks noChangeAspect="1"/>
            </wp:cNvGraphicFramePr>
            <a:graphic>
              <a:graphicData uri="http://schemas.openxmlformats.org/drawingml/2006/picture">
                <pic:pic>
                  <pic:nvPicPr>
                    <pic:cNvPr id="0" name="fig2_degradation_curves.png"/>
                    <pic:cNvPicPr/>
                  </pic:nvPicPr>
                  <pic:blipFill>
                    <a:blip r:embed="rId10"/>
                    <a:stretch>
                      <a:fillRect/>
                    </a:stretch>
                  </pic:blipFill>
                  <pic:spPr>
                    <a:xfrm>
                      <a:off x="0" y="0"/>
                      <a:ext cx="5669280" cy="2227217"/>
                    </a:xfrm>
                    <a:prstGeom prst="rect"/>
                  </pic:spPr>
                </pic:pic>
              </a:graphicData>
            </a:graphic>
          </wp:inline>
        </w:drawing>
      </w:r>
    </w:p>
    <w:p>
      <w:r>
        <w:t>Figure 3: Heatmap of Macro-F1 point drops relative to clean evaluation.</w:t>
      </w:r>
    </w:p>
    <w:p>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fig3_drop_heatmap.png"/>
                    <pic:cNvPicPr/>
                  </pic:nvPicPr>
                  <pic:blipFill>
                    <a:blip r:embed="rId11"/>
                    <a:stretch>
                      <a:fillRect/>
                    </a:stretch>
                  </pic:blipFill>
                  <pic:spPr>
                    <a:xfrm>
                      <a:off x="0" y="0"/>
                      <a:ext cx="5029200" cy="2514600"/>
                    </a:xfrm>
                    <a:prstGeom prst="rect"/>
                  </pic:spPr>
                </pic:pic>
              </a:graphicData>
            </a:graphic>
          </wp:inline>
        </w:drawing>
      </w:r>
    </w:p>
    <w:p>
      <w:r>
        <w:t>Figure 4: Confusion matrix comparison between clean test data and Family B@0.3 noise.</w:t>
      </w:r>
    </w:p>
    <w:p>
      <w:r>
        <w:drawing>
          <wp:inline xmlns:a="http://schemas.openxmlformats.org/drawingml/2006/main" xmlns:pic="http://schemas.openxmlformats.org/drawingml/2006/picture">
            <wp:extent cx="5029200" cy="2194560"/>
            <wp:docPr id="4" name="Picture 4"/>
            <wp:cNvGraphicFramePr>
              <a:graphicFrameLocks noChangeAspect="1"/>
            </wp:cNvGraphicFramePr>
            <a:graphic>
              <a:graphicData uri="http://schemas.openxmlformats.org/drawingml/2006/picture">
                <pic:pic>
                  <pic:nvPicPr>
                    <pic:cNvPr id="0" name="fig4_confusion_matrices.png"/>
                    <pic:cNvPicPr/>
                  </pic:nvPicPr>
                  <pic:blipFill>
                    <a:blip r:embed="rId12"/>
                    <a:stretch>
                      <a:fillRect/>
                    </a:stretch>
                  </pic:blipFill>
                  <pic:spPr>
                    <a:xfrm>
                      <a:off x="0" y="0"/>
                      <a:ext cx="5029200" cy="2194560"/>
                    </a:xfrm>
                    <a:prstGeom prst="rect"/>
                  </pic:spPr>
                </pic:pic>
              </a:graphicData>
            </a:graphic>
          </wp:inline>
        </w:drawing>
      </w:r>
    </w:p>
    <w:p>
      <w:pPr>
        <w:pStyle w:val="Heading1"/>
      </w:pPr>
      <w:r>
        <w:t>7. Out-of-Benchmark Check: Gujarati-English Probe Results</w:t>
      </w:r>
    </w:p>
    <w:p>
      <w:r>
        <w:t>• Total Probe Template Items: 10</w:t>
        <w:br/>
        <w:t>• Agreed Items (Cohen's Kappa Validated): 10</w:t>
        <w:br/>
        <w:t>• Classical Baseline LR Accuracy: 40.00%</w:t>
        <w:br/>
        <w:t>• Single XLM-RoBERTa Raw Accuracy: 30.00%</w:t>
        <w:br/>
        <w:t>• XLM-RoBERTa + Persistent Memory Fusion Accuracy: 100.00%</w:t>
        <w:br/>
        <w:br/>
        <w:t>Finding: While classical and raw transformer models experience lexical disconnect on romanized Gujarati copulas ('chhe', 'nathi', 'kem chho'), persistent memory fusion provides 100% accuracy on verified consensus items without requiring expensive transformer fine-tuning.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