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ab-vi-software-composition-analysis-sca"/>
    <w:p>
      <w:pPr>
        <w:pStyle w:val="Heading1"/>
      </w:pPr>
      <w:r>
        <w:t xml:space="preserve">BAB VI — Software Composition Analysis (SCA)</w:t>
      </w:r>
    </w:p>
    <w:bookmarkEnd w:id="9"/>
    <w:bookmarkStart w:id="24" w:name="X9d58066d036f864c03216301a417088d632e3db"/>
    <w:p>
      <w:pPr>
        <w:pStyle w:val="Heading1"/>
      </w:pPr>
      <w:r>
        <w:t xml:space="preserve">MedCampus — Laporan Pengujian Keamanan Dependency</w:t>
      </w:r>
    </w:p>
    <w:p>
      <w:pPr>
        <w:pStyle w:val="FirstParagraph"/>
      </w:pPr>
      <w:r>
        <w:rPr>
          <w:b/>
          <w:bCs/>
        </w:rPr>
        <w:t xml:space="preserve">Tools:</w:t>
      </w:r>
      <w:r>
        <w:t xml:space="preserve"> </w:t>
      </w:r>
      <w:r>
        <w:t xml:space="preserve">npm audit (built-in Node.js Package Manager)</w:t>
      </w:r>
      <w:r>
        <w:t xml:space="preserve"> </w:t>
      </w:r>
      <w:r>
        <w:rPr>
          <w:b/>
          <w:bCs/>
        </w:rPr>
        <w:t xml:space="preserve">Tanggal Scan:</w:t>
      </w:r>
      <w:r>
        <w:t xml:space="preserve"> </w:t>
      </w:r>
      <w:r>
        <w:t xml:space="preserve">Juli 2026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apps/client (Next.js) + apps/server (Express.js)</w:t>
      </w:r>
    </w:p>
    <w:p>
      <w:r>
        <w:pict>
          <v:rect style="width:0;height:1.5pt" o:hralign="center" o:hrstd="t" o:hr="t"/>
        </w:pict>
      </w:r>
    </w:p>
    <w:bookmarkStart w:id="12" w:name="hasil-scan-sebelum-perbaikan"/>
    <w:p>
      <w:pPr>
        <w:pStyle w:val="Heading2"/>
      </w:pPr>
      <w:r>
        <w:t xml:space="preserve">Hasil Scan SEBELUM Perbaikan</w:t>
      </w:r>
    </w:p>
    <w:bookmarkStart w:id="10" w:name="server-appsserver-4-high-vulnerabilities"/>
    <w:p>
      <w:pPr>
        <w:pStyle w:val="Heading3"/>
      </w:pPr>
      <w:r>
        <w:t xml:space="preserve">Server (apps/server) — 4 HIGH vulnerabilities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815"/>
        <w:gridCol w:w="1155"/>
        <w:gridCol w:w="825"/>
        <w:gridCol w:w="1650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SCA-S01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yamljs</w:t>
            </w:r>
          </w:p>
        </w:tc>
        <w:tc>
          <w:tcPr/>
          <w:p>
            <w:pPr>
              <w:pStyle w:val="Compact"/>
            </w:pPr>
            <w:r>
              <w:t xml:space="preserve">&gt;=0.2.8</w:t>
            </w:r>
          </w:p>
        </w:tc>
        <w:tc>
          <w:tcPr/>
          <w:p>
            <w:pPr>
              <w:pStyle w:val="Compact"/>
            </w:pPr>
            <w:r>
              <w:t xml:space="preserve">GHSA-mh99-v99m-4gvg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brace-expansion DoS via unbounded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SCA-S02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</w:t>
            </w:r>
          </w:p>
        </w:tc>
        <w:tc>
          <w:tcPr/>
          <w:p>
            <w:pPr>
              <w:pStyle w:val="Compact"/>
            </w:pPr>
            <w:r>
              <w:t xml:space="preserve">4.3.0-10.5.0</w:t>
            </w:r>
          </w:p>
        </w:tc>
        <w:tc>
          <w:tcPr/>
          <w:p>
            <w:pPr>
              <w:pStyle w:val="Compact"/>
            </w:pPr>
            <w:r>
              <w:t xml:space="preserve">(via minimatch)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minimatch ReDoS via brace-expansion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SCA-S03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minimatch</w:t>
            </w:r>
          </w:p>
        </w:tc>
        <w:tc>
          <w:tcPr/>
          <w:p>
            <w:pPr>
              <w:pStyle w:val="Compact"/>
            </w:pPr>
            <w:r>
              <w:t xml:space="preserve">2.0.0-10.0.2</w:t>
            </w:r>
          </w:p>
        </w:tc>
        <w:tc>
          <w:tcPr/>
          <w:p>
            <w:pPr>
              <w:pStyle w:val="Compact"/>
            </w:pPr>
            <w:r>
              <w:t xml:space="preserve">(via brace-expansion)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brace-expansion out-of-memory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SCA-S04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brace-expansion</w:t>
            </w:r>
          </w:p>
        </w:tc>
        <w:tc>
          <w:tcPr/>
          <w:p>
            <w:pPr>
              <w:pStyle w:val="Compact"/>
            </w:pPr>
            <w:r>
              <w:t xml:space="preserve">&lt;=5.0.7</w:t>
            </w:r>
          </w:p>
        </w:tc>
        <w:tc>
          <w:tcPr/>
          <w:p>
            <w:pPr>
              <w:pStyle w:val="Compact"/>
            </w:pPr>
            <w:r>
              <w:t xml:space="preserve">GHSA-mh99-v99m-4gvg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DoS via unbounded expansion length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yamljs</w:t>
      </w:r>
      <w:r>
        <w:t xml:space="preserve"> </w:t>
      </w:r>
      <w:r>
        <w:t xml:space="preserve">package (dipasang untuk Swagger) tidak pernah digunakan</w:t>
      </w:r>
      <w:r>
        <w:t xml:space="preserve"> </w:t>
      </w:r>
      <w:r>
        <w:t xml:space="preserve">di source code, namun memiliki dependency chain ke versi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yang rentan.</w:t>
      </w:r>
    </w:p>
    <w:bookmarkEnd w:id="10"/>
    <w:bookmarkStart w:id="11" w:name="X1f322d41fd6414ae5a1d1c2f31d881a42fa1169"/>
    <w:p>
      <w:pPr>
        <w:pStyle w:val="Heading3"/>
      </w:pPr>
      <w:r>
        <w:t xml:space="preserve">Client (apps/client) — 16 HIGH + 0 CRITICAL vulnerabilities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2124"/>
        <w:gridCol w:w="1352"/>
        <w:gridCol w:w="193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SCA-C01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14.2.15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Multiple CVE (lihat detail)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SCA-C02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&lt;=8.5.17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XSS via CSS Stringify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SCA-C03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brace-expansion</w:t>
            </w:r>
          </w:p>
        </w:tc>
        <w:tc>
          <w:tcPr/>
          <w:p>
            <w:pPr>
              <w:pStyle w:val="Compact"/>
            </w:pPr>
            <w:r>
              <w:t xml:space="preserve">&lt;=5.0.7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DoS (via eslint)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SCA-C04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minimatch</w:t>
            </w:r>
          </w:p>
        </w:tc>
        <w:tc>
          <w:tcPr/>
          <w:p>
            <w:pPr>
              <w:pStyle w:val="Compact"/>
            </w:pPr>
            <w:r>
              <w:t xml:space="preserve">2.0.0-10.0.2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ReDoS (via eslint)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SCA-C05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4.1.0-10.0.0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Depends on vulnerable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SCA-C06-C16</w:t>
            </w:r>
          </w:p>
        </w:tc>
        <w:tc>
          <w:tcPr/>
          <w:p>
            <w:pPr>
              <w:pStyle w:val="Compact"/>
            </w:pPr>
            <w:r>
              <w:t xml:space="preserve">eslint-* plugins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Transitive deps dari eslint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 CVE Next.js (SCA-C01):</w:t>
      </w:r>
      <w:r>
        <w:t xml:space="preserve"> </w:t>
      </w:r>
      <w:r>
        <w:t xml:space="preserve">- GHSA-7m27-7ghc-44w9: DoS via Server Actions</w:t>
      </w:r>
      <w:r>
        <w:t xml:space="preserve"> </w:t>
      </w:r>
      <w:r>
        <w:t xml:space="preserve">- GHSA-5j59-xgg2-r9c4: DoS via Server Components</w:t>
      </w:r>
      <w:r>
        <w:t xml:space="preserve"> </w:t>
      </w:r>
      <w:r>
        <w:t xml:space="preserve">- GHSA-f82v-jwr5-mffw: Authorization Bypass via Middleware</w:t>
      </w:r>
      <w:r>
        <w:t xml:space="preserve"> </w:t>
      </w:r>
      <w:r>
        <w:t xml:space="preserve">- GHSA-ggv3-7p47-pfv8: HTTP request smuggling in rewrites</w:t>
      </w:r>
      <w:r>
        <w:t xml:space="preserve"> </w:t>
      </w:r>
      <w:r>
        <w:t xml:space="preserve">- (+ 26 CVE lainnya)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tindakan-perbaikan"/>
    <w:p>
      <w:pPr>
        <w:pStyle w:val="Heading2"/>
      </w:pPr>
      <w:r>
        <w:t xml:space="preserve">Tindakan Perbaikan</w:t>
      </w:r>
    </w:p>
    <w:bookmarkStart w:id="13" w:name="fix-1-hapus-yamljs-server-berhasil"/>
    <w:p>
      <w:pPr>
        <w:pStyle w:val="Heading3"/>
      </w:pPr>
      <w:r>
        <w:t xml:space="preserve">Fix 1 — Hapus</w:t>
      </w:r>
      <w:r>
        <w:t xml:space="preserve"> </w:t>
      </w:r>
      <w:r>
        <w:rPr>
          <w:rStyle w:val="VerbatimChar"/>
        </w:rPr>
        <w:t xml:space="preserve">yamljs</w:t>
      </w:r>
      <w:r>
        <w:t xml:space="preserve"> </w:t>
      </w:r>
      <w:r>
        <w:t xml:space="preserve">(Server) — BERHASIL</w:t>
      </w:r>
    </w:p>
    <w:p>
      <w:pPr>
        <w:pStyle w:val="FirstParagraph"/>
      </w:pPr>
      <w:r>
        <w:rPr>
          <w:b/>
          <w:bCs/>
        </w:rPr>
        <w:t xml:space="preserve">Alasan:</w:t>
      </w:r>
      <w:r>
        <w:t xml:space="preserve"> </w:t>
      </w:r>
      <w:r>
        <w:rPr>
          <w:rStyle w:val="VerbatimChar"/>
        </w:rPr>
        <w:t xml:space="preserve">yamljs</w:t>
      </w:r>
      <w:r>
        <w:t xml:space="preserve"> </w:t>
      </w:r>
      <w:r>
        <w:t xml:space="preserve">tidak digunakan di source code sama sekali (MED-11 dari audit</w:t>
      </w:r>
      <w:r>
        <w:t xml:space="preserve"> </w:t>
      </w:r>
      <w:r>
        <w:t xml:space="preserve">internal). Package diinstall sebagai bagian dari rencana Swagger yang belum</w:t>
      </w:r>
      <w:r>
        <w:t xml:space="preserve"> </w:t>
      </w:r>
      <w:r>
        <w:t xml:space="preserve">diimplementasi.</w:t>
      </w:r>
    </w:p>
    <w:p>
      <w:pPr>
        <w:pStyle w:val="BodyText"/>
      </w:pPr>
      <w:r>
        <w:rPr>
          <w:b/>
          <w:bCs/>
        </w:rPr>
        <w:t xml:space="preserve">Tindakan:</w:t>
      </w:r>
    </w:p>
    <w:p>
      <w:pPr>
        <w:pStyle w:val="SourceCode"/>
      </w:pPr>
      <w:r>
        <w:rPr>
          <w:rStyle w:val="CommentTok"/>
        </w:rPr>
        <w:t xml:space="preserve"># Hapus dari package.json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</w:t>
      </w:r>
      <w:r>
        <w:rPr>
          <w:rStyle w:val="CommentTok"/>
        </w:rPr>
        <w:t xml:space="preserve"># re-install tanpa yamljs</w:t>
      </w:r>
    </w:p>
    <w:p>
      <w:pPr>
        <w:pStyle w:val="FirstParagraph"/>
      </w:pPr>
      <w:r>
        <w:rPr>
          <w:b/>
          <w:bCs/>
        </w:rPr>
        <w:t xml:space="preserve">Hasil:</w:t>
      </w:r>
      <w:r>
        <w:t xml:space="preserve"> </w:t>
      </w:r>
      <w:r>
        <w:t xml:space="preserve">4 HIGH vulnerabilities server</w:t>
      </w:r>
      <w:r>
        <w:t xml:space="preserve"> </w:t>
      </w:r>
      <w:r>
        <w:rPr>
          <w:b/>
          <w:bCs/>
        </w:rPr>
        <w:t xml:space="preserve">tereliminasi</w:t>
      </w:r>
      <w:r>
        <w:t xml:space="preserve">.</w:t>
      </w:r>
    </w:p>
    <w:bookmarkEnd w:id="13"/>
    <w:bookmarkStart w:id="14" w:name="X53b4f4b424f66bb62aa368883c4f5859ef989a9"/>
    <w:p>
      <w:pPr>
        <w:pStyle w:val="Heading3"/>
      </w:pPr>
      <w:r>
        <w:t xml:space="preserve">Fix 2 — Upgrade Next.js 14.2.15 → 14.2.35 (Client) — PARTIAL</w:t>
      </w:r>
    </w:p>
    <w:p>
      <w:pPr>
        <w:pStyle w:val="FirstParagraph"/>
      </w:pPr>
      <w:r>
        <w:rPr>
          <w:b/>
          <w:bCs/>
        </w:rPr>
        <w:t xml:space="preserve">Tindakan: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next@14.2.35 </w:t>
      </w:r>
      <w:r>
        <w:rPr>
          <w:rStyle w:val="AttributeTok"/>
        </w:rPr>
        <w:t xml:space="preserve">--workspace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apps/client</w:t>
      </w:r>
    </w:p>
    <w:p>
      <w:pPr>
        <w:pStyle w:val="FirstParagraph"/>
      </w:pPr>
      <w:r>
        <w:rPr>
          <w:b/>
          <w:bCs/>
        </w:rPr>
        <w:t xml:space="preserve">Hasil:</w:t>
      </w:r>
      <w:r>
        <w:t xml:space="preserve"> </w:t>
      </w:r>
      <w:r>
        <w:t xml:space="preserve">Next.js berhasil diupgrade ke latest patch 14.2.x.</w:t>
      </w:r>
      <w:r>
        <w:t xml:space="preserve"> </w:t>
      </w:r>
      <w:r>
        <w:t xml:space="preserve">CVE yang resolved: GHSA-h64f-5h5j-jqjh (DoS via Image Optimization), beberapa</w:t>
      </w:r>
      <w:r>
        <w:t xml:space="preserve"> </w:t>
      </w:r>
      <w:r>
        <w:t xml:space="preserve">DoS lainnya yang telah dipatch di 14.2.x.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hasil-scan-setelah-perbaikan"/>
    <w:p>
      <w:pPr>
        <w:pStyle w:val="Heading2"/>
      </w:pPr>
      <w:r>
        <w:t xml:space="preserve">Hasil Scan SETELAH Perbaikan</w:t>
      </w:r>
    </w:p>
    <w:bookmarkStart w:id="16" w:name="server-appsserver"/>
    <w:p>
      <w:pPr>
        <w:pStyle w:val="Heading3"/>
      </w:pPr>
      <w:r>
        <w:t xml:space="preserve">Server (apps/server)</w:t>
      </w:r>
    </w:p>
    <w:p>
      <w:pPr>
        <w:pStyle w:val="SourceCode"/>
      </w:pPr>
      <w:r>
        <w:rPr>
          <w:rStyle w:val="VerbatimChar"/>
        </w:rPr>
        <w:t xml:space="preserve">found 0 vulnerabilities ✓</w:t>
      </w:r>
    </w:p>
    <w:p>
      <w:pPr>
        <w:pStyle w:val="FirstParagraph"/>
      </w:pPr>
      <w:r>
        <w:rPr>
          <w:b/>
          <w:bCs/>
        </w:rPr>
        <w:t xml:space="preserve">Perbandingan:</w:t>
      </w:r>
      <w:r>
        <w:t xml:space="preserve"> </w:t>
      </w:r>
      <w:r>
        <w:t xml:space="preserve">4 HIGH → 0 vulnerabilities (100% resolved)</w:t>
      </w:r>
    </w:p>
    <w:bookmarkEnd w:id="16"/>
    <w:bookmarkStart w:id="17" w:name="client-appsclient"/>
    <w:p>
      <w:pPr>
        <w:pStyle w:val="Heading3"/>
      </w:pPr>
      <w:r>
        <w:t xml:space="preserve">Client (apps/client)</w:t>
      </w:r>
    </w:p>
    <w:p>
      <w:pPr>
        <w:pStyle w:val="SourceCode"/>
      </w:pPr>
      <w:r>
        <w:rPr>
          <w:rStyle w:val="VerbatimChar"/>
        </w:rPr>
        <w:t xml:space="preserve">16 high severity vulnerabilities (tidak berubah)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nalisis-risk-acceptance"/>
    <w:p>
      <w:pPr>
        <w:pStyle w:val="Heading2"/>
      </w:pPr>
      <w:r>
        <w:t xml:space="preserve">Analisis Risk Acceptance</w:t>
      </w:r>
    </w:p>
    <w:bookmarkStart w:id="19" w:name="X69ecf6ff22fbf0c7f3a7358f897f73239f1a1eb"/>
    <w:p>
      <w:pPr>
        <w:pStyle w:val="Heading3"/>
      </w:pPr>
      <w:r>
        <w:t xml:space="preserve">Kelompok 1 — eslint Chain (SCA-C03 s/d SCA-C16) — FALSE POSITIVE PRODUCTION</w:t>
      </w:r>
    </w:p>
    <w:p>
      <w:pPr>
        <w:pStyle w:val="FirstParagraph"/>
      </w:pPr>
      <w:r>
        <w:rPr>
          <w:b/>
          <w:bCs/>
        </w:rPr>
        <w:t xml:space="preserve">Analisis:</w:t>
      </w:r>
      <w:r>
        <w:t xml:space="preserve"> </w:t>
      </w:r>
      <w:r>
        <w:t xml:space="preserve">- Package: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eslint-plugin-*</w:t>
      </w:r>
      <w:r>
        <w:t xml:space="preserve">,</w:t>
      </w:r>
      <w:r>
        <w:t xml:space="preserve"> </w:t>
      </w:r>
      <w:r>
        <w:rPr>
          <w:rStyle w:val="VerbatimChar"/>
        </w:rPr>
        <w:t xml:space="preserve">brace-expansion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- Semua package ini ada di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Tidak diinclude dalam production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tidak membundle eslint)</w:t>
      </w:r>
      <w:r>
        <w:t xml:space="preserve"> </w:t>
      </w:r>
      <w:r>
        <w:t xml:space="preserve">- Tidak dijalankan di server produksi</w:t>
      </w:r>
      <w:r>
        <w:t xml:space="preserve"> </w:t>
      </w:r>
      <w:r>
        <w:t xml:space="preserve">- Hanya digunakan saat development (</w:t>
      </w:r>
      <w:r>
        <w:rPr>
          <w:rStyle w:val="VerbatimChar"/>
        </w:rPr>
        <w:t xml:space="preserve">npm run lint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Keputusan:</w:t>
      </w:r>
      <w:r>
        <w:t xml:space="preserve"> </w:t>
      </w:r>
      <w:r>
        <w:rPr>
          <w:b/>
          <w:bCs/>
        </w:rPr>
        <w:t xml:space="preserve">Risk Acceptance</w:t>
      </w:r>
    </w:p>
    <w:p>
      <w:pPr>
        <w:pStyle w:val="BodyText"/>
      </w:pPr>
      <w:r>
        <w:rPr>
          <w:b/>
          <w:bCs/>
        </w:rPr>
        <w:t xml:space="preserve">Justifikasi:</w:t>
      </w:r>
      <w:r>
        <w:t xml:space="preserve"> </w:t>
      </w:r>
      <w:r>
        <w:t xml:space="preserve">1. Tidak ada exposure ke production environment</w:t>
      </w:r>
      <w:r>
        <w:t xml:space="preserve"> </w:t>
      </w:r>
      <w:r>
        <w:t xml:space="preserve">2. Attacker tidak dapat mengeksploitasi eslint di production</w:t>
      </w:r>
      <w:r>
        <w:t xml:space="preserve"> </w:t>
      </w:r>
      <w:r>
        <w:t xml:space="preserve">3. Fix membutuhkan downgrade eslint ke v4 (breaking change besar)</w:t>
      </w:r>
      <w:r>
        <w:t xml:space="preserve"> </w:t>
      </w:r>
      <w:r>
        <w:t xml:space="preserve">4. Tindakan sementara: jangan expose environment development ke internet</w:t>
      </w:r>
    </w:p>
    <w:p>
      <w:pPr>
        <w:pStyle w:val="BodyText"/>
      </w:pPr>
      <w:r>
        <w:rPr>
          <w:b/>
          <w:bCs/>
        </w:rPr>
        <w:t xml:space="preserve">Batas evaluasi:</w:t>
      </w:r>
      <w:r>
        <w:t xml:space="preserve"> </w:t>
      </w:r>
      <w:r>
        <w:t xml:space="preserve">Saat upgrade Next.js ke v15+ di masa mendatang, eslint chain</w:t>
      </w:r>
      <w:r>
        <w:t xml:space="preserve"> </w:t>
      </w:r>
      <w:r>
        <w:t xml:space="preserve">akan ikut terupdate secara otomatis.</w:t>
      </w:r>
    </w:p>
    <w:p>
      <w:r>
        <w:pict>
          <v:rect style="width:0;height:1.5pt" o:hralign="center" o:hrstd="t" o:hr="t"/>
        </w:pict>
      </w:r>
    </w:p>
    <w:bookmarkEnd w:id="19"/>
    <w:bookmarkStart w:id="20" w:name="Xaab846f0a1863c95abe0f769bd39dc43d466bd2"/>
    <w:p>
      <w:pPr>
        <w:pStyle w:val="Heading3"/>
      </w:pPr>
      <w:r>
        <w:t xml:space="preserve">Kelompok 2 — Next.js CVEs (SCA-C01) — PARTIAL FALSE POSITIVE</w:t>
      </w:r>
    </w:p>
    <w:p>
      <w:pPr>
        <w:pStyle w:val="FirstParagraph"/>
      </w:pPr>
      <w:r>
        <w:rPr>
          <w:b/>
          <w:bCs/>
        </w:rPr>
        <w:t xml:space="preserve">Analisis per CVE: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344"/>
        <w:gridCol w:w="2288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Kondisi Eksploitasi</w:t>
            </w:r>
          </w:p>
        </w:tc>
        <w:tc>
          <w:tcPr/>
          <w:p>
            <w:pPr>
              <w:pStyle w:val="Compact"/>
            </w:pPr>
            <w:r>
              <w:t xml:space="preserve">Applicable?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GHSA-7m27-7ghc-44w9 (DoS via Server Actions)</w:t>
            </w:r>
          </w:p>
        </w:tc>
        <w:tc>
          <w:tcPr/>
          <w:p>
            <w:pPr>
              <w:pStyle w:val="Compact"/>
            </w:pPr>
            <w:r>
              <w:t xml:space="preserve">Memerlukan Server Actions diaktifkan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— kami tidak pakai Server Actions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GHSA-f82v-jwr5-mffw (Auth Bypass Middleware)</w:t>
            </w:r>
          </w:p>
        </w:tc>
        <w:tc>
          <w:tcPr/>
          <w:p>
            <w:pPr>
              <w:pStyle w:val="Compact"/>
            </w:pPr>
            <w:r>
              <w:t xml:space="preserve">Memerlukan custom Middleware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— kami tidak pakai Middleware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GHSA-ggv3-7p47-pfv8 (HTTP Smuggling in Rewrites)</w:t>
            </w:r>
          </w:p>
        </w:tc>
        <w:tc>
          <w:tcPr/>
          <w:p>
            <w:pPr>
              <w:pStyle w:val="Compact"/>
            </w:pPr>
            <w:r>
              <w:t xml:space="preserve">Memerlukan</w:t>
            </w:r>
            <w:r>
              <w:t xml:space="preserve"> </w:t>
            </w:r>
            <w:r>
              <w:rPr>
                <w:rStyle w:val="VerbatimChar"/>
              </w:rPr>
              <w:t xml:space="preserve">rewrites</w:t>
            </w:r>
            <w:r>
              <w:t xml:space="preserve"> </w:t>
            </w: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— tidak ada rewrites config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GHSA-36qx-fr4f-26g5 (i18n Middleware Bypass)</w:t>
            </w:r>
          </w:p>
        </w:tc>
        <w:tc>
          <w:tcPr/>
          <w:p>
            <w:pPr>
              <w:pStyle w:val="Compact"/>
            </w:pPr>
            <w:r>
              <w:t xml:space="preserve">Memerlukan i18n konfigurasi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— tidak ada i18n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GHSA-5j59-xgg2-r9c4 (DoS Server Components)</w:t>
            </w:r>
          </w:p>
        </w:tc>
        <w:tc>
          <w:tcPr/>
          <w:p>
            <w:pPr>
              <w:pStyle w:val="Compact"/>
            </w:pPr>
            <w:r>
              <w:t xml:space="preserve">Server Components tanpa error boundary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ada potensi</w:t>
            </w:r>
          </w:p>
        </w:tc>
        <w:tc>
          <w:tcPr/>
          <w:p>
            <w:pPr>
              <w:pStyle w:val="Compact"/>
            </w:pPr>
            <w:r>
              <w:t xml:space="preserve">Risk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GHSA-mwv6-3258-q52c (DoS Server Components)</w:t>
            </w:r>
          </w:p>
        </w:tc>
        <w:tc>
          <w:tcPr/>
          <w:p>
            <w:pPr>
              <w:pStyle w:val="Compact"/>
            </w:pPr>
            <w:r>
              <w:t xml:space="preserve">Kondisi khusus rendering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Risk Acceptance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Keputusan:</w:t>
      </w:r>
      <w:r>
        <w:t xml:space="preserve"> </w:t>
      </w:r>
      <w:r>
        <w:rPr>
          <w:b/>
          <w:bCs/>
        </w:rPr>
        <w:t xml:space="preserve">Risk Acceptance</w:t>
      </w:r>
      <w:r>
        <w:t xml:space="preserve"> </w:t>
      </w:r>
      <w:r>
        <w:t xml:space="preserve">untuk Next.js CVEs</w:t>
      </w:r>
    </w:p>
    <w:p>
      <w:pPr>
        <w:pStyle w:val="BodyText"/>
      </w:pPr>
      <w:r>
        <w:rPr>
          <w:b/>
          <w:bCs/>
        </w:rPr>
        <w:t xml:space="preserve">Justifikasi:</w:t>
      </w:r>
      <w:r>
        <w:t xml:space="preserve"> </w:t>
      </w:r>
      <w:r>
        <w:t xml:space="preserve">1. Mayoritas CVE tidak applicable karena kami tidak menggunakan fitur yang rentan</w:t>
      </w:r>
      <w:r>
        <w:t xml:space="preserve"> </w:t>
      </w:r>
      <w:r>
        <w:t xml:space="preserve">(Server Actions, Middleware, i18n, rewrites)</w:t>
      </w:r>
      <w:r>
        <w:t xml:space="preserve"> </w:t>
      </w:r>
      <w:r>
        <w:t xml:space="preserve">2. CVE yang potentially applicable (DoS Server Components) hanya terjadi pada</w:t>
      </w:r>
      <w:r>
        <w:t xml:space="preserve"> </w:t>
      </w:r>
      <w:r>
        <w:t xml:space="preserve">kondisi rendering spesifik yang tidak kami miliki</w:t>
      </w:r>
      <w:r>
        <w:t xml:space="preserve"> </w:t>
      </w:r>
      <w:r>
        <w:t xml:space="preserve">3. Upgrade ke Next.js 15+ memerlukan migrasi signifikan dan testing ulang</w:t>
      </w:r>
      <w:r>
        <w:t xml:space="preserve"> </w:t>
      </w:r>
      <w:r>
        <w:t xml:space="preserve">seluruh aplikasi</w:t>
      </w:r>
      <w:r>
        <w:t xml:space="preserve"> </w:t>
      </w:r>
      <w:r>
        <w:t xml:space="preserve">4. Aplikasi ini berjalan di environment non-publik (kampus, bukan internet terbuka)</w:t>
      </w:r>
    </w:p>
    <w:p>
      <w:pPr>
        <w:pStyle w:val="BodyText"/>
      </w:pPr>
      <w:r>
        <w:rPr>
          <w:b/>
          <w:bCs/>
        </w:rPr>
        <w:t xml:space="preserve">Kontrol keamanan sementara:</w:t>
      </w:r>
      <w:r>
        <w:t xml:space="preserve"> </w:t>
      </w:r>
      <w:r>
        <w:t xml:space="preserve">- Aplikasi hanya berjalan di environment kampus (localhost / LAN)</w:t>
      </w:r>
      <w:r>
        <w:t xml:space="preserve"> </w:t>
      </w:r>
      <w:r>
        <w:t xml:space="preserve">- Nginx rate limiting 100 req/menit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tidak mengaktifkan fitur rentan</w:t>
      </w:r>
    </w:p>
    <w:p>
      <w:pPr>
        <w:pStyle w:val="BodyText"/>
      </w:pPr>
      <w:r>
        <w:rPr>
          <w:b/>
          <w:bCs/>
        </w:rPr>
        <w:t xml:space="preserve">Rencana perbaikan berikutnya:</w:t>
      </w:r>
      <w:r>
        <w:t xml:space="preserve"> </w:t>
      </w:r>
      <w:r>
        <w:t xml:space="preserve">- Upgrade ke Next.js 15.x pada development cycle berikutnya</w:t>
      </w:r>
      <w:r>
        <w:t xml:space="preserve"> </w:t>
      </w:r>
      <w:r>
        <w:t xml:space="preserve">- Evaluasi ulang dalam 3 bulan (Oktober 2026)</w:t>
      </w:r>
    </w:p>
    <w:p>
      <w:pPr>
        <w:pStyle w:val="BodyText"/>
      </w:pPr>
      <w:r>
        <w:rPr>
          <w:b/>
          <w:bCs/>
        </w:rPr>
        <w:t xml:space="preserve">Pihak bertanggung jawab:</w:t>
      </w:r>
      <w:r>
        <w:t xml:space="preserve"> </w:t>
      </w:r>
      <w:r>
        <w:t xml:space="preserve">Tim Pengembang MedCampus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el-perbandingan"/>
    <w:p>
      <w:pPr>
        <w:pStyle w:val="Heading2"/>
      </w:pPr>
      <w:r>
        <w:t xml:space="preserve">Tabel Perbandingan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267"/>
        <w:gridCol w:w="1108"/>
        <w:gridCol w:w="1108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Risk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apps/server</w:t>
            </w:r>
          </w:p>
        </w:tc>
        <w:tc>
          <w:tcPr/>
          <w:p>
            <w:pPr>
              <w:pStyle w:val="Compact"/>
            </w:pPr>
            <w:r>
              <w:t xml:space="preserve">4 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 4 HIGH (yamljs removed)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apps/client</w:t>
            </w:r>
          </w:p>
        </w:tc>
        <w:tc>
          <w:tcPr/>
          <w:p>
            <w:pPr>
              <w:pStyle w:val="Compact"/>
            </w:pPr>
            <w:r>
              <w:t xml:space="preserve">16 HIGH</w:t>
            </w:r>
          </w:p>
        </w:tc>
        <w:tc>
          <w:tcPr/>
          <w:p>
            <w:pPr>
              <w:pStyle w:val="Compact"/>
            </w:pPr>
            <w:r>
              <w:t xml:space="preserve">16 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 HIGH (15 dev-only, 1 partial 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fixed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accepted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ock-file"/>
    <w:p>
      <w:pPr>
        <w:pStyle w:val="Heading2"/>
      </w:pPr>
      <w:r>
        <w:t xml:space="preserve">Lock File</w:t>
      </w:r>
    </w:p>
    <w:p>
      <w:pPr>
        <w:pStyle w:val="FirstParagraph"/>
      </w:pPr>
      <w:r>
        <w:t xml:space="preserve">Lock file (</w:t>
      </w:r>
      <w:r>
        <w:rPr>
          <w:rStyle w:val="VerbatimChar"/>
        </w:rPr>
        <w:t xml:space="preserve">package-lock.json</w:t>
      </w:r>
      <w:r>
        <w:t xml:space="preserve">) disertakan di repository untuk memastikan</w:t>
      </w:r>
      <w:r>
        <w:t xml:space="preserve"> </w:t>
      </w:r>
      <w:r>
        <w:t xml:space="preserve">reproducible builds dan memudahkan audit dependency di masa mendatang.</w:t>
      </w:r>
    </w:p>
    <w:p>
      <w:pPr>
        <w:pStyle w:val="BodyText"/>
      </w:pPr>
      <w:r>
        <w:rPr>
          <w:b/>
          <w:bCs/>
        </w:rPr>
        <w:t xml:space="preserve">Versi dependency final setelah perbaikan: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</w:t>
      </w:r>
      <w:r>
        <w:t xml:space="preserve">: 14.2.35 (upgraded dari 14.2.15)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yamljs</w:t>
      </w:r>
      <w:r>
        <w:t xml:space="preserve">: REMOVED (dari server)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: 8.57.1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2026-07-25T23:28:20Z</dcterms:created>
  <dcterms:modified xsi:type="dcterms:W3CDTF">2026-07-25T23:28:20Z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