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40" w:before="240" w:line="240" w:lineRule="auto"/>
        <w:rPr>
          <w:rFonts w:ascii="Calibri" w:cs="Calibri" w:eastAsia="Calibri" w:hAnsi="Calibri"/>
          <w:b w:val="1"/>
          <w:bCs w:val="1"/>
          <w:sz w:val="24"/>
          <w:szCs w:val="24"/>
        </w:rPr>
      </w:pPr>
      <w:bookmarkStart w:colFirst="0" w:colLast="0" w:name="_ek3b5gs8fpq7" w:id="0"/>
      <w:bookmarkEnd w:id="0"/>
      <w:r w:rsidDel="00000000" w:rsidR="00000000" w:rsidRPr="00000000">
        <w:rPr>
          <w:rFonts w:ascii="Calibri" w:cs="Calibri" w:eastAsia="Calibri" w:hAnsi="Calibri"/>
          <w:b w:val="1"/>
          <w:bCs w:val="1"/>
          <w:sz w:val="24"/>
          <w:szCs w:val="24"/>
          <w:u w:val="single"/>
          <w:rtl w:val="0"/>
        </w:rPr>
        <w:t xml:space="preserve">TITLE</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2">
      <w:pPr>
        <w:pStyle w:val="Title"/>
        <w:keepNext w:val="0"/>
        <w:keepLines w:val="0"/>
        <w:spacing w:after="240" w:before="240" w:line="240" w:lineRule="auto"/>
        <w:rPr>
          <w:rFonts w:ascii="Calibri" w:cs="Calibri" w:eastAsia="Calibri" w:hAnsi="Calibri"/>
          <w:b w:val="1"/>
          <w:bCs w:val="1"/>
          <w:sz w:val="24"/>
          <w:szCs w:val="24"/>
        </w:rPr>
      </w:pPr>
      <w:bookmarkStart w:colFirst="0" w:colLast="0" w:name="_ur78cdhxjwe6" w:id="1"/>
      <w:bookmarkEnd w:id="1"/>
      <w:r w:rsidDel="00000000" w:rsidR="00000000" w:rsidRPr="00000000">
        <w:rPr>
          <w:rFonts w:ascii="Calibri" w:cs="Calibri" w:eastAsia="Calibri" w:hAnsi="Calibri"/>
          <w:b w:val="1"/>
          <w:bCs w:val="1"/>
          <w:sz w:val="24"/>
          <w:szCs w:val="24"/>
          <w:rtl w:val="0"/>
        </w:rPr>
        <w:t xml:space="preserve">AWARE</w:t>
      </w:r>
      <w:r w:rsidDel="00000000" w:rsidR="00000000" w:rsidRPr="00000000">
        <w:rPr>
          <w:rFonts w:ascii="Calibri" w:cs="Calibri" w:eastAsia="Calibri" w:hAnsi="Calibri"/>
          <w:b w:val="1"/>
          <w:bCs w:val="1"/>
          <w:sz w:val="24"/>
          <w:szCs w:val="24"/>
          <w:rtl w:val="0"/>
        </w:rPr>
        <w:t xml:space="preserve">: a context-aware </w:t>
      </w:r>
      <w:r w:rsidDel="00000000" w:rsidR="00000000" w:rsidRPr="00000000">
        <w:rPr>
          <w:b w:val="1"/>
          <w:bCs w:val="1"/>
          <w:sz w:val="24"/>
          <w:szCs w:val="24"/>
          <w:rtl w:val="0"/>
        </w:rPr>
        <w:t xml:space="preserve">framework</w:t>
      </w:r>
      <w:r w:rsidDel="00000000" w:rsidR="00000000" w:rsidRPr="00000000">
        <w:rPr>
          <w:rFonts w:ascii="Calibri" w:cs="Calibri" w:eastAsia="Calibri" w:hAnsi="Calibri"/>
          <w:b w:val="1"/>
          <w:bCs w:val="1"/>
          <w:sz w:val="24"/>
          <w:szCs w:val="24"/>
          <w:rtl w:val="0"/>
        </w:rPr>
        <w:t xml:space="preserve"> for identifying community cultural wealth in STEM reflective writing</w:t>
      </w:r>
    </w:p>
    <w:p w:rsidR="00000000" w:rsidDel="00000000" w:rsidP="00000000" w:rsidRDefault="00000000" w:rsidRPr="00000000" w14:paraId="00000003">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AUTHORS:</w:t>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Khalid Mehtab Khan, Anagha Kulkarni, Kim Coble</w:t>
      </w:r>
    </w:p>
    <w:p w:rsidR="00000000" w:rsidDel="00000000" w:rsidP="00000000" w:rsidRDefault="00000000" w:rsidRPr="00000000" w14:paraId="00000005">
      <w:pPr>
        <w:spacing w:lin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San Francisco State University</w:t>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Khanh Q. Tran</w:t>
      </w:r>
    </w:p>
    <w:p w:rsidR="00000000" w:rsidDel="00000000" w:rsidP="00000000" w:rsidRDefault="00000000" w:rsidRPr="00000000" w14:paraId="00000007">
      <w:pPr>
        <w:spacing w:lin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Utah State University</w:t>
      </w:r>
    </w:p>
    <w:p w:rsidR="00000000" w:rsidDel="00000000" w:rsidP="00000000" w:rsidRDefault="00000000" w:rsidRPr="00000000" w14:paraId="00000008">
      <w:pPr>
        <w:spacing w:line="240"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ABSTRACT</w:t>
      </w:r>
      <w:r w:rsidDel="00000000" w:rsidR="00000000" w:rsidRPr="00000000"/>
      <w:r w:rsidDel="00000000" w:rsidR="00000000" w:rsidRPr="00000000">
        <w:rPr>
          <w:rFonts w:ascii="Calibri" w:cs="Calibri" w:eastAsia="Calibri" w:hAnsi="Calibri"/>
          <w:b w:val="1"/>
          <w:bCs w:val="1"/>
          <w:sz w:val="24"/>
          <w:szCs w:val="24"/>
          <w:u w:val="single"/>
          <w:rtl w:val="0"/>
        </w:rPr>
        <w:t xml:space="preserve"> [150 words]:</w:t>
      </w:r>
    </w:p>
    <w:p w:rsidR="00000000" w:rsidDel="00000000" w:rsidP="00000000" w:rsidRDefault="00000000" w:rsidRPr="00000000" w14:paraId="0000000A">
      <w:pPr>
        <w:spacing w:line="240" w:lineRule="auto"/>
        <w:jc w:val="both"/>
        <w:rPr>
          <w:color w:val="ff0000"/>
        </w:rPr>
      </w:pPr>
      <w:r>
        <w:rPr>
          <w:color w:val="ff0000"/>
          <w:rtl w:val="0"/>
        </w:rPr>
        <w:t xml:space="preserve">At San Francisco State University, a Hispanic-Serving Institution, the Alma project invites students in introductory physics and astronomy labs to journal on "Why am I here?" Alma reflective journaling draws out the Community Cultural Wealth (CCW) that marginalized students bring into STEM, but its analysis at scale has remained a manual process, with researchers hand-labeling each sentence for which of eight kinds of cultural wealth it expresses. Across 2,710 hand-labeled essays, this writing presents several challenges: a sentence's meaning depends on the surrounding essay, themes overlap, and some appear far more often than others. We present AWARE (Adaptive Weighted Annotation for Reflective Essays), which learns how students write, reads each sentence within its whole essay, and targets the rarest themes. AWARE flags sentences for human review—an assistant to coders, not a replacement—helping most with the rarest, hardest-to-find themes. A dashboard supports exploration, annotation with AWARE's suggestions, and training new coders.</w:t>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color w:val="666666"/>
          <w:u w:val="single"/>
        </w:rPr>
      </w:pPr>
      <w:r w:rsidDel="00000000" w:rsidR="00000000" w:rsidRPr="00000000">
        <w:rPr>
          <w:color w:val="666666"/>
          <w:u w:val="single"/>
          <w:rtl w:val="0"/>
        </w:rPr>
        <w:t xml:space="preserve">For comparison – Reina/Gian abstract from AAS:</w:t>
      </w:r>
    </w:p>
    <w:p w:rsidR="00000000" w:rsidDel="00000000" w:rsidP="00000000" w:rsidRDefault="00000000" w:rsidRPr="00000000" w14:paraId="0000000E">
      <w:pPr>
        <w:spacing w:line="240" w:lineRule="auto"/>
        <w:jc w:val="both"/>
        <w:rPr>
          <w:color w:val="666666"/>
          <w:highlight w:val="white"/>
        </w:rPr>
      </w:pPr>
      <w:r w:rsidDel="00000000" w:rsidR="00000000" w:rsidRPr="00000000">
        <w:rPr>
          <w:color w:val="666666"/>
          <w:highlight w:val="white"/>
          <w:rtl w:val="0"/>
        </w:rPr>
        <w:t xml:space="preserve">The ALMA project was created to give marginalized students in STEM a platform to express themselves and help faculty recognize the unique experiences that they bring to the classroom. Each month, thousands of students in introductory astronomy and physics labs and supplemental instruction courses spend 10 - 15 minutes responding to prompts designed to affirm their values and purpose and sharing their responses in small groups. In analyzing essays, we use an asset-based perspective and a Community Cultural Wealth (CCW) framework to identify 11 types of cultural capitals, which we recognize as assets students are bringing to the classroom. Cultural capitals, which drive students' motivation and success, relate to students' goals, experiences of the academic system, their families, and other affinities. Students often express multiple capitals within a single reflection. Manually identifying these capitals is time-consuming, so we are developing a machine learning model to assist in identifying capitals at scale. A key challenge to creating this model is the limited annotated data (essays where capitals have been identified by humans) to feed to the model, so we are working to grow our data set by running raw data (students' essays) through the model, validating the data by hand, and feeding it back to the model to learn from. Through this project, we aim to improve institutional structures, curriculum design, and instructor engagement to better support historically marginalized students in STEM. By recognizing and validating students' cultural strengths, we can help reshape educational environments.</w:t>
      </w:r>
    </w:p>
    <w:p w:rsidR="00000000" w:rsidDel="00000000" w:rsidP="00000000" w:rsidRDefault="00000000" w:rsidRPr="00000000" w14:paraId="0000000F">
      <w:pPr>
        <w:spacing w:line="240" w:lineRule="auto"/>
        <w:jc w:val="both"/>
        <w:rPr>
          <w:color w:val="666666"/>
          <w:highlight w:val="white"/>
        </w:rPr>
      </w:pPr>
      <w:r w:rsidDel="00000000" w:rsidR="00000000" w:rsidRPr="00000000">
        <w:rPr>
          <w:rtl w:val="0"/>
        </w:rPr>
      </w:r>
    </w:p>
    <w:p w:rsidR="00000000" w:rsidDel="00000000" w:rsidP="00000000" w:rsidRDefault="00000000" w:rsidRPr="00000000" w14:paraId="00000010">
      <w:pPr>
        <w:spacing w:line="240" w:lineRule="auto"/>
        <w:jc w:val="both"/>
        <w:rPr>
          <w:color w:val="666666"/>
          <w:highlight w:val="white"/>
          <w:u w:val="single"/>
        </w:rPr>
      </w:pPr>
      <w:r w:rsidDel="00000000" w:rsidR="00000000" w:rsidRPr="00000000">
        <w:rPr>
          <w:color w:val="666666"/>
          <w:highlight w:val="white"/>
          <w:u w:val="single"/>
          <w:rtl w:val="0"/>
        </w:rPr>
        <w:t xml:space="preserve">For comparison, PERC 2021:</w:t>
      </w:r>
    </w:p>
    <w:p w:rsidR="00000000" w:rsidDel="00000000" w:rsidP="00000000" w:rsidRDefault="00000000" w:rsidRPr="00000000" w14:paraId="00000011">
      <w:pPr>
        <w:spacing w:line="240" w:lineRule="auto"/>
        <w:rPr>
          <w:color w:val="666666"/>
        </w:rPr>
      </w:pPr>
      <w:r w:rsidDel="00000000" w:rsidR="00000000" w:rsidRPr="00000000">
        <w:rPr>
          <w:color w:val="666666"/>
          <w:rtl w:val="0"/>
        </w:rPr>
        <w:t xml:space="preserve">Through reflective journaling, the Alma project at San Francisco State University (an HSI) seeks to affirm STEM students’ identities, support connections with their life experiences, and recognize their cultural wealth. Our department offers a number of introductory physics and astronomy lecture and lab sequences including: a three-semester calculus-based physics sequence targeted toward engineering, computer science and physical science majors; a two-semester algebra-based physics sequence targeted toward students in the biosciences; a one-semester conceptual physics course; and one-semester conceptual astronomy course. In response to the prompt “why am I here,” designed to draw out their values and purpose, students journaled for 5 - 10 minutes and then spent time in class sharing their responses. Using an iterative thematic coding approach, we analyzed more than 400 essays and identified 11 cultural capitals expressed by students. Here we compare and contrast the frequencies of cultural capitals exhibited by respondents in different course types.</w:t>
      </w:r>
    </w:p>
    <w:p w:rsidR="00000000" w:rsidDel="00000000" w:rsidP="00000000" w:rsidRDefault="00000000" w:rsidRPr="00000000" w14:paraId="00000012">
      <w:pPr>
        <w:spacing w:line="240" w:lineRule="auto"/>
        <w:jc w:val="both"/>
        <w:rPr>
          <w:color w:val="66666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