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Forms, shapes and charts</w:t>
      </w:r>
    </w:p>
    <w:p>
      <w:pPr>
        <w:pStyle w:val="Heading1"/>
      </w:pPr>
      <w:r>
        <w:t xml:space="preserve">Form fields and check boxes</w:t>
      </w:r>
    </w:p>
    <w:tbl>
      <w:tblPr>
        <w:tblStyle w:val="TableGrid"/>
        <w:tblW w:w="9360" w:type="dxa"/>
        <w:tblLook w:val="04A0" w:firstRow="1" w:lastRow="0" w:firstColumn="1" w:lastColumn="0" w:noHBand="0" w:noVBand="1"/>
      </w:tblPr>
      <w:tblGrid>
        <w:gridCol w:w="3000"/>
        <w:gridCol w:w="6360"/>
      </w:tblGrid>
      <w:tr>
        <w:tc>
          <w:tcPr>
            <w:tcW w:w="3000" w:type="dxa"/>
            <w:shd w:val="clear" w:color="auto" w:fill="F2F2F2"/>
          </w:tcPr>
          <w:p>
            <w:r>
              <w:rPr>
                <w:b/>
              </w:rPr>
              <w:t xml:space="preserve">Name (legacy text field)</w:t>
            </w:r>
          </w:p>
        </w:tc>
        <w:tc>
          <w:tcPr>
            <w:tcW w:w="6360" w:type="dxa"/>
          </w:tcPr>
          <w:p>
            <w:r>
              <w:fldChar w:fldCharType="begin">
                <w:ffData>
                  <w:name w:val="Text1"/>
                  <w:enabled/>
                  <w:calcOnExit w:val="0"/>
                  <w:textInput/>
                </w:ffData>
              </w:fldChar>
            </w:r>
            <w:r>
              <w:instrText xml:space="preserve"> FORMTEXT </w:instrText>
            </w:r>
            <w:r>
              <w:fldChar w:fldCharType="separate"/>
            </w:r>
            <w:r>
              <w:t xml:space="preserve">Jane Marlowe</w:t>
            </w:r>
            <w:r>
              <w:fldChar w:fldCharType="end"/>
            </w:r>
          </w:p>
        </w:tc>
      </w:tr>
      <w:tr>
        <w:tc>
          <w:tcPr>
            <w:tcW w:w="3000" w:type="dxa"/>
            <w:shd w:val="clear" w:color="auto" w:fill="F2F2F2"/>
          </w:tcPr>
          <w:p>
            <w:r>
              <w:rPr>
                <w:b/>
              </w:rPr>
              <w:t xml:space="preserve">Port (legacy drop-down)</w:t>
            </w:r>
          </w:p>
        </w:tc>
        <w:tc>
          <w:tcPr>
            <w:tcW w:w="6360" w:type="dxa"/>
          </w:tcPr>
          <w:p>
            <w:r>
              <w:fldChar w:fldCharType="begin">
                <w:ffData>
                  <w:name w:val="Drop2"/>
                  <w:enabled/>
                  <w:calcOnExit w:val="0"/>
                  <w:ddList>
                    <w:result w:val="1"/>
                    <w:listEntry w:val="Hamburg"/>
                    <w:listEntry w:val="Rotterdam"/>
                    <w:listEntry w:val="Antwerp"/>
                  </w:ddList>
                </w:ffData>
              </w:fldChar>
            </w:r>
            <w:r>
              <w:instrText xml:space="preserve"> FORMDROPDOWN </w:instrText>
            </w:r>
            <w:r>
              <w:fldChar w:fldCharType="separate"/>
            </w:r>
            <w:r>
              <w:fldChar w:fldCharType="end"/>
            </w:r>
          </w:p>
        </w:tc>
      </w:tr>
      <w:tr>
        <w:tc>
          <w:tcPr>
            <w:tcW w:w="3000" w:type="dxa"/>
            <w:shd w:val="clear" w:color="auto" w:fill="F2F2F2"/>
          </w:tcPr>
          <w:p>
            <w:r>
              <w:rPr>
                <w:b/>
              </w:rPr>
              <w:t xml:space="preserve">Legacy check boxes</w:t>
            </w:r>
          </w:p>
        </w:tc>
        <w:tc>
          <w:tcPr>
            <w:tcW w:w="6360" w:type="dxa"/>
          </w:tcPr>
          <w:p>
            <w:r>
              <w:fldChar w:fldCharType="begin">
                <w:ffData>
                  <w:name w:val="Check3"/>
                  <w:enabled/>
                  <w:calcOnExit w:val="0"/>
                  <w:checkBox>
                    <w:sizeAuto/>
                    <w:default w:val="1"/>
                  </w:checkBox>
                </w:ffData>
              </w:fldChar>
            </w:r>
            <w:r>
              <w:instrText xml:space="preserve"> FORMCHECKBOX </w:instrText>
            </w:r>
            <w:r>
              <w:fldChar w:fldCharType="separate"/>
            </w:r>
            <w:r>
              <w:fldChar w:fldCharType="end"/>
            </w:r>
            <w:r>
              <w:t xml:space="preserve"> Crew list attached   </w:t>
            </w:r>
            <w:r>
              <w:fldChar w:fldCharType="begin">
                <w:ffData>
                  <w:name w:val="Check4"/>
                  <w:enabled/>
                  <w:calcOnExit w:val="0"/>
                  <w:checkBox>
                    <w:sizeAuto/>
                    <w:default w:val="0"/>
                  </w:checkBox>
                </w:ffData>
              </w:fldChar>
            </w:r>
            <w:r>
              <w:instrText xml:space="preserve"> FORMCHECKBOX </w:instrText>
            </w:r>
            <w:r>
              <w:fldChar w:fldCharType="separate"/>
            </w:r>
            <w:r>
              <w:fldChar w:fldCharType="end"/>
            </w:r>
            <w:r>
              <w:t xml:space="preserve"> Hazardous cargo   </w:t>
            </w:r>
            <w:r>
              <w:fldChar w:fldCharType="begin">
                <w:ffData>
                  <w:name w:val="Check5"/>
                  <w:enabled/>
                  <w:calcOnExit w:val="0"/>
                  <w:checkBox>
                    <w:size w:val="28"/>
                    <w:default w:val="1"/>
                  </w:checkBox>
                </w:ffData>
              </w:fldChar>
            </w:r>
            <w:r>
              <w:instrText xml:space="preserve"> FORMCHECKBOX </w:instrText>
            </w:r>
            <w:r>
              <w:fldChar w:fldCharType="separate"/>
            </w:r>
            <w:r>
              <w:fldChar w:fldCharType="end"/>
            </w:r>
            <w:r>
              <w:t xml:space="preserve"> 14 pt box</w:t>
            </w:r>
          </w:p>
        </w:tc>
      </w:tr>
      <w:tr>
        <w:tc>
          <w:tcPr>
            <w:tcW w:w="3000" w:type="dxa"/>
            <w:shd w:val="clear" w:color="auto" w:fill="F2F2F2"/>
          </w:tcPr>
          <w:p>
            <w:r>
              <w:rPr>
                <w:b/>
              </w:rPr>
              <w:t xml:space="preserve">Check box controls</w:t>
            </w:r>
          </w:p>
        </w:tc>
        <w:tc>
          <w:tcPr>
            <w:tcW w:w="6360" w:type="dxa"/>
          </w:tcPr>
          <w:p>
            <w:sdt>
              <w:sdtPr>
                <w:id w:val="100"/>
                <w14:checkbox>
                  <w14:checked w14:val="1"/>
                  <w14:checkedState w14:val="2612" w14:font="MS Gothic"/>
                  <w14:uncheckedState w14:val="2610" w14:font="MS Gothic"/>
                </w14:checkbox>
              </w:sdtPr>
              <w:sdtContent>
                <w:r>
                  <w:rPr>
                    <w:rFonts w:ascii="MS Gothic" w:eastAsia="MS Gothic" w:hAnsi="MS Gothic"/>
                  </w:rPr>
                  <w:t>☒</w:t>
                </w:r>
              </w:sdtContent>
            </w:sdt>
            <w:r>
              <w:t xml:space="preserve"> Customs cleared   </w:t>
            </w:r>
            <w:sdt>
              <w:sdtPr>
                <w:id w:val="101"/>
                <w14:checkbox>
                  <w14:checked w14:val="0"/>
                  <w14:checkedState w14:val="2612" w14:font="MS Gothic"/>
                  <w14:uncheckedState w14:val="2610" w14:font="MS Gothic"/>
                </w14:checkbox>
              </w:sdtPr>
              <w:sdtContent>
                <w:r>
                  <w:rPr>
                    <w:rFonts w:ascii="MS Gothic" w:eastAsia="MS Gothic" w:hAnsi="MS Gothic"/>
                  </w:rPr>
                  <w:t>☐</w:t>
                </w:r>
              </w:sdtContent>
            </w:sdt>
            <w:r>
              <w:t xml:space="preserve"> Inspection due</w:t>
            </w:r>
          </w:p>
        </w:tc>
      </w:tr>
      <w:tr>
        <w:tc>
          <w:tcPr>
            <w:tcW w:w="3000" w:type="dxa"/>
            <w:shd w:val="clear" w:color="auto" w:fill="F2F2F2"/>
          </w:tcPr>
          <w:p>
            <w:r>
              <w:rPr>
                <w:b/>
              </w:rPr>
              <w:t xml:space="preserve">Check boxes (Wingdings)</w:t>
            </w:r>
          </w:p>
        </w:tc>
        <w:tc>
          <w:tcPr>
            <w:tcW w:w="6360" w:type="dxa"/>
          </w:tcPr>
          <w:p>
            <w:sdt>
              <w:sdtPr>
                <w:id w:val="102"/>
                <w14:checkbox>
                  <w14:checked w14:val="1"/>
                  <w14:checkedState w14:val="F0FE" w14:font="Wingdings"/>
                  <w14:uncheckedState w14:val="F0A8" w14:font="Wingdings"/>
                </w14:checkbox>
              </w:sdtPr>
              <w:sdtContent>
                <w:r>
                  <w:rPr>
                    <w:rFonts w:ascii="Wingdings" w:eastAsia="Wingdings" w:hAnsi="Wingdings"/>
                  </w:rPr>
                  <w:t></w:t>
                </w:r>
              </w:sdtContent>
            </w:sdt>
            <w:r>
              <w:t xml:space="preserve"> Pilot ordered   </w:t>
            </w:r>
            <w:sdt>
              <w:sdtPr>
                <w:id w:val="103"/>
                <w14:checkbox>
                  <w14:checked w14:val="0"/>
                  <w14:checkedState w14:val="F0FE" w14:font="Wingdings"/>
                  <w14:uncheckedState w14:val="F0A8" w14:font="Wingdings"/>
                </w14:checkbox>
              </w:sdtPr>
              <w:sdtContent>
                <w:r>
                  <w:rPr>
                    <w:rFonts w:ascii="Wingdings" w:eastAsia="Wingdings" w:hAnsi="Wingdings"/>
                  </w:rPr>
                  <w:t></w:t>
                </w:r>
              </w:sdtContent>
            </w:sdt>
            <w:r>
              <w:t xml:space="preserve"> Tug ordered</w:t>
            </w:r>
          </w:p>
        </w:tc>
      </w:tr>
      <w:tr>
        <w:tc>
          <w:tcPr>
            <w:tcW w:w="3000" w:type="dxa"/>
            <w:shd w:val="clear" w:color="auto" w:fill="F2F2F2"/>
          </w:tcPr>
          <w:p>
            <w:r>
              <w:rPr>
                <w:b/>
              </w:rPr>
              <w:t xml:space="preserve">Text control</w:t>
            </w:r>
          </w:p>
        </w:tc>
        <w:tc>
          <w:tcPr>
            <w:tcW w:w="6360" w:type="dxa"/>
          </w:tcPr>
          <w:p>
            <w:sdt>
              <w:sdtPr>
                <w:id w:val="104"/>
                <w:text/>
              </w:sdtPr>
              <w:sdtContent>
                <w:r>
                  <w:t xml:space="preserve">Berth B4, north side</w:t>
                </w:r>
              </w:sdtContent>
            </w:sdt>
          </w:p>
        </w:tc>
      </w:tr>
      <w:tr>
        <w:tc>
          <w:tcPr>
            <w:tcW w:w="3000" w:type="dxa"/>
            <w:shd w:val="clear" w:color="auto" w:fill="F2F2F2"/>
          </w:tcPr>
          <w:p>
            <w:r>
              <w:rPr>
                <w:b/>
              </w:rPr>
              <w:t xml:space="preserve">Empty control</w:t>
            </w:r>
          </w:p>
        </w:tc>
        <w:tc>
          <w:tcPr>
            <w:tcW w:w="6360" w:type="dxa"/>
          </w:tcPr>
          <w:p>
            <w:sdt>
              <w:sdtPr>
                <w:id w:val="105"/>
                <w:showingPlcHdr/>
                <w:text/>
              </w:sdtPr>
              <w:sdtContent>
                <w:r>
                  <w:rPr>
                    <w:rStyle w:val="PlaceholderText"/>
                  </w:rPr>
                  <w:t xml:space="preserve">Click or tap here to enter text.</w:t>
                </w:r>
              </w:sdtContent>
            </w:sdt>
          </w:p>
        </w:tc>
      </w:tr>
    </w:tbl>
    <w:p>
      <w:r/>
    </w:p>
    <w:p>
      <w:pPr>
        <w:pStyle w:val="Heading1"/>
      </w:pPr>
      <w:r>
        <w:t xml:space="preserve">Symbol fonts</w:t>
      </w:r>
    </w:p>
    <w:p>
      <w:r>
        <w:t xml:space="preserve">Wingdings: </w:t>
      </w:r>
      <w:r>
        <w:sym w:font="Wingdings" w:char="F0FC"/>
      </w:r>
      <w:r>
        <w:t xml:space="preserve"> check, </w:t>
      </w:r>
      <w:r>
        <w:sym w:font="Wingdings" w:char="F0FB"/>
      </w:r>
      <w:r>
        <w:t xml:space="preserve"> cross, </w:t>
      </w:r>
      <w:r>
        <w:sym w:font="Wingdings" w:char="F0A8"/>
      </w:r>
      <w:r>
        <w:t xml:space="preserve"> box, </w:t>
      </w:r>
      <w:r>
        <w:sym w:font="Wingdings" w:char="F0FE"/>
      </w:r>
      <w:r>
        <w:t xml:space="preserve"> checked box, </w:t>
      </w:r>
      <w:r>
        <w:sym w:font="Wingdings" w:char="F06F"/>
      </w:r>
      <w:r>
        <w:t xml:space="preserve"> square, </w:t>
      </w:r>
      <w:r>
        <w:sym w:font="Wingdings" w:char="F0E0"/>
      </w:r>
      <w:r>
        <w:t xml:space="preserve"> arrow, </w:t>
      </w:r>
      <w:r>
        <w:sym w:font="Wingdings" w:char="F04A"/>
      </w:r>
      <w:r>
        <w:t xml:space="preserve"> smiley, </w:t>
      </w:r>
      <w:r>
        <w:sym w:font="Wingdings" w:char="F028"/>
      </w:r>
      <w:r>
        <w:t xml:space="preserve"> phone.</w:t>
      </w:r>
    </w:p>
    <w:p>
      <w:r>
        <w:t xml:space="preserve">Wingdings 2: </w:t>
      </w:r>
      <w:r>
        <w:sym w:font="Wingdings 2" w:char="F052"/>
      </w:r>
      <w:r>
        <w:t xml:space="preserve"> checked, </w:t>
      </w:r>
      <w:r>
        <w:sym w:font="Wingdings 2" w:char="F054"/>
      </w:r>
      <w:r>
        <w:t xml:space="preserve"> crossed, </w:t>
      </w:r>
      <w:r>
        <w:sym w:font="Wingdings 2" w:char="F0A3"/>
      </w:r>
      <w:r>
        <w:t xml:space="preserve"> empty, </w:t>
      </w:r>
      <w:r>
        <w:sym w:font="Wingdings 2" w:char="F050"/>
      </w:r>
      <w:r>
        <w:t xml:space="preserve"> check mark, </w:t>
      </w:r>
      <w:r>
        <w:sym w:font="Wingdings 2" w:char="F04F"/>
      </w:r>
      <w:r>
        <w:t xml:space="preserve"> x mark.</w:t>
      </w:r>
    </w:p>
    <w:p>
      <w:r>
        <w:t xml:space="preserve">Symbol: </w:t>
      </w:r>
      <w:r>
        <w:sym w:font="Symbol" w:char="F061"/>
      </w:r>
      <w:r>
        <w:sym w:font="Symbol" w:char="F062"/>
      </w:r>
      <w:r>
        <w:sym w:font="Symbol" w:char="F067"/>
      </w:r>
      <w:r>
        <w:t xml:space="preserve"> </w:t>
      </w:r>
      <w:r>
        <w:sym w:font="Symbol" w:char="F070"/>
      </w:r>
      <w:r>
        <w:t xml:space="preserve"> </w:t>
      </w:r>
      <w:r>
        <w:sym w:font="Symbol" w:char="F057"/>
      </w:r>
      <w:r>
        <w:t xml:space="preserve"> </w:t>
      </w:r>
      <w:r>
        <w:sym w:font="Symbol" w:char="F0B1"/>
      </w:r>
      <w:r>
        <w:t xml:space="preserve"> </w:t>
      </w:r>
      <w:r>
        <w:sym w:font="Symbol" w:char="F0A5"/>
      </w:r>
      <w:r>
        <w:t xml:space="preserve"> </w:t>
      </w:r>
      <w:r>
        <w:sym w:font="Symbol" w:char="F0B7"/>
      </w:r>
      <w:r>
        <w:t xml:space="preserve"> </w:t>
      </w:r>
      <w:r>
        <w:sym w:font="Symbol" w:char="F0E5"/>
      </w:r>
      <w:r>
        <w:t xml:space="preserve"> </w:t>
      </w:r>
      <w:r>
        <w:sym w:font="Symbol" w:char="F0D6"/>
      </w:r>
      <w:r>
        <w:t xml:space="preserve"> (alpha beta gamma, pi, Omega, plus-minus, infinity, bullet, sum, root).</w:t>
      </w:r>
    </w:p>
    <w:p>
      <w:r>
        <w:t xml:space="preserve">Webdings: </w:t>
      </w:r>
      <w:r>
        <w:sym w:font="Webdings" w:char="F061"/>
      </w:r>
      <w:r>
        <w:t xml:space="preserve"> check, </w:t>
      </w:r>
      <w:r>
        <w:sym w:font="Webdings" w:char="F072"/>
      </w:r>
      <w:r>
        <w:t xml:space="preserve"> cross.</w:t>
      </w:r>
    </w:p>
    <w:p>
      <w:r>
        <w:t xml:space="preserve">Ballot boxes in Segoe UI Symbol: </w:t>
      </w:r>
      <w:r>
        <w:rPr>
          <w:rFonts w:ascii="Segoe UI Symbol" w:hAnsi="Segoe UI Symbol" w:cs="Segoe UI Symbol"/>
        </w:rPr>
        <w:t xml:space="preserve">☐ ☑ ☒</w:t>
      </w:r>
      <w:r>
        <w:t xml:space="preserve"> and in MS Gothic: </w:t>
      </w:r>
      <w:r>
        <w:rPr>
          <w:rFonts w:ascii="MS Gothic" w:hAnsi="MS Gothic" w:cs="MS Gothic" w:eastAsia="MS Gothic"/>
        </w:rPr>
        <w:t xml:space="preserve">☐ ☑ ☒</w:t>
      </w:r>
      <w:r>
        <w:t xml:space="preserve"> and 16 pt: </w:t>
      </w:r>
      <w:r>
        <w:rPr>
          <w:rFonts w:ascii="Segoe UI Symbol" w:hAnsi="Segoe UI Symbol" w:cs="Segoe UI Symbol"/>
          <w:sz w:val="32"/>
          <w:szCs w:val="32"/>
        </w:rPr>
        <w:t xml:space="preserve">☐☒</w:t>
      </w:r>
    </w:p>
    <w:p>
      <w:r>
        <w:t xml:space="preserve">Wingdings text run: </w:t>
      </w:r>
      <w:r>
        <w:rPr>
          <w:rFonts w:ascii="Wingdings" w:hAnsi="Wingdings" w:cs="Wingdings"/>
        </w:rPr>
        <w:t xml:space="preserve">üûþý¨o</w:t>
      </w:r>
      <w:r>
        <w:t xml:space="preserve"> (the same symbols typed in the Wingdings font).</w:t>
      </w:r>
    </w:p>
    <w:p>
      <w:pPr>
        <w:pStyle w:val="Heading1"/>
        <w:pageBreakBefore/>
      </w:pPr>
      <w:r>
        <w:t xml:space="preserve">Shapes and text boxes</w:t>
      </w:r>
    </w:p>
    <w:p>
      <w:r>
        <w:t xml:space="preserve">An inline shape sits in the line: </w:t>
      </w:r>
      <w:r>
        <mc:AlternateContent>
          <mc:Choice Requires="wps">
            <w:drawing>
              <wp:inline distT="0" distB="0" distL="0" distR="0">
                <wp:extent cx="2011680" cy="640080"/>
                <wp:effectExtent l="0" t="0" r="0" b="0"/>
                <wp:docPr id="1" name="Inline shape"/>
                <wp:cNvGraphicFramePr/>
                <a:graphic xmlns:a="http://schemas.openxmlformats.org/drawingml/2006/main">
                  <a:graphicData uri="http://schemas.microsoft.com/office/word/2010/wordprocessingShape">
                    <wps:wsp>
                      <wps:cNvSpPr txBox="1"/>
                      <wps:spPr>
                        <a:xfrm>
                          <a:off x="0" y="0"/>
                          <a:ext cx="2011680" cy="6400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spacing w:after="0"/>
                              <w:jc w:val="center"/>
                            </w:pPr>
                            <w:r>
                              <w:rPr>
                                <w:color w:val="FFFFFF"/>
                              </w:rPr>
                              <w:t xml:space="preserve">Inline rounded rectangle</w:t>
                            </w:r>
                          </w:p>
                        </w:txbxContent>
                      </wps:txbx>
                      <wps:bodyPr rot="0" vert="horz" wrap="square" lIns="91440" tIns="45720" rIns="91440" bIns="45720" anchor="ctr" anchorCtr="0">
                        <a:noAutofit/>
                      </wps:bodyPr>
                    </wps:wsp>
                  </a:graphicData>
                </a:graphic>
              </wp:inline>
            </w:drawing>
          </mc:Choice>
        </mc:AlternateContent>
      </w:r>
      <w:r>
        <w:t xml:space="preserve"> and the text continues after it.</w:t>
      </w:r>
    </w:p>
    <w:p>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2103120" cy="1371600"/>
                <wp:effectExtent l="0" t="0" r="0" b="0"/>
                <wp:wrapSquare wrapText="bothSides"/>
                <wp:docPr id="2" name="Text box"/>
                <wp:cNvGraphicFramePr/>
                <a:graphic xmlns:a="http://schemas.openxmlformats.org/drawingml/2006/main">
                  <a:graphicData uri="http://schemas.microsoft.com/office/word/2010/wordprocessingShape">
                    <wps:wsp>
                      <wps:cNvSpPr txBox="1"/>
                      <wps:spPr>
                        <a:xfrm>
                          <a:off x="0" y="0"/>
                          <a:ext cx="2103120" cy="1371600"/>
                        </a:xfrm>
                        <a:prstGeom prst="rect">
                          <a:avLst/>
                        </a:prstGeom>
                        <a:solidFill>
                          <a:srgbClr val="FFF8E5"/>
                        </a:solidFill>
                        <a:ln w="12700">
                          <a:solidFill>
                            <a:srgbClr val="BF8F00"/>
                          </a:solidFill>
                        </a:ln>
                      </wps:spPr>
                      <wps:txbx>
                        <w:txbxContent>
                          <w:p>
                            <w:pPr>
                              <w:spacing w:after="60"/>
                            </w:pPr>
                            <w:r>
                              <w:rPr>
                                <w:b/>
                              </w:rPr>
                              <w:t xml:space="preserve">Text box</w:t>
                            </w:r>
                          </w:p>
                          <w:p>
                            <w:pPr>
                              <w:pStyle w:val="ListParagraph"/>
                              <w:numPr>
                                <w:ilvl w:val="0"/>
                                <w:numId w:val="2"/>
                              </w:numPr>
                              <w:spacing w:after="0"/>
                            </w:pPr>
                            <w:r>
                              <w:t xml:space="preserve">bulleted line one</w:t>
                            </w:r>
                          </w:p>
                          <w:p>
                            <w:pPr>
                              <w:pStyle w:val="ListParagraph"/>
                              <w:numPr>
                                <w:ilvl w:val="0"/>
                                <w:numId w:val="2"/>
                              </w:numPr>
                              <w:spacing w:after="0"/>
                            </w:pPr>
                            <w:r>
                              <w:t xml:space="preserve">bulleted line two</w:t>
                            </w:r>
                          </w:p>
                        </w:txbxContent>
                      </wps:txbx>
                      <wps:bodyPr rot="0" vert="horz" wrap="square" lIns="91440" tIns="45720" rIns="91440" bIns="45720" anchor="t" anchorCtr="0">
                        <a:noAutofit/>
                      </wps:bodyPr>
                    </wps:wsp>
                  </a:graphicData>
                </a:graphic>
              </wp:anchor>
            </w:drawing>
          </mc:Choice>
        </mc:AlternateContent>
      </w:r>
      <w:r>
        <w:t xml:space="preserve">A floating text box on the right with square wrapping. 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r>
        <w:t xml:space="preserve">Preset shapes with theme styles:</w:t>
      </w:r>
      <w:r>
        <mc:AlternateContent>
          <mc:Choice Requires="wps">
            <w:drawing>
              <wp:anchor distT="0" distB="0" distL="114300" distR="114300" simplePos="0" relativeHeight="251700000" behindDoc="0" locked="0" layoutInCell="1" allowOverlap="1">
                <wp:simplePos x="0" y="0"/>
                <wp:positionH relativeFrom="margin">
                  <wp:posOffset>0</wp:posOffset>
                </wp:positionH>
                <wp:positionV relativeFrom="paragraph">
                  <wp:posOffset>76200</wp:posOffset>
                </wp:positionV>
                <wp:extent cx="1005840" cy="731520"/>
                <wp:effectExtent l="0" t="0" r="0" b="0"/>
                <wp:wrapTopAndBottom/>
                <wp:docPr id="3" name="Shape ellipse"/>
                <wp:cNvGraphicFramePr/>
                <a:graphic xmlns:a="http://schemas.openxmlformats.org/drawingml/2006/main">
                  <a:graphicData uri="http://schemas.microsoft.com/office/word/2010/wordprocessingShape">
                    <wps:wsp>
                      <wps:cNvSpPr txBox="1"/>
                      <wps:spPr>
                        <a:xfrm>
                          <a:off x="0" y="0"/>
                          <a:ext cx="1005840" cy="7315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spacing w:after="0"/>
                              <w:jc w:val="center"/>
                            </w:pPr>
                            <w:r>
                              <w:rPr>
                                <w:color w:val="FFFFFF"/>
                                <w:sz w:val="20"/>
                                <w:szCs w:val="20"/>
                              </w:rPr>
                              <w:t xml:space="preserve">Ellipse</w:t>
                            </w:r>
                          </w:p>
                        </w:txbxContent>
                      </wps:txbx>
                      <wps:bodyPr rot="0" vert="horz" wrap="square" lIns="91440" tIns="45720" rIns="91440" bIns="45720" anchor="ctr" anchorCtr="0">
                        <a:noAutofit/>
                      </wps:bodyPr>
                    </wps:wsp>
                  </a:graphicData>
                </a:graphic>
              </wp:anchor>
            </w:drawing>
          </mc:Choice>
        </mc:AlternateContent>
      </w:r>
      <w:r>
        <mc:AlternateContent>
          <mc:Choice Requires="wps">
            <w:drawing>
              <wp:anchor distT="0" distB="0" distL="114300" distR="114300" simplePos="0" relativeHeight="251700001" behindDoc="0" locked="0" layoutInCell="1" allowOverlap="1">
                <wp:simplePos x="0" y="0"/>
                <wp:positionH relativeFrom="margin">
                  <wp:posOffset>1188720</wp:posOffset>
                </wp:positionH>
                <wp:positionV relativeFrom="paragraph">
                  <wp:posOffset>76200</wp:posOffset>
                </wp:positionV>
                <wp:extent cx="1005840" cy="731520"/>
                <wp:effectExtent l="0" t="0" r="0" b="0"/>
                <wp:wrapTopAndBottom/>
                <wp:docPr id="4" name="Shape rightArrow"/>
                <wp:cNvGraphicFramePr/>
                <a:graphic xmlns:a="http://schemas.openxmlformats.org/drawingml/2006/main">
                  <a:graphicData uri="http://schemas.microsoft.com/office/word/2010/wordprocessingShape">
                    <wps:wsp>
                      <wps:cNvSpPr txBox="1"/>
                      <wps:spPr>
                        <a:xfrm>
                          <a:off x="0" y="0"/>
                          <a:ext cx="1005840" cy="731520"/>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txbx>
                        <w:txbxContent>
                          <w:p>
                            <w:pPr>
                              <w:spacing w:after="0"/>
                              <w:jc w:val="center"/>
                            </w:pPr>
                            <w:r>
                              <w:rPr>
                                <w:color w:val="FFFFFF"/>
                                <w:sz w:val="20"/>
                                <w:szCs w:val="20"/>
                              </w:rPr>
                              <w:t xml:space="preserve">Arrow</w:t>
                            </w:r>
                          </w:p>
                        </w:txbxContent>
                      </wps:txbx>
                      <wps:bodyPr rot="0" vert="horz" wrap="square" lIns="91440" tIns="45720" rIns="91440" bIns="45720" anchor="ctr" anchorCtr="0">
                        <a:noAutofit/>
                      </wps:bodyPr>
                    </wps:wsp>
                  </a:graphicData>
                </a:graphic>
              </wp:anchor>
            </w:drawing>
          </mc:Choice>
        </mc:AlternateContent>
      </w:r>
      <w:r>
        <mc:AlternateContent>
          <mc:Choice Requires="wps">
            <w:drawing>
              <wp:anchor distT="0" distB="0" distL="114300" distR="114300" simplePos="0" relativeHeight="251700002" behindDoc="0" locked="0" layoutInCell="1" allowOverlap="1">
                <wp:simplePos x="0" y="0"/>
                <wp:positionH relativeFrom="margin">
                  <wp:posOffset>2377440</wp:posOffset>
                </wp:positionH>
                <wp:positionV relativeFrom="paragraph">
                  <wp:posOffset>76200</wp:posOffset>
                </wp:positionV>
                <wp:extent cx="1005840" cy="731520"/>
                <wp:effectExtent l="0" t="0" r="0" b="0"/>
                <wp:wrapTopAndBottom/>
                <wp:docPr id="5" name="Shape star5"/>
                <wp:cNvGraphicFramePr/>
                <a:graphic xmlns:a="http://schemas.openxmlformats.org/drawingml/2006/main">
                  <a:graphicData uri="http://schemas.microsoft.com/office/word/2010/wordprocessingShape">
                    <wps:wsp>
                      <wps:cNvSpPr/>
                      <wps:spPr>
                        <a:xfrm>
                          <a:off x="0" y="0"/>
                          <a:ext cx="1005840" cy="731520"/>
                        </a:xfrm>
                        <a:prstGeom prst="star5">
                          <a:avLst/>
                        </a:prstGeom>
                      </wps:spPr>
                      <wps:style>
                        <a:lnRef idx="2">
                          <a:schemeClr val="accent4">
                            <a:shade val="50000"/>
                          </a:schemeClr>
                        </a:lnRef>
                        <a:fillRef idx="1">
                          <a:schemeClr val="accent4"/>
                        </a:fillRef>
                        <a:effectRef idx="0">
                          <a:schemeClr val="accent4"/>
                        </a:effectRef>
                        <a:fontRef idx="minor">
                          <a:schemeClr val="lt1"/>
                        </a:fontRef>
                      </wps:style>
                      <wps:bodyPr rot="0" vert="horz" wrap="square" lIns="91440" tIns="45720" rIns="91440" bIns="45720" anchor="ctr" anchorCtr="0">
                        <a:noAutofit/>
                      </wps:bodyPr>
                    </wps:wsp>
                  </a:graphicData>
                </a:graphic>
              </wp:anchor>
            </w:drawing>
          </mc:Choice>
        </mc:AlternateContent>
      </w:r>
      <w:r>
        <mc:AlternateContent>
          <mc:Choice Requires="wps">
            <w:drawing>
              <wp:anchor distT="0" distB="0" distL="114300" distR="114300" simplePos="0" relativeHeight="251700003" behindDoc="0" locked="0" layoutInCell="1" allowOverlap="1">
                <wp:simplePos x="0" y="0"/>
                <wp:positionH relativeFrom="margin">
                  <wp:posOffset>3566160</wp:posOffset>
                </wp:positionH>
                <wp:positionV relativeFrom="paragraph">
                  <wp:posOffset>76200</wp:posOffset>
                </wp:positionV>
                <wp:extent cx="1005840" cy="731520"/>
                <wp:effectExtent l="0" t="0" r="0" b="0"/>
                <wp:wrapTopAndBottom/>
                <wp:docPr id="6" name="Shape wedgeRoundRectCallout"/>
                <wp:cNvGraphicFramePr/>
                <a:graphic xmlns:a="http://schemas.openxmlformats.org/drawingml/2006/main">
                  <a:graphicData uri="http://schemas.microsoft.com/office/word/2010/wordprocessingShape">
                    <wps:wsp>
                      <wps:cNvSpPr txBox="1"/>
                      <wps:spPr>
                        <a:xfrm>
                          <a:off x="0" y="0"/>
                          <a:ext cx="1005840" cy="731520"/>
                        </a:xfrm>
                        <a:prstGeom prst="wedgeRoundRectCallout">
                          <a:avLst/>
                        </a:prstGeom>
                      </wps:spPr>
                      <wps:style>
                        <a:lnRef idx="2">
                          <a:schemeClr val="accent6">
                            <a:shade val="50000"/>
                          </a:schemeClr>
                        </a:lnRef>
                        <a:fillRef idx="1">
                          <a:schemeClr val="accent6"/>
                        </a:fillRef>
                        <a:effectRef idx="0">
                          <a:schemeClr val="accent6"/>
                        </a:effectRef>
                        <a:fontRef idx="minor">
                          <a:schemeClr val="lt1"/>
                        </a:fontRef>
                      </wps:style>
                      <wps:txbx>
                        <w:txbxContent>
                          <w:p>
                            <w:pPr>
                              <w:spacing w:after="0"/>
                              <w:jc w:val="center"/>
                            </w:pPr>
                            <w:r>
                              <w:rPr>
                                <w:color w:val="FFFFFF"/>
                                <w:sz w:val="20"/>
                                <w:szCs w:val="20"/>
                              </w:rPr>
                              <w:t xml:space="preserve">Callout</w:t>
                            </w:r>
                          </w:p>
                        </w:txbxContent>
                      </wps:txbx>
                      <wps:bodyPr rot="0" vert="horz" wrap="square" lIns="91440" tIns="45720" rIns="91440" bIns="45720" anchor="ctr" anchorCtr="0">
                        <a:noAutofit/>
                      </wps:bodyPr>
                    </wps:wsp>
                  </a:graphicData>
                </a:graphic>
              </wp:anchor>
            </w:drawing>
          </mc:Choice>
        </mc:AlternateContent>
      </w:r>
      <w:r>
        <mc:AlternateContent>
          <mc:Choice Requires="wps">
            <w:drawing>
              <wp:anchor distT="0" distB="0" distL="114300" distR="114300" simplePos="0" relativeHeight="251700004" behindDoc="0" locked="0" layoutInCell="1" allowOverlap="1">
                <wp:simplePos x="0" y="0"/>
                <wp:positionH relativeFrom="margin">
                  <wp:posOffset>4754880</wp:posOffset>
                </wp:positionH>
                <wp:positionV relativeFrom="paragraph">
                  <wp:posOffset>76200</wp:posOffset>
                </wp:positionV>
                <wp:extent cx="1005840" cy="731520"/>
                <wp:effectExtent l="0" t="0" r="0" b="0"/>
                <wp:wrapTopAndBottom/>
                <wp:docPr id="7" name="Shape flowChartDecision"/>
                <wp:cNvGraphicFramePr/>
                <a:graphic xmlns:a="http://schemas.openxmlformats.org/drawingml/2006/main">
                  <a:graphicData uri="http://schemas.microsoft.com/office/word/2010/wordprocessingShape">
                    <wps:wsp>
                      <wps:cNvSpPr txBox="1"/>
                      <wps:spPr>
                        <a:xfrm>
                          <a:off x="0" y="0"/>
                          <a:ext cx="1005840" cy="731520"/>
                        </a:xfrm>
                        <a:prstGeom prst="flowChartDecision">
                          <a:avLst/>
                        </a:prstGeom>
                      </wps:spPr>
                      <wps:style>
                        <a:lnRef idx="2">
                          <a:schemeClr val="accent5">
                            <a:shade val="50000"/>
                          </a:schemeClr>
                        </a:lnRef>
                        <a:fillRef idx="1">
                          <a:schemeClr val="accent5"/>
                        </a:fillRef>
                        <a:effectRef idx="0">
                          <a:schemeClr val="accent5"/>
                        </a:effectRef>
                        <a:fontRef idx="minor">
                          <a:schemeClr val="lt1"/>
                        </a:fontRef>
                      </wps:style>
                      <wps:txbx>
                        <w:txbxContent>
                          <w:p>
                            <w:pPr>
                              <w:spacing w:after="0"/>
                              <w:jc w:val="center"/>
                            </w:pPr>
                            <w:r>
                              <w:rPr>
                                <w:color w:val="FFFFFF"/>
                                <w:sz w:val="20"/>
                                <w:szCs w:val="20"/>
                              </w:rPr>
                              <w:t xml:space="preserve">Yes?</w:t>
                            </w:r>
                          </w:p>
                        </w:txbxContent>
                      </wps:txbx>
                      <wps:bodyPr rot="0" vert="horz" wrap="square" lIns="91440" tIns="45720" rIns="91440" bIns="45720" anchor="ctr" anchorCtr="0">
                        <a:noAutofit/>
                      </wps:bodyPr>
                    </wps:wsp>
                  </a:graphicData>
                </a:graphic>
              </wp:anchor>
            </w:drawing>
          </mc:Choice>
        </mc:AlternateContent>
      </w:r>
    </w:p>
    <w:p>
      <w:r>
        <w:t xml:space="preserve">A red line with an oval start and an arrowhead, and a rotated rectangle:</w:t>
      </w:r>
      <w:r>
        <mc:AlternateContent>
          <mc:Choice Requires="wps">
            <w:drawing>
              <wp:anchor distT="0" distB="0" distL="114300" distR="114300" simplePos="0" relativeHeight="251659264" behindDoc="0" locked="0" layoutInCell="1" allowOverlap="1">
                <wp:simplePos x="0" y="0"/>
                <wp:positionH relativeFrom="margin">
                  <wp:posOffset>182880</wp:posOffset>
                </wp:positionH>
                <wp:positionV relativeFrom="paragraph">
                  <wp:posOffset>50800</wp:posOffset>
                </wp:positionV>
                <wp:extent cx="2286000" cy="457200"/>
                <wp:effectExtent l="0" t="0" r="0" b="0"/>
                <wp:wrapTopAndBottom/>
                <wp:docPr id="8" name="Arrow line"/>
                <wp:cNvGraphicFramePr/>
                <a:graphic xmlns:a="http://schemas.openxmlformats.org/drawingml/2006/main">
                  <a:graphicData uri="http://schemas.microsoft.com/office/word/2010/wordprocessingShape">
                    <wps:wsp>
                      <wps:cNvCnPr/>
                      <wps:spPr>
                        <a:xfrm>
                          <a:off x="0" y="0"/>
                          <a:ext cx="2286000" cy="457200"/>
                        </a:xfrm>
                        <a:prstGeom prst="line">
                          <a:avLst/>
                        </a:prstGeom>
                        <a:ln w="19050">
                          <a:solidFill>
                            <a:srgbClr val="C00000"/>
                          </a:solidFill>
                          <a:headEnd type="oval"/>
                          <a:tailEnd type="triangle" w="med" len="med"/>
                        </a:ln>
                      </wps:spPr>
                      <wps:bodyPr rot="0" vert="horz" wrap="square" lIns="91440" tIns="45720" rIns="91440" bIns="45720" anchor="t" anchorCtr="0">
                        <a:noAutofit/>
                      </wps:bodyPr>
                    </wps:wsp>
                  </a:graphicData>
                </a:graphic>
              </wp:anchor>
            </w:drawing>
          </mc:Choice>
        </mc:AlternateContent>
      </w:r>
      <w:r>
        <mc:AlternateContent>
          <mc:Choice Requires="wps">
            <w:drawing>
              <wp:anchor distT="0" distB="0" distL="114300" distR="114300" simplePos="0" relativeHeight="251659264" behindDoc="0" locked="0" layoutInCell="1" allowOverlap="1">
                <wp:simplePos x="0" y="0"/>
                <wp:positionH relativeFrom="margin">
                  <wp:posOffset>3291840</wp:posOffset>
                </wp:positionH>
                <wp:positionV relativeFrom="paragraph">
                  <wp:posOffset>50800</wp:posOffset>
                </wp:positionV>
                <wp:extent cx="1463040" cy="548640"/>
                <wp:effectExtent l="46073" t="179984" r="46073" b="179984"/>
                <wp:wrapNone/>
                <wp:docPr id="9" name="Rotated"/>
                <wp:cNvGraphicFramePr/>
                <a:graphic xmlns:a="http://schemas.openxmlformats.org/drawingml/2006/main">
                  <a:graphicData uri="http://schemas.microsoft.com/office/word/2010/wordprocessingShape">
                    <wps:wsp>
                      <wps:cNvSpPr txBox="1"/>
                      <wps:spPr>
                        <a:xfrm rot="-900000">
                          <a:off x="0" y="0"/>
                          <a:ext cx="1463040" cy="54864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pPr>
                              <w:spacing w:after="0"/>
                              <w:jc w:val="center"/>
                            </w:pPr>
                            <w:r>
                              <w:rPr>
                                <w:color w:val="FFFFFF"/>
                              </w:rPr>
                              <w:t xml:space="preserve">Rotated −15°</w:t>
                            </w:r>
                          </w:p>
                        </w:txbxContent>
                      </wps:txbx>
                      <wps:bodyPr rot="0" vert="horz" wrap="square" lIns="91440" tIns="45720" rIns="91440" bIns="45720" anchor="ctr" anchorCtr="0">
                        <a:noAutofit/>
                      </wps:bodyPr>
                    </wps:wsp>
                  </a:graphicData>
                </a:graphic>
              </wp:anchor>
            </w:drawing>
          </mc:Choice>
        </mc:AlternateContent>
      </w:r>
    </w:p>
    <w:p>
      <w:r>
        <mc:AlternateContent>
          <mc:Choice Requires="wpg">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2743200" cy="1280160"/>
                <wp:effectExtent l="0" t="0" r="0" b="0"/>
                <wp:wrapSquare wrapText="bothSides"/>
                <wp:docPr id="13" name="Group"/>
                <wp:cNvGraphicFramePr/>
                <a:graphic xmlns:a="http://schemas.openxmlformats.org/drawingml/2006/main">
                  <a:graphicData uri="http://schemas.microsoft.com/office/word/2010/wordprocessingGroup">
                    <wpg:wgp>
                      <wpg:cNvGrpSpPr/>
                      <wpg:grpSpPr>
                        <a:xfrm>
                          <a:off x="0" y="0"/>
                          <a:ext cx="2743200" cy="1280160"/>
                          <a:chOff x="0" y="0"/>
                          <a:chExt cx="2743200" cy="1280160"/>
                        </a:xfrm>
                      </wpg:grpSpPr>
                      <wps:wsp>
                        <wps:cNvPr id="10" name="Group ellipse"/>
                        <wps:cNvSpPr/>
                        <wps:spPr>
                          <a:xfrm>
                            <a:off x="0" y="0"/>
                            <a:ext cx="1280160" cy="12801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t" anchorCtr="0">
                          <a:noAutofit/>
                        </wps:bodyPr>
                      </wps:wsp>
                      <wps:wsp>
                        <wps:cNvPr id="11" name="Group text"/>
                        <wps:cNvSpPr txBox="1"/>
                        <wps:spPr>
                          <a:xfrm>
                            <a:off x="914400" y="320040"/>
                            <a:ext cx="1828800" cy="640080"/>
                          </a:xfrm>
                          <a:prstGeom prst="rect">
                            <a:avLst/>
                          </a:prstGeom>
                          <a:solidFill>
                            <a:srgbClr val="FFFFFF"/>
                          </a:solidFill>
                          <a:ln w="12700">
                            <a:solidFill>
                              <a:schemeClr val="accent1"/>
                            </a:solidFill>
                          </a:ln>
                        </wps:spPr>
                        <wps:txbx>
                          <w:txbxContent>
                            <w:p>
                              <w:pPr>
                                <w:spacing w:after="0"/>
                                <w:jc w:val="center"/>
                              </w:pPr>
                              <w:r>
                                <w:t xml:space="preserve">Grouped text box</w:t>
                              </w:r>
                            </w:p>
                          </w:txbxContent>
                        </wps:txbx>
                        <wps:bodyPr rot="0" vert="horz" wrap="square" lIns="91440" tIns="45720" rIns="91440" bIns="45720" anchor="ctr" anchorCtr="0">
                          <a:noAutofit/>
                        </wps:bodyPr>
                      </wps:wsp>
                      <pic:pic xmlns:pic="http://schemas.openxmlformats.org/drawingml/2006/picture">
                        <pic:nvPicPr>
                          <pic:cNvPr id="12" name="Picture"/>
                          <pic:cNvPicPr/>
                        </pic:nvPicPr>
                        <pic:blipFill>
                          <a:blip r:embed="rId21"/>
                          <a:stretch>
                            <a:fillRect/>
                          </a:stretch>
                        </pic:blipFill>
                        <pic:spPr>
                          <a:xfrm>
                            <a:off x="137160" y="137160"/>
                            <a:ext cx="457200" cy="457200"/>
                          </a:xfrm>
                          <a:prstGeom prst="rect">
                            <a:avLst/>
                          </a:prstGeom>
                        </pic:spPr>
                      </pic:pic>
                    </wpg:wgp>
                  </a:graphicData>
                </a:graphic>
              </wp:anchor>
            </w:drawing>
          </mc:Choice>
        </mc:AlternateContent>
      </w:r>
      <w:r>
        <w:t xml:space="preserve">A group of an ellipse, a picture and a text box, wrapped square on the left.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t xml:space="preserve">A drawing canvas with two shapes and a connector:</w:t>
      </w:r>
    </w:p>
    <w:p>
      <w:r>
        <mc:AlternateContent>
          <mc:Choice Requires="wpc">
            <w:drawing>
              <wp:inline distT="0" distB="0" distL="0" distR="0">
                <wp:extent cx="3657600" cy="1188720"/>
                <wp:effectExtent l="0" t="0" r="0" b="0"/>
                <wp:docPr id="17" name="Canvas"/>
                <wp:cNvGraphicFramePr/>
                <a:graphic xmlns:a="http://schemas.openxmlformats.org/drawingml/2006/main">
                  <a:graphicData uri="http://schemas.microsoft.com/office/word/2010/wordprocessingCanvas">
                    <wpc:wpc>
                      <wpc:bg>
                        <a:solidFill>
                          <a:srgbClr val="F4F6F9"/>
                        </a:solidFill>
                      </wpc:bg>
                      <wpc:whole>
                        <a:ln w="9525">
                          <a:solidFill>
                            <a:srgbClr val="A6AEB8"/>
                          </a:solidFill>
                        </a:ln>
                      </wpc:whole>
                      <wps:wsp>
                        <wps:cNvPr id="14" name="Canvas start"/>
                        <wps:cNvSpPr txBox="1"/>
                        <wps:spPr>
                          <a:xfrm>
                            <a:off x="182880" y="274320"/>
                            <a:ext cx="1097280" cy="64008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pPr>
                                <w:spacing w:after="0"/>
                                <w:jc w:val="center"/>
                              </w:pPr>
                              <w:r>
                                <w:rPr>
                                  <w:color w:val="FFFFFF"/>
                                </w:rPr>
                                <w:t xml:space="preserve">Start</w:t>
                              </w:r>
                            </w:p>
                          </w:txbxContent>
                        </wps:txbx>
                        <wps:bodyPr rot="0" vert="horz" wrap="square" lIns="91440" tIns="45720" rIns="91440" bIns="45720" anchor="ctr" anchorCtr="0">
                          <a:noAutofit/>
                        </wps:bodyPr>
                      </wps:wsp>
                      <wps:wsp>
                        <wps:cNvPr id="15" name="Canvas finish"/>
                        <wps:cNvSpPr txBox="1"/>
                        <wps:spPr>
                          <a:xfrm>
                            <a:off x="2377440" y="274320"/>
                            <a:ext cx="1097280" cy="64008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pPr>
                                <w:spacing w:after="0"/>
                                <w:jc w:val="center"/>
                              </w:pPr>
                              <w:r>
                                <w:rPr>
                                  <w:color w:val="FFFFFF"/>
                                </w:rPr>
                                <w:t xml:space="preserve">Finish</w:t>
                              </w:r>
                            </w:p>
                          </w:txbxContent>
                        </wps:txbx>
                        <wps:bodyPr rot="0" vert="horz" wrap="square" lIns="91440" tIns="45720" rIns="91440" bIns="45720" anchor="ctr" anchorCtr="0">
                          <a:noAutofit/>
                        </wps:bodyPr>
                      </wps:wsp>
                      <wps:wsp>
                        <wps:cNvPr id="16" name="Canvas connector"/>
                        <wps:cNvCnPr/>
                        <wps:spPr>
                          <a:xfrm>
                            <a:off x="1280160" y="594360"/>
                            <a:ext cx="1097280" cy="0"/>
                          </a:xfrm>
                          <a:prstGeom prst="straightConnector1">
                            <a:avLst/>
                          </a:prstGeom>
                          <a:ln w="15875">
                            <a:solidFill>
                              <a:srgbClr val="404040"/>
                            </a:solidFill>
                            <a:tailEnd type="triangle"/>
                          </a:ln>
                        </wps:spPr>
                        <wps:bodyPr rot="0" vert="horz" wrap="square" lIns="91440" tIns="45720" rIns="91440" bIns="45720" anchor="t" anchorCtr="0">
                          <a:noAutofit/>
                        </wps:bodyPr>
                      </wps:wsp>
                    </wpc:wpc>
                  </a:graphicData>
                </a:graphic>
              </wp:inline>
            </w:drawing>
          </mc:Choice>
        </mc:AlternateContent>
      </w:r>
    </w:p>
    <w:p>
      <w:r>
        <w:t xml:space="preserve">Linked text boxes:</w:t>
      </w:r>
      <w: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0</wp:posOffset>
                </wp:positionV>
                <wp:extent cx="1828800" cy="1005840"/>
                <wp:effectExtent l="0" t="0" r="0" b="0"/>
                <wp:wrapTopAndBottom/>
                <wp:docPr id="18" name="Linked box 1"/>
                <wp:cNvGraphicFramePr/>
                <a:graphic xmlns:a="http://schemas.openxmlformats.org/drawingml/2006/main">
                  <a:graphicData uri="http://schemas.microsoft.com/office/word/2010/wordprocessingShape">
                    <wps:wsp>
                      <wps:cNvSpPr txBox="1"/>
                      <wps:spPr>
                        <a:xfrm>
                          <a:off x="0" y="0"/>
                          <a:ext cx="1828800" cy="1005840"/>
                        </a:xfrm>
                        <a:prstGeom prst="rect">
                          <a:avLst/>
                        </a:prstGeom>
                        <a:solidFill>
                          <a:srgbClr val="EEF3FA"/>
                        </a:solidFill>
                        <a:ln w="9525">
                          <a:solidFill>
                            <a:srgbClr val="2F5496"/>
                          </a:solidFill>
                        </a:ln>
                      </wps:spPr>
                      <wps:txbx id="1">
                        <w:txbxContent>
                          <w:p>
                            <w:pPr>
                              <w:spacing w:after="0"/>
                            </w:pPr>
                            <w:r>
                              <w:t xml:space="preserve">Linked text boxes: this text starts here and continues in the second box. The harbor master opened the logbook at dawn and noted the wind, the tide and the ships expected before noon. Every entry follows the same pattern: time, vessel, berth, cargo and the name of the pilot who brought her in.</w:t>
                            </w:r>
                          </w:p>
                        </w:txbxContent>
                      </wps:txbx>
                      <wps:bodyPr rot="0" vert="horz" wrap="square" lIns="91440" tIns="45720" rIns="91440" bIns="45720" anchor="t" anchorCtr="0">
                        <a:noAutofit/>
                      </wps:bodyPr>
                    </wps:wsp>
                  </a:graphicData>
                </a:graphic>
              </wp:anchor>
            </w:drawing>
          </mc:Choice>
        </mc:AlternateContent>
      </w:r>
      <w:r>
        <mc:AlternateContent>
          <mc:Choice Requires="wps">
            <w:drawing>
              <wp:anchor distT="0" distB="0" distL="114300" distR="114300" simplePos="0" relativeHeight="251659264" behindDoc="0" locked="0" layoutInCell="1" allowOverlap="1">
                <wp:simplePos x="0" y="0"/>
                <wp:positionH relativeFrom="margin">
                  <wp:posOffset>2743200</wp:posOffset>
                </wp:positionH>
                <wp:positionV relativeFrom="paragraph">
                  <wp:posOffset>0</wp:posOffset>
                </wp:positionV>
                <wp:extent cx="1828800" cy="1005840"/>
                <wp:effectExtent l="0" t="0" r="0" b="0"/>
                <wp:wrapNone/>
                <wp:docPr id="19" name="Linked box 2"/>
                <wp:cNvGraphicFramePr/>
                <a:graphic xmlns:a="http://schemas.openxmlformats.org/drawingml/2006/main">
                  <a:graphicData uri="http://schemas.microsoft.com/office/word/2010/wordprocessingShape">
                    <wps:wsp>
                      <wps:cNvSpPr txBox="1"/>
                      <wps:spPr>
                        <a:xfrm>
                          <a:off x="0" y="0"/>
                          <a:ext cx="1828800" cy="1005840"/>
                        </a:xfrm>
                        <a:prstGeom prst="rect">
                          <a:avLst/>
                        </a:prstGeom>
                        <a:solidFill>
                          <a:srgbClr val="EEF3FA"/>
                        </a:solidFill>
                        <a:ln w="9525">
                          <a:solidFill>
                            <a:srgbClr val="2F5496"/>
                          </a:solidFill>
                        </a:ln>
                      </wps:spPr>
                      <wps:linkedTxbx id="1" seq="1"/>
                      <wps:bodyPr rot="0" vert="horz" wrap="square" lIns="91440" tIns="45720" rIns="91440" bIns="45720" anchor="t" anchorCtr="0">
                        <a:noAutofit/>
                      </wps:bodyPr>
                    </wps:wsp>
                  </a:graphicData>
                </a:graphic>
              </wp:anchor>
            </w:drawing>
          </mc:Choice>
        </mc:AlternateContent>
      </w:r>
    </w:p>
    <w:p>
      <w:pPr>
        <w:pStyle w:val="Heading1"/>
        <w:pageBreakBefore/>
      </w:pPr>
      <w:r>
        <w:t xml:space="preserve">Charts</w:t>
      </w:r>
    </w:p>
    <w:p>
      <w:r>
        <w:drawing>
          <wp:inline distT="0" distB="0" distL="0" distR="0">
            <wp:extent cx="5486400" cy="2743200"/>
            <wp:effectExtent l="0" t="0" r="0" b="0"/>
            <wp:docPr id="21" name="Chart"/>
            <wp:cNvGraphicFramePr/>
            <a:graphic xmlns:a="http://schemas.openxmlformats.org/drawingml/2006/main">
              <a:graphicData uri="http://schemas.openxmlformats.org/drawingml/2006/chart">
                <c:chart xmlns:c="http://schemas.openxmlformats.org/drawingml/2006/chart" r:id="rId30"/>
              </a:graphicData>
            </a:graphic>
          </wp:inline>
        </w:drawing>
      </w:r>
    </w:p>
    <w:p>
      <w:r>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2560320" cy="2011680"/>
            <wp:effectExtent l="0" t="0" r="0" b="0"/>
            <wp:wrapSquare wrapText="bothSides"/>
            <wp:docPr id="20" name="Pie chart"/>
            <wp:cNvGraphicFramePr/>
            <a:graphic xmlns:a="http://schemas.openxmlformats.org/drawingml/2006/main">
              <a:graphicData uri="http://schemas.openxmlformats.org/drawingml/2006/chart">
                <c:chart xmlns:c="http://schemas.openxmlformats.org/drawingml/2006/chart" r:id="rId31"/>
              </a:graphicData>
            </a:graphic>
          </wp:anchor>
        </w:drawing>
      </w:r>
      <w:r>
        <w:t xml:space="preserve">A pie chart floats on the right.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r>
        <w:drawing>
          <wp:inline distT="0" distB="0" distL="0" distR="0">
            <wp:extent cx="5486400" cy="2377440"/>
            <wp:effectExtent l="0" t="0" r="0" b="0"/>
            <wp:docPr id="22" name="Chart"/>
            <wp:cNvGraphicFramePr/>
            <a:graphic xmlns:a="http://schemas.openxmlformats.org/drawingml/2006/main">
              <a:graphicData uri="http://schemas.openxmlformats.org/drawingml/2006/chart">
                <c:chart xmlns:c="http://schemas.openxmlformats.org/drawingml/2006/chart" r:id="rId32"/>
              </a:graphicData>
            </a:graphic>
          </wp:inline>
        </w:drawing>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21" Type="http://schemas.openxmlformats.org/officeDocument/2006/relationships/image" Target="media/badge.png"/><Relationship Id="rId30" Type="http://schemas.openxmlformats.org/officeDocument/2006/relationships/chart" Target="charts/chart1.xml"/><Relationship Id="rId31" Type="http://schemas.openxmlformats.org/officeDocument/2006/relationships/chart" Target="charts/chart2.xml"/><Relationship Id="rId32" Type="http://schemas.openxmlformats.org/officeDocument/2006/relationships/chart" Target="charts/chart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solidFill>
                  <a:srgbClr val="404040"/>
                </a:solidFill>
              </a:defRPr>
            </a:pPr>
            <a:r>
              <a:rPr lang="en-US"/>
              <a:t>Cargo by region</a:t>
            </a:r>
          </a:p>
        </c:rich>
      </c:tx>
      <c:overlay val="0"/>
    </c:title>
    <c:autoTitleDeleted val="0"/>
    <c:plotArea>
      <c:layout/>
      <c:barChart>
        <c:barDir val="col"/>
        <c:grouping val="clustered"/>
        <c:varyColors val="0"/>
        <c:ser>
          <c:idx val="0"/>
          <c:order val="0"/>
          <c:tx>
            <c:strRef>
              <c:f>Sheet1!$B$1</c:f>
              <c:strCache>
                <c:ptCount val="1"/>
                <c:pt idx="0">
                  <c:v>2024</c:v>
                </c:pt>
              </c:strCache>
            </c:strRef>
          </c:tx>
          <c:spPr>
            <a:solidFill>
              <a:schemeClr val="accent1"/>
            </a:solidFill>
          </c:spPr>
          <c:invertIfNegative val="0"/>
          <c:cat>
            <c:strRef>
              <c:f>Sheet1!$A$2:$A$5</c:f>
              <c:strCache>
                <c:ptCount val="4"/>
                <c:pt idx="0">
                  <c:v>North</c:v>
                </c:pt>
                <c:pt idx="1">
                  <c:v>East</c:v>
                </c:pt>
                <c:pt idx="2">
                  <c:v>South</c:v>
                </c:pt>
                <c:pt idx="3">
                  <c:v>West</c:v>
                </c:pt>
              </c:strCache>
            </c:strRef>
          </c:cat>
          <c:val>
            <c:numRef>
              <c:f>Sheet1!$B$2:$B$5</c:f>
              <c:numCache>
                <c:formatCode>General</c:formatCode>
                <c:ptCount val="4"/>
                <c:pt idx="0">
                  <c:v>42</c:v>
                </c:pt>
                <c:pt idx="1">
                  <c:v>35</c:v>
                </c:pt>
                <c:pt idx="2">
                  <c:v>28</c:v>
                </c:pt>
                <c:pt idx="3">
                  <c:v>51</c:v>
                </c:pt>
              </c:numCache>
            </c:numRef>
          </c:val>
        </c:ser>
        <c:ser>
          <c:idx val="1"/>
          <c:order val="1"/>
          <c:tx>
            <c:strRef>
              <c:f>Sheet1!$C$1</c:f>
              <c:strCache>
                <c:ptCount val="1"/>
                <c:pt idx="0">
                  <c:v>2025</c:v>
                </c:pt>
              </c:strCache>
            </c:strRef>
          </c:tx>
          <c:spPr>
            <a:solidFill>
              <a:schemeClr val="accent2"/>
            </a:solidFill>
          </c:spPr>
          <c:invertIfNegative val="0"/>
          <c:cat>
            <c:strRef>
              <c:f>Sheet1!$A$2:$A$5</c:f>
              <c:strCache>
                <c:ptCount val="4"/>
                <c:pt idx="0">
                  <c:v>North</c:v>
                </c:pt>
                <c:pt idx="1">
                  <c:v>East</c:v>
                </c:pt>
                <c:pt idx="2">
                  <c:v>South</c:v>
                </c:pt>
                <c:pt idx="3">
                  <c:v>West</c:v>
                </c:pt>
              </c:strCache>
            </c:strRef>
          </c:cat>
          <c:val>
            <c:numRef>
              <c:f>Sheet1!$C$2:$C$5</c:f>
              <c:numCache>
                <c:formatCode>General</c:formatCode>
                <c:ptCount val="4"/>
                <c:pt idx="0">
                  <c:v>48</c:v>
                </c:pt>
                <c:pt idx="1">
                  <c:v>31</c:v>
                </c:pt>
                <c:pt idx="2">
                  <c:v>36</c:v>
                </c:pt>
                <c:pt idx="3">
                  <c:v>55</c:v>
                </c:pt>
              </c:numCache>
            </c:numRef>
          </c:val>
        </c:ser>
        <c:ser>
          <c:idx val="2"/>
          <c:order val="2"/>
          <c:tx>
            <c:strRef>
              <c:f>Sheet1!$D$1</c:f>
              <c:strCache>
                <c:ptCount val="1"/>
                <c:pt idx="0">
                  <c:v>2026</c:v>
                </c:pt>
              </c:strCache>
            </c:strRef>
          </c:tx>
          <c:spPr>
            <a:solidFill>
              <a:schemeClr val="accent3"/>
            </a:solidFill>
          </c:spPr>
          <c:invertIfNegative val="0"/>
          <c:cat>
            <c:strRef>
              <c:f>Sheet1!$A$2:$A$5</c:f>
              <c:strCache>
                <c:ptCount val="4"/>
                <c:pt idx="0">
                  <c:v>North</c:v>
                </c:pt>
                <c:pt idx="1">
                  <c:v>East</c:v>
                </c:pt>
                <c:pt idx="2">
                  <c:v>South</c:v>
                </c:pt>
                <c:pt idx="3">
                  <c:v>West</c:v>
                </c:pt>
              </c:strCache>
            </c:strRef>
          </c:cat>
          <c:val>
            <c:numRef>
              <c:f>Sheet1!$D$2:$D$5</c:f>
              <c:numCache>
                <c:formatCode>General</c:formatCode>
                <c:ptCount val="4"/>
                <c:pt idx="0">
                  <c:v>53</c:v>
                </c:pt>
                <c:pt idx="1">
                  <c:v>40</c:v>
                </c:pt>
                <c:pt idx="2">
                  <c:v>33</c:v>
                </c:pt>
                <c:pt idx="3">
                  <c:v>60</c:v>
                </c:pt>
              </c:numCache>
            </c:numRef>
          </c:val>
        </c:ser>
        <c:gapWidth val="219"/>
        <c:overlap val="-27"/>
        <c:axId val="10"/>
        <c:axId val="20"/>
      </c:barChart>
      <c:catAx>
        <c:axId val="10"/>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solidFill>
                  <a:srgbClr val="595959"/>
                </a:solidFill>
              </a:defRPr>
            </a:pPr>
            <a:endParaRPr lang="en-US"/>
          </a:p>
        </c:txPr>
        <c:crossAx val="20"/>
        <c:crosses val="autoZero"/>
        <c:auto val="1"/>
        <c:lblAlgn val="ctr"/>
        <c:lblOffset val="100"/>
        <c:noMultiLvlLbl val="0"/>
      </c:catAx>
      <c:valAx>
        <c:axId val="20"/>
        <c:scaling>
          <c:orientation val="minMax"/>
        </c:scaling>
        <c:delete val="0"/>
        <c:axPos val="l"/>
        <c:majorGridlines>
          <c:spPr>
            <a:ln w="9525">
              <a:solidFill>
                <a:srgbClr val="D9D9D9"/>
              </a:solidFill>
            </a:ln>
          </c:spPr>
        </c:majorGridlines>
        <c:numFmt formatCode="General" sourceLinked="1"/>
        <c:majorTickMark val="none"/>
        <c:minorTickMark val="none"/>
        <c:tickLblPos val="nextTo"/>
        <c:spPr>
          <a:ln>
            <a:noFill/>
          </a:ln>
        </c:spPr>
        <c:txPr>
          <a:bodyPr/>
          <a:lstStyle/>
          <a:p>
            <a:pPr>
              <a:defRPr sz="900">
                <a:solidFill>
                  <a:srgbClr val="595959"/>
                </a:solidFill>
              </a:defRPr>
            </a:pPr>
            <a:endParaRPr lang="en-US"/>
          </a:p>
        </c:txPr>
        <c:crossAx val="10"/>
        <c:crosses val="autoZero"/>
        <c:crossBetween val="between"/>
      </c:valAx>
      <c:spPr>
        <a:noFill/>
        <a:ln>
          <a:noFill/>
        </a:ln>
      </c:spPr>
    </c:plotArea>
    <c:legend>
      <c:legendPos val="b"/>
      <c:overlay val="0"/>
      <c:txPr>
        <a:bodyPr/>
        <a:lstStyle/>
        <a:p>
          <a:pPr>
            <a:defRPr sz="900">
              <a:solidFill>
                <a:srgbClr val="595959"/>
              </a:solidFill>
            </a:defRPr>
          </a:pPr>
          <a:endParaRPr lang="en-US"/>
        </a:p>
      </c:txPr>
    </c:legend>
    <c:plotVisOnly val="1"/>
    <c:dispBlanksAs val="gap"/>
  </c:chart>
  <c:spPr>
    <a:solidFill>
      <a:srgbClr val="FFFFFF"/>
    </a:solidFill>
    <a:ln w="9525">
      <a:solidFill>
        <a:srgbClr val="D9D9D9"/>
      </a:solidFill>
    </a:ln>
  </c:spPr>
  <c:txPr>
    <a:bodyPr/>
    <a:lstStyle/>
    <a:p>
      <a:pPr>
        <a:defRPr sz="1000">
          <a:solidFill>
            <a:srgbClr val="595959"/>
          </a:solidFill>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solidFill>
                  <a:srgbClr val="404040"/>
                </a:solidFill>
              </a:defRPr>
            </a:pPr>
            <a:r>
              <a:rPr lang="en-US"/>
              <a:t>Berth usage</a:t>
            </a:r>
          </a:p>
        </c:rich>
      </c:tx>
      <c:overlay val="0"/>
    </c:title>
    <c:autoTitleDeleted val="0"/>
    <c:plotArea>
      <c:layout/>
      <c:pieChart>
        <c:varyColors val="1"/>
        <c:ser>
          <c:idx val="0"/>
          <c:order val="0"/>
          <c:tx>
            <c:strRef>
              <c:f>Sheet1!$B$1</c:f>
              <c:strCache>
                <c:ptCount val="1"/>
                <c:pt idx="0">
                  <c:v>2024</c:v>
                </c:pt>
              </c:strCache>
            </c:strRef>
          </c:tx>
          <c:dPt>
            <c:idx val="0"/>
            <c:bubble3D val="0"/>
            <c:spPr>
              <a:solidFill>
                <a:schemeClr val="accent1"/>
              </a:solidFill>
              <a:ln w="19050">
                <a:solidFill>
                  <a:srgbClr val="FFFFFF"/>
                </a:solidFill>
              </a:ln>
            </c:spPr>
          </c:dPt>
          <c:dPt>
            <c:idx val="1"/>
            <c:bubble3D val="0"/>
            <c:spPr>
              <a:solidFill>
                <a:schemeClr val="accent2"/>
              </a:solidFill>
              <a:ln w="19050">
                <a:solidFill>
                  <a:srgbClr val="FFFFFF"/>
                </a:solidFill>
              </a:ln>
            </c:spPr>
          </c:dPt>
          <c:dPt>
            <c:idx val="2"/>
            <c:bubble3D val="0"/>
            <c:spPr>
              <a:solidFill>
                <a:schemeClr val="accent3"/>
              </a:solidFill>
              <a:ln w="19050">
                <a:solidFill>
                  <a:srgbClr val="FFFFFF"/>
                </a:solidFill>
              </a:ln>
            </c:spPr>
          </c:dPt>
          <c:dPt>
            <c:idx val="3"/>
            <c:bubble3D val="0"/>
            <c:spPr>
              <a:solidFill>
                <a:schemeClr val="accent4"/>
              </a:solidFill>
              <a:ln w="19050">
                <a:solidFill>
                  <a:srgbClr val="FFFFFF"/>
                </a:solidFill>
              </a:ln>
            </c:spPr>
          </c:dPt>
          <c:dLbls>
            <c:numFmt formatCode="0%" sourceLinked="0"/>
            <c:spPr>
              <a:noFill/>
              <a:ln>
                <a:noFill/>
              </a:ln>
            </c:spPr>
            <c:txPr>
              <a:bodyPr/>
              <a:lstStyle/>
              <a:p>
                <a:pPr>
                  <a:defRPr sz="1000" b="1">
                    <a:solidFill>
                      <a:srgbClr val="FFFFFF"/>
                    </a:solidFill>
                  </a:defRPr>
                </a:pPr>
                <a:endParaRPr lang="en-US"/>
              </a:p>
            </c:txPr>
            <c:dLblPos val="ctr"/>
            <c:showLegendKey val="0"/>
            <c:showVal val="0"/>
            <c:showCatName val="0"/>
            <c:showSerName val="0"/>
            <c:showPercent val="1"/>
            <c:showBubbleSize val="0"/>
          </c:dLbls>
          <c:cat>
            <c:strRef>
              <c:f>Sheet1!$A$2:$A$5</c:f>
              <c:strCache>
                <c:ptCount val="4"/>
                <c:pt idx="0">
                  <c:v>North</c:v>
                </c:pt>
                <c:pt idx="1">
                  <c:v>East</c:v>
                </c:pt>
                <c:pt idx="2">
                  <c:v>South</c:v>
                </c:pt>
                <c:pt idx="3">
                  <c:v>West</c:v>
                </c:pt>
              </c:strCache>
            </c:strRef>
          </c:cat>
          <c:val>
            <c:numRef>
              <c:f>Sheet1!$B$2:$B$5</c:f>
              <c:numCache>
                <c:formatCode>General</c:formatCode>
                <c:ptCount val="4"/>
                <c:pt idx="0">
                  <c:v>42</c:v>
                </c:pt>
                <c:pt idx="1">
                  <c:v>35</c:v>
                </c:pt>
                <c:pt idx="2">
                  <c:v>28</c:v>
                </c:pt>
                <c:pt idx="3">
                  <c:v>51</c:v>
                </c:pt>
              </c:numCache>
            </c:numRef>
          </c:val>
        </c:ser>
        <c:firstSliceAng val="0"/>
      </c:pieChart>
      <c:spPr>
        <a:noFill/>
        <a:ln>
          <a:noFill/>
        </a:ln>
      </c:spPr>
    </c:plotArea>
    <c:legend>
      <c:legendPos val="r"/>
      <c:overlay val="0"/>
      <c:txPr>
        <a:bodyPr/>
        <a:lstStyle/>
        <a:p>
          <a:pPr>
            <a:defRPr sz="900">
              <a:solidFill>
                <a:srgbClr val="595959"/>
              </a:solidFill>
            </a:defRPr>
          </a:pPr>
          <a:endParaRPr lang="en-US"/>
        </a:p>
      </c:txPr>
    </c:legend>
    <c:plotVisOnly val="1"/>
    <c:dispBlanksAs val="gap"/>
  </c:chart>
  <c:spPr>
    <a:solidFill>
      <a:srgbClr val="FFFFFF"/>
    </a:solidFill>
    <a:ln w="9525">
      <a:solidFill>
        <a:srgbClr val="D9D9D9"/>
      </a:solidFill>
    </a:ln>
  </c:spPr>
  <c:txPr>
    <a:bodyPr/>
    <a:lstStyle/>
    <a:p>
      <a:pPr>
        <a:defRPr sz="1000">
          <a:solidFill>
            <a:srgbClr val="595959"/>
          </a:solidFill>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solidFill>
                  <a:srgbClr val="404040"/>
                </a:solidFill>
              </a:defRPr>
            </a:pPr>
            <a:r>
              <a:rPr lang="en-US"/>
              <a:t>Arrivals per year</a:t>
            </a:r>
          </a:p>
        </c:rich>
      </c:tx>
      <c:overlay val="0"/>
    </c:title>
    <c:autoTitleDeleted val="0"/>
    <c:plotArea>
      <c:layout/>
      <c:lineChart>
        <c:grouping val="standard"/>
        <c:varyColors val="0"/>
        <c:ser>
          <c:idx val="0"/>
          <c:order val="0"/>
          <c:tx>
            <c:strRef>
              <c:f>Sheet1!$B$1</c:f>
              <c:strCache>
                <c:ptCount val="1"/>
                <c:pt idx="0">
                  <c:v>2024</c:v>
                </c:pt>
              </c:strCache>
            </c:strRef>
          </c:tx>
          <c:spPr>
            <a:ln w="28575" cap="rnd">
              <a:solidFill>
                <a:schemeClr val="accent1"/>
              </a:solidFill>
              <a:round/>
            </a:ln>
          </c:spPr>
          <c:marker>
            <c:symbol val="circle"/>
            <c:size val="5"/>
            <c:spPr>
              <a:solidFill>
                <a:schemeClr val="accent1"/>
              </a:solidFill>
              <a:ln w="9525">
                <a:solidFill>
                  <a:schemeClr val="accent1"/>
                </a:solidFill>
              </a:ln>
            </c:spPr>
          </c:marker>
          <c:cat>
            <c:strRef>
              <c:f>Sheet1!$A$2:$A$5</c:f>
              <c:strCache>
                <c:ptCount val="4"/>
                <c:pt idx="0">
                  <c:v>North</c:v>
                </c:pt>
                <c:pt idx="1">
                  <c:v>East</c:v>
                </c:pt>
                <c:pt idx="2">
                  <c:v>South</c:v>
                </c:pt>
                <c:pt idx="3">
                  <c:v>West</c:v>
                </c:pt>
              </c:strCache>
            </c:strRef>
          </c:cat>
          <c:val>
            <c:numRef>
              <c:f>Sheet1!$B$2:$B$5</c:f>
              <c:numCache>
                <c:formatCode>General</c:formatCode>
                <c:ptCount val="4"/>
                <c:pt idx="0">
                  <c:v>42</c:v>
                </c:pt>
                <c:pt idx="1">
                  <c:v>35</c:v>
                </c:pt>
                <c:pt idx="2">
                  <c:v>28</c:v>
                </c:pt>
                <c:pt idx="3">
                  <c:v>51</c:v>
                </c:pt>
              </c:numCache>
            </c:numRef>
          </c:val>
        </c:ser>
        <c:ser>
          <c:idx val="1"/>
          <c:order val="1"/>
          <c:tx>
            <c:strRef>
              <c:f>Sheet1!$C$1</c:f>
              <c:strCache>
                <c:ptCount val="1"/>
                <c:pt idx="0">
                  <c:v>2025</c:v>
                </c:pt>
              </c:strCache>
            </c:strRef>
          </c:tx>
          <c:spPr>
            <a:ln w="28575" cap="rnd">
              <a:solidFill>
                <a:schemeClr val="accent2"/>
              </a:solidFill>
              <a:round/>
            </a:ln>
          </c:spPr>
          <c:marker>
            <c:symbol val="circle"/>
            <c:size val="5"/>
            <c:spPr>
              <a:solidFill>
                <a:schemeClr val="accent2"/>
              </a:solidFill>
              <a:ln w="9525">
                <a:solidFill>
                  <a:schemeClr val="accent2"/>
                </a:solidFill>
              </a:ln>
            </c:spPr>
          </c:marker>
          <c:cat>
            <c:strRef>
              <c:f>Sheet1!$A$2:$A$5</c:f>
              <c:strCache>
                <c:ptCount val="4"/>
                <c:pt idx="0">
                  <c:v>North</c:v>
                </c:pt>
                <c:pt idx="1">
                  <c:v>East</c:v>
                </c:pt>
                <c:pt idx="2">
                  <c:v>South</c:v>
                </c:pt>
                <c:pt idx="3">
                  <c:v>West</c:v>
                </c:pt>
              </c:strCache>
            </c:strRef>
          </c:cat>
          <c:val>
            <c:numRef>
              <c:f>Sheet1!$C$2:$C$5</c:f>
              <c:numCache>
                <c:formatCode>General</c:formatCode>
                <c:ptCount val="4"/>
                <c:pt idx="0">
                  <c:v>48</c:v>
                </c:pt>
                <c:pt idx="1">
                  <c:v>31</c:v>
                </c:pt>
                <c:pt idx="2">
                  <c:v>36</c:v>
                </c:pt>
                <c:pt idx="3">
                  <c:v>55</c:v>
                </c:pt>
              </c:numCache>
            </c:numRef>
          </c:val>
        </c:ser>
        <c:ser>
          <c:idx val="2"/>
          <c:order val="2"/>
          <c:tx>
            <c:strRef>
              <c:f>Sheet1!$D$1</c:f>
              <c:strCache>
                <c:ptCount val="1"/>
                <c:pt idx="0">
                  <c:v>2026</c:v>
                </c:pt>
              </c:strCache>
            </c:strRef>
          </c:tx>
          <c:spPr>
            <a:ln w="28575" cap="rnd">
              <a:solidFill>
                <a:schemeClr val="accent3"/>
              </a:solidFill>
              <a:round/>
            </a:ln>
          </c:spPr>
          <c:marker>
            <c:symbol val="circle"/>
            <c:size val="5"/>
            <c:spPr>
              <a:solidFill>
                <a:schemeClr val="accent3"/>
              </a:solidFill>
              <a:ln w="9525">
                <a:solidFill>
                  <a:schemeClr val="accent3"/>
                </a:solidFill>
              </a:ln>
            </c:spPr>
          </c:marker>
          <c:cat>
            <c:strRef>
              <c:f>Sheet1!$A$2:$A$5</c:f>
              <c:strCache>
                <c:ptCount val="4"/>
                <c:pt idx="0">
                  <c:v>North</c:v>
                </c:pt>
                <c:pt idx="1">
                  <c:v>East</c:v>
                </c:pt>
                <c:pt idx="2">
                  <c:v>South</c:v>
                </c:pt>
                <c:pt idx="3">
                  <c:v>West</c:v>
                </c:pt>
              </c:strCache>
            </c:strRef>
          </c:cat>
          <c:val>
            <c:numRef>
              <c:f>Sheet1!$D$2:$D$5</c:f>
              <c:numCache>
                <c:formatCode>General</c:formatCode>
                <c:ptCount val="4"/>
                <c:pt idx="0">
                  <c:v>53</c:v>
                </c:pt>
                <c:pt idx="1">
                  <c:v>40</c:v>
                </c:pt>
                <c:pt idx="2">
                  <c:v>33</c:v>
                </c:pt>
                <c:pt idx="3">
                  <c:v>60</c:v>
                </c:pt>
              </c:numCache>
            </c:numRef>
          </c:val>
        </c:ser>
        <c:marker val="1"/>
        <c:axId val="10"/>
        <c:axId val="20"/>
      </c:lineChart>
      <c:catAx>
        <c:axId val="10"/>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solidFill>
                  <a:srgbClr val="595959"/>
                </a:solidFill>
              </a:defRPr>
            </a:pPr>
            <a:endParaRPr lang="en-US"/>
          </a:p>
        </c:txPr>
        <c:crossAx val="20"/>
        <c:crosses val="autoZero"/>
        <c:auto val="1"/>
        <c:lblAlgn val="ctr"/>
        <c:lblOffset val="100"/>
        <c:noMultiLvlLbl val="0"/>
      </c:catAx>
      <c:valAx>
        <c:axId val="20"/>
        <c:scaling>
          <c:orientation val="minMax"/>
        </c:scaling>
        <c:delete val="0"/>
        <c:axPos val="l"/>
        <c:majorGridlines>
          <c:spPr>
            <a:ln w="9525">
              <a:solidFill>
                <a:srgbClr val="D9D9D9"/>
              </a:solidFill>
            </a:ln>
          </c:spPr>
        </c:majorGridlines>
        <c:numFmt formatCode="General" sourceLinked="1"/>
        <c:majorTickMark val="none"/>
        <c:minorTickMark val="none"/>
        <c:tickLblPos val="nextTo"/>
        <c:spPr>
          <a:ln>
            <a:noFill/>
          </a:ln>
        </c:spPr>
        <c:txPr>
          <a:bodyPr/>
          <a:lstStyle/>
          <a:p>
            <a:pPr>
              <a:defRPr sz="900">
                <a:solidFill>
                  <a:srgbClr val="595959"/>
                </a:solidFill>
              </a:defRPr>
            </a:pPr>
            <a:endParaRPr lang="en-US"/>
          </a:p>
        </c:txPr>
        <c:crossAx val="10"/>
        <c:crosses val="autoZero"/>
        <c:crossBetween val="between"/>
      </c:valAx>
      <c:spPr>
        <a:noFill/>
        <a:ln>
          <a:noFill/>
        </a:ln>
      </c:spPr>
    </c:plotArea>
    <c:legend>
      <c:legendPos val="b"/>
      <c:overlay val="0"/>
      <c:txPr>
        <a:bodyPr/>
        <a:lstStyle/>
        <a:p>
          <a:pPr>
            <a:defRPr sz="900">
              <a:solidFill>
                <a:srgbClr val="595959"/>
              </a:solidFill>
            </a:defRPr>
          </a:pPr>
          <a:endParaRPr lang="en-US"/>
        </a:p>
      </c:txPr>
    </c:legend>
    <c:plotVisOnly val="1"/>
    <c:dispBlanksAs val="gap"/>
  </c:chart>
  <c:spPr>
    <a:solidFill>
      <a:srgbClr val="FFFFFF"/>
    </a:solidFill>
    <a:ln w="9525">
      <a:solidFill>
        <a:srgbClr val="D9D9D9"/>
      </a:solidFill>
    </a:ln>
  </c:spPr>
  <c:txPr>
    <a:bodyPr/>
    <a:lstStyle/>
    <a:p>
      <a:pPr>
        <a:defRPr sz="1000">
          <a:solidFill>
            <a:srgbClr val="595959"/>
          </a:solidFill>
        </a:defRPr>
      </a:pPr>
      <a:endParaRPr lang="en-US"/>
    </a:p>
  </c:txPr>
</c:chartSpace>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Peekbean sample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Forms, shapes and charts</dc:title>
  <dc:subject>Test document for the Word viewer: forms, symbols, shapes, charts</dc:subject>
  <dc:creator>Peekbean sample generator</dc:creator>
  <cp:lastModifiedBy>Peekbean sample generator</cp:lastModifiedBy>
  <cp:revision>1</cp:revision>
  <dcterms:created xsi:type="dcterms:W3CDTF">2026-10-26T09:00:00Z</dcterms:created>
  <dcterms:modified xsi:type="dcterms:W3CDTF">2026-10-26T09:00:00Z</dcterms:modified>
</cp:coreProperties>
</file>