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600" w:after="240" w:line="260" w:lineRule="exact"/>
      </w:pPr>
      <w:r>
        <w:rPr>
          <w:rFonts w:ascii="Arial" w:hAnsi="Arial"/>
          <w:sz w:val="22"/>
          <w:szCs w:val="22"/>
          <w:color w:val="09AE80"/>
          <w:b/>
        </w:rPr>
        <w:t xml:space="preserve">ETHERNA CARE</w:t>
      </w:r>
    </w:p>
    <w:p>
      <w:pPr>
        <w:jc w:val="center"/>
        <w:spacing w:before="0" w:after="160" w:line="560" w:lineRule="exact"/>
      </w:pPr>
      <w:r>
        <w:rPr>
          <w:rFonts w:ascii="Arial" w:hAnsi="Arial"/>
          <w:sz w:val="52"/>
          <w:szCs w:val="52"/>
          <w:color w:val="055B46"/>
          <w:b/>
        </w:rPr>
        <w:t xml:space="preserve">CHAPTERS 5 AND 6</w:t>
      </w:r>
    </w:p>
    <w:p>
      <w:pPr>
        <w:jc w:val="center"/>
        <w:spacing w:before="0" w:after="520" w:line="400" w:lineRule="exact"/>
      </w:pPr>
      <w:r>
        <w:rPr>
          <w:rFonts w:ascii="Arial" w:hAnsi="Arial"/>
          <w:sz w:val="32"/>
          <w:szCs w:val="32"/>
          <w:color w:val="132822"/>
          <w:b/>
        </w:rPr>
        <w:t xml:space="preserve">Implementation, Context-Based Testing, and Conclusion</w:t>
      </w:r>
    </w:p>
    <w:tbl>
      <w:tblPr>
        <w:tblW w:w="5000" w:type="pct"/>
        <w:tblBorders>
          <w:left w:val="single" w:sz="24" w:color="09AE80"/>
        </w:tblBorders>
      </w:tblPr>
      <w:tr>
        <w:tc>
          <w:tcPr>
            <w:shd w:fill="E5F8F1"/>
            <w:tcMar>
              <w:top w:w="140" w:type="dxa"/>
              <w:left w:w="180" w:type="dxa"/>
              <w:bottom w:w="140" w:type="dxa"/>
              <w:right w:w="180" w:type="dxa"/>
            </w:tcMar>
          </w:tcPr>
          <w:p>
            <w:r>
              <w:rPr>
                <w:rFonts w:ascii="Arial" w:hAnsi="Arial"/>
                <w:sz w:val="20"/>
                <w:szCs w:val="20"/>
                <w:color w:val="055B46"/>
                <w:b/>
              </w:rPr>
              <w:t xml:space="preserve">Document basis</w:t>
            </w:r>
          </w:p>
          <w:p>
            <w:r>
              <w:rPr>
                <w:rFonts w:ascii="Arial" w:hAnsi="Arial"/>
                <w:sz w:val="20"/>
                <w:szCs w:val="20"/>
                <w:color w:val="132822"/>
              </w:rPr>
              <w:t xml:space="preserve">Prepared from the EthernaCare repository and follow-up test evidence dated 1 August 2026. The chapter structure follows the supplied Chapter 5 and Chapter 6 report guides.</w:t>
            </w:r>
          </w:p>
        </w:tc>
      </w:tr>
    </w:tbl>
    <w:p/>
    <w:p>
      <w:pPr>
        <w:jc w:val="center"/>
        <w:spacing w:before="480" w:after="80" w:line="360" w:lineRule="exact"/>
      </w:pPr>
      <w:r>
        <w:rPr>
          <w:rFonts w:ascii="Arial" w:hAnsi="Arial"/>
          <w:sz w:val="24"/>
          <w:szCs w:val="24"/>
          <w:color w:val="132822"/>
          <w:b/>
        </w:rPr>
        <w:t xml:space="preserve">Student: Oo Kai Heng</w:t>
      </w:r>
    </w:p>
    <w:p>
      <w:pPr>
        <w:jc w:val="center"/>
        <w:spacing w:before="0" w:after="80" w:line="360" w:lineRule="exact"/>
      </w:pPr>
      <w:r>
        <w:rPr>
          <w:rFonts w:ascii="Arial" w:hAnsi="Arial"/>
          <w:sz w:val="22"/>
          <w:szCs w:val="22"/>
          <w:color w:val="132822"/>
        </w:rPr>
        <w:t xml:space="preserve">Student ID: 2402185</w:t>
      </w:r>
    </w:p>
    <w:p>
      <w:pPr>
        <w:jc w:val="center"/>
        <w:spacing w:before="0" w:after="80" w:line="360" w:lineRule="exact"/>
      </w:pPr>
      <w:r>
        <w:rPr>
          <w:rFonts w:ascii="Arial" w:hAnsi="Arial"/>
          <w:sz w:val="22"/>
          <w:szCs w:val="22"/>
          <w:color w:val="132822"/>
        </w:rPr>
        <w:t xml:space="preserve">Bachelor of Software Engineering (Honours)</w:t>
      </w:r>
    </w:p>
    <w:p>
      <w:pPr>
        <w:jc w:val="center"/>
        <w:spacing w:before="0" w:after="80" w:line="360" w:lineRule="exact"/>
      </w:pPr>
      <w:r>
        <w:rPr>
          <w:rFonts w:ascii="Arial" w:hAnsi="Arial"/>
          <w:sz w:val="22"/>
          <w:szCs w:val="22"/>
          <w:color w:val="132822"/>
        </w:rPr>
        <w:t xml:space="preserve">Tunku Abdul Rahman University of Management and Technology</w:t>
      </w:r>
    </w:p>
    <w:p>
      <w:pPr>
        <w:jc w:val="center"/>
        <w:spacing w:before="0" w:after="80" w:line="360" w:lineRule="exact"/>
      </w:pPr>
      <w:r>
        <w:rPr>
          <w:rFonts w:ascii="Arial" w:hAnsi="Arial"/>
          <w:sz w:val="22"/>
          <w:szCs w:val="22"/>
          <w:color w:val="132822"/>
        </w:rPr>
        <w:t xml:space="preserve">Academic Year 2026/2027</w:t>
      </w:r>
    </w:p>
    <w:p>
      <w:r>
        <w:br w:type="page"/>
      </w:r>
    </w:p>
    <w:p>
      <w:pPr>
        <w:pStyle w:val="Heading1"/>
        <w:keepNext/>
        <w:outlineLvl w:val="0"/>
      </w:pPr>
      <w:r>
        <w:t>Document Structure</w:t>
      </w:r>
    </w:p>
    <w:p>
      <w:pPr>
        <w:keepNext/>
        <w:jc w:val="left"/>
        <w:spacing w:before="100" w:after="60" w:line="220" w:lineRule="exact"/>
      </w:pPr>
      <w:r>
        <w:rPr>
          <w:rFonts w:ascii="Arial" w:hAnsi="Arial"/>
          <w:sz w:val="18"/>
          <w:szCs w:val="18"/>
          <w:color w:val="055B46"/>
          <w:b/>
        </w:rPr>
        <w:t xml:space="preserve">Table 0.1: Alignment with the supplied chapter guides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Chapter</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Required guide structure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Content in this document</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5</w:t>
            </w:r>
          </w:p>
        </w:tc>
        <w:tc>
          <w:tcPr>
            <w:shd w:fill="FFFFFF"/>
            <w:tcMar>
              <w:top w:w="80" w:type="dxa"/>
              <w:left w:w="80" w:type="dxa"/>
              <w:bottom w:w="80" w:type="dxa"/>
              <w:right w:w="80" w:type="dxa"/>
            </w:tcMar>
          </w:tcPr>
          <w:p>
            <w:pPr>
              <w:spacing w:after="20"/>
            </w:pPr>
            <w:r>
              <w:rPr>
                <w:rFonts w:ascii="Arial" w:hAnsi="Arial"/>
                <w:sz w:val="16"/>
                <w:szCs w:val="16"/>
                <w:color w:val="132822"/>
              </w:rPr>
              <w:t xml:space="preserve">Introduction; system implementation; modules and code snippets; sample screens; module-based testing; summary and evaluation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Current Flutter, Supabase, Edge Function, database, background-monitoring, security, and context-based test evidence</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6</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Summary; overall product; outcomes and performance; contributions; limitations; issues and solutions; lessons learned; conclusion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Evaluation of the implemented EthernaCare system as of 1 August 2026</w:t>
            </w:r>
          </w:p>
        </w:tc>
      </w:tr>
    </w:tbl>
    <w:p/>
    <w:tbl>
      <w:tblPr>
        <w:tblW w:w="5000" w:type="pct"/>
        <w:tblBorders>
          <w:left w:val="single" w:sz="24" w:color="09AE80"/>
        </w:tblBorders>
      </w:tblPr>
      <w:tr>
        <w:tc>
          <w:tcPr>
            <w:shd w:fill="E5F8F1"/>
            <w:tcMar>
              <w:top w:w="140" w:type="dxa"/>
              <w:left w:w="180" w:type="dxa"/>
              <w:bottom w:w="140" w:type="dxa"/>
              <w:right w:w="180" w:type="dxa"/>
            </w:tcMar>
          </w:tcPr>
          <w:p>
            <w:r>
              <w:rPr>
                <w:rFonts w:ascii="Arial" w:hAnsi="Arial"/>
                <w:sz w:val="20"/>
                <w:szCs w:val="20"/>
                <w:color w:val="055B46"/>
                <w:b/>
              </w:rPr>
              <w:t xml:space="preserve">Evidence convention</w:t>
            </w:r>
          </w:p>
          <w:p>
            <w:r>
              <w:rPr>
                <w:rFonts w:ascii="Arial" w:hAnsi="Arial"/>
                <w:sz w:val="20"/>
                <w:szCs w:val="20"/>
                <w:color w:val="132822"/>
              </w:rPr>
              <w:t xml:space="preserve">PASS means an automated or reproducible deployed check exists. PENDING PHYSICAL means the code and build are ready, but carrier delivery, device permissions, biometric hardware, GPS accuracy, or Android background behavior still require a controlled physical-device test.</w:t>
            </w:r>
          </w:p>
        </w:tc>
      </w:tr>
    </w:tbl>
    <w:p/>
    <w:p>
      <w:r>
        <w:br w:type="page"/>
      </w:r>
    </w:p>
    <w:p>
      <w:pPr>
        <w:jc w:val="left"/>
        <w:spacing w:before="0" w:after="60" w:line="360" w:lineRule="exact"/>
      </w:pPr>
      <w:r>
        <w:rPr>
          <w:rFonts w:ascii="Arial" w:hAnsi="Arial"/>
          <w:sz w:val="22"/>
          <w:szCs w:val="22"/>
          <w:color w:val="09AE80"/>
          <w:b/>
        </w:rPr>
        <w:t xml:space="preserve">CHAPTER 5</w:t>
      </w:r>
    </w:p>
    <w:p>
      <w:pPr>
        <w:pStyle w:val="Heading1"/>
        <w:keepNext/>
        <w:outlineLvl w:val="0"/>
      </w:pPr>
      <w:r>
        <w:t>5 Implementation</w:t>
      </w:r>
    </w:p>
    <w:p>
      <w:pPr>
        <w:pStyle w:val="Heading2"/>
        <w:keepNext/>
        <w:outlineLvl w:val="1"/>
      </w:pPr>
      <w:r>
        <w:t>5.1 Introduction</w:t>
      </w:r>
    </w:p>
    <w:p>
      <w:pPr>
        <w:jc w:val="both"/>
        <w:spacing w:before="0" w:after="140" w:line="360" w:lineRule="exact"/>
      </w:pPr>
      <w:r>
        <w:rPr>
          <w:rFonts w:ascii="Times New Roman" w:hAnsi="Times New Roman"/>
          <w:sz w:val="24"/>
          <w:szCs w:val="24"/>
          <w:color w:val="132822"/>
        </w:rPr>
        <w:t xml:space="preserve">This chapter explains how EthernaCare was translated from the requirements and system design into a working safety, well-being, and legacy-planning application. The implementation is organized according to the supplied Chapter 5 guide: system implementation, modules and representative code snippets, sample screens, testing strategies, a module-based test plan, and a final evaluation.</w:t>
      </w:r>
    </w:p>
    <w:p>
      <w:pPr>
        <w:jc w:val="both"/>
        <w:spacing w:before="0" w:after="140" w:line="360" w:lineRule="exact"/>
      </w:pPr>
      <w:r>
        <w:rPr>
          <w:rFonts w:ascii="Times New Roman" w:hAnsi="Times New Roman"/>
          <w:sz w:val="24"/>
          <w:szCs w:val="24"/>
          <w:color w:val="132822"/>
        </w:rPr>
        <w:t xml:space="preserve">Development was iterative and evidence-driven. User interface changes were checked against compact mobile and wide desktop layouts, while business rules were isolated in services and repositories so they could be tested without a live provider. Higher-risk functions such as inactivity escalation, SMS delivery, phone verification, private documents, Legacy Checking, and emergency location sharing were implemented with explicit states, database controls, and audit-friendly server boundaries.</w:t>
      </w:r>
    </w:p>
    <w:tbl>
      <w:tblPr>
        <w:tblW w:w="5000" w:type="pct"/>
        <w:tblBorders>
          <w:left w:val="single" w:sz="24" w:color="09AE80"/>
        </w:tblBorders>
      </w:tblPr>
      <w:tr>
        <w:tc>
          <w:tcPr>
            <w:shd w:fill="E5F8F1"/>
            <w:tcMar>
              <w:top w:w="140" w:type="dxa"/>
              <w:left w:w="180" w:type="dxa"/>
              <w:bottom w:w="140" w:type="dxa"/>
              <w:right w:w="180" w:type="dxa"/>
            </w:tcMar>
          </w:tcPr>
          <w:p>
            <w:r>
              <w:rPr>
                <w:rFonts w:ascii="Arial" w:hAnsi="Arial"/>
                <w:sz w:val="20"/>
                <w:szCs w:val="20"/>
                <w:color w:val="055B46"/>
                <w:b/>
              </w:rPr>
              <w:t xml:space="preserve">Implementation scope</w:t>
            </w:r>
          </w:p>
          <w:p>
            <w:r>
              <w:rPr>
                <w:rFonts w:ascii="Arial" w:hAnsi="Arial"/>
                <w:sz w:val="20"/>
                <w:szCs w:val="20"/>
                <w:color w:val="132822"/>
              </w:rPr>
              <w:t xml:space="preserve">EthernaCare is a safety-support application, not a medical device. It records user check-ins and sends configured reminders or alerts, but it does not diagnose a medical condition or automatically dispatch Malaysia emergency services.</w:t>
            </w:r>
          </w:p>
        </w:tc>
      </w:tr>
    </w:tbl>
    <w:p/>
    <w:p>
      <w:pPr>
        <w:pStyle w:val="Heading2"/>
        <w:keepNext/>
        <w:outlineLvl w:val="1"/>
      </w:pPr>
      <w:r>
        <w:t>5.2 System Implementation</w:t>
      </w:r>
    </w:p>
    <w:p>
      <w:pPr>
        <w:jc w:val="both"/>
        <w:spacing w:before="0" w:after="140" w:line="360" w:lineRule="exact"/>
      </w:pPr>
      <w:r>
        <w:rPr>
          <w:rFonts w:ascii="Times New Roman" w:hAnsi="Times New Roman"/>
          <w:sz w:val="24"/>
          <w:szCs w:val="24"/>
          <w:color w:val="132822"/>
        </w:rPr>
        <w:t xml:space="preserve">EthernaCare uses a layered Flutter-and-Supabase architecture. Flutter widgets form the presentation layer. Controllers and services apply reusable business rules. Repositories isolate Supabase Auth, PostgreSQL, Storage, RPC, and Edge Function calls. Typed models serialize data between layers. On Android, WorkManager performs best-effort local inactivity checks when operating-system constraints permit. Supabase Cron independently invokes the cloud Legacy inactivity worker at 12:00 a.m. Malaysia time.</w:t>
      </w:r>
    </w:p>
    <w:p>
      <w:pPr>
        <w:jc w:val="both"/>
        <w:spacing w:before="0" w:after="140" w:line="360" w:lineRule="exact"/>
      </w:pPr>
      <w:r>
        <w:rPr>
          <w:rFonts w:ascii="Times New Roman" w:hAnsi="Times New Roman"/>
          <w:sz w:val="24"/>
          <w:szCs w:val="24"/>
          <w:color w:val="132822"/>
        </w:rPr>
        <w:t xml:space="preserve">The application separates local continuity from cloud authority. SharedPreferences stores user-scoped Oren care, weather, dashboard, reward, chat, and reminder state for responsive reopening on the same device. Supabase remains the authority for authentication, profiles, contacts, check-ins, emergency alerts, reward catalogues, earned rewards, Legacy Planning records, private document metadata, OTPs, delivery outboxes, and seven-day Legacy access windows.</w:t>
      </w:r>
    </w:p>
    <w:p>
      <w:pPr>
        <w:pStyle w:val="Heading3"/>
        <w:keepNext/>
        <w:outlineLvl w:val="2"/>
      </w:pPr>
      <w:r>
        <w:t>5.2.1 Development Tools and Technologies</w:t>
      </w:r>
    </w:p>
    <w:p>
      <w:pPr>
        <w:keepNext/>
        <w:jc w:val="left"/>
        <w:spacing w:before="100" w:after="60" w:line="220" w:lineRule="exact"/>
      </w:pPr>
      <w:r>
        <w:rPr>
          <w:rFonts w:ascii="Arial" w:hAnsi="Arial"/>
          <w:sz w:val="18"/>
          <w:szCs w:val="18"/>
          <w:color w:val="055B46"/>
          <w:b/>
        </w:rPr>
        <w:t xml:space="preserve">Table 5.1: Development tools and technologies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Technology</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Use in EthernaCare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Reason for selection</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Flutter 3.38.5 / Dart 3.10.4</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Responsive Android, Windows, and web client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One typed codebase with reusable Material widgets and mature test support</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Supabase Auth</w:t>
            </w:r>
          </w:p>
        </w:tc>
        <w:tc>
          <w:tcPr>
            <w:shd w:fill="F5F7F6"/>
            <w:tcMar>
              <w:top w:w="80" w:type="dxa"/>
              <w:left w:w="80" w:type="dxa"/>
              <w:bottom w:w="80" w:type="dxa"/>
              <w:right w:w="80" w:type="dxa"/>
            </w:tcMar>
          </w:tcPr>
          <w:p>
            <w:pPr>
              <w:spacing w:after="20"/>
            </w:pPr>
            <w:r>
              <w:rPr>
                <w:rFonts w:ascii="Arial" w:hAnsi="Arial"/>
                <w:sz w:val="16"/>
                <w:szCs w:val="16"/>
                <w:color w:val="132822"/>
              </w:rPr>
              <w:t xml:space="preserve">Email/password, 8-digit email confirmation, password recovery, and configured OAuth</w:t>
            </w:r>
          </w:p>
        </w:tc>
        <w:tc>
          <w:tcPr>
            <w:shd w:fill="F5F7F6"/>
            <w:tcMar>
              <w:top w:w="80" w:type="dxa"/>
              <w:left w:w="80" w:type="dxa"/>
              <w:bottom w:w="80" w:type="dxa"/>
              <w:right w:w="80" w:type="dxa"/>
            </w:tcMar>
          </w:tcPr>
          <w:p>
            <w:pPr>
              <w:spacing w:after="20"/>
            </w:pPr>
            <w:r>
              <w:rPr>
                <w:rFonts w:ascii="Arial" w:hAnsi="Arial"/>
                <w:sz w:val="16"/>
                <w:szCs w:val="16"/>
                <w:color w:val="132822"/>
              </w:rPr>
              <w:t xml:space="preserve">Managed sessions integrated with PostgreSQL user identities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Supabase PostgreSQL</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Profiles, contacts, check-ins, rewards, emergency records, OTPs, and Legacy access state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Relational integrity, constraints, triggers, RPCs, and auditable SQL migrations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Row Level Security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Restricts authenticated rows to their owner and protects admin-only reward operations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Database-enforced authorization even when a client request is modified</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Supabase Storage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Private PDF/JPEG/PNG Legacy documents up to 10 MB</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Private buckets, owner folders, and short-lived signed URLs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Deno / TypeScript Edge Functions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SMS OTP, emergency SMS, AI guidance, Legacy access, cancellation, and daily Legacy worker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Server-side secrets and controlled privileged database operations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Supabase Cron / pg_cron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Runs the production Legacy inactivity worker daily at midnight MYT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Cloud execution continues even when the phone is offline</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Python FastAPI reference worker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Readable external-server equivalent in server/python_legacy_server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Demonstrates the same 90-day workflow in a language familiar to the project author</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Twilio and Brevo</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SMS delivery and transactional email</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Provider APIs with server-side credentials and delivery logs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WorkManager and local notifications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Best-effort Android threshold monitoring and local reminder presentation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Supports background work within Android operating-system constraints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data.gov.my and Open-Meteo</w:t>
            </w:r>
          </w:p>
        </w:tc>
        <w:tc>
          <w:tcPr>
            <w:shd w:fill="FFFFFF"/>
            <w:tcMar>
              <w:top w:w="80" w:type="dxa"/>
              <w:left w:w="80" w:type="dxa"/>
              <w:bottom w:w="80" w:type="dxa"/>
              <w:right w:w="80" w:type="dxa"/>
            </w:tcMar>
          </w:tcPr>
          <w:p>
            <w:pPr>
              <w:spacing w:after="20"/>
            </w:pPr>
            <w:r>
              <w:rPr>
                <w:rFonts w:ascii="Arial" w:hAnsi="Arial"/>
                <w:sz w:val="16"/>
                <w:szCs w:val="16"/>
                <w:color w:val="132822"/>
              </w:rPr>
              <w:t xml:space="preserve">Malaysia regional weather with coordinate fallback</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Official source first, then a resilient public fallback</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Flutter Test / lints / coverage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Logic, service-boundary, widget, responsive, and regression verification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Repeatable evidence before release builds</w:t>
            </w:r>
          </w:p>
        </w:tc>
      </w:tr>
    </w:tbl>
    <w:p/>
    <w:p>
      <w:pPr>
        <w:pStyle w:val="Heading3"/>
        <w:keepNext/>
        <w:outlineLvl w:val="2"/>
      </w:pPr>
      <w:r>
        <w:t>5.2.2 Modules and Code Snippets</w:t>
      </w:r>
    </w:p>
    <w:p>
      <w:pPr>
        <w:keepNext/>
        <w:jc w:val="left"/>
        <w:spacing w:before="0" w:after="140" w:line="360" w:lineRule="exact"/>
      </w:pPr>
      <w:r>
        <w:rPr>
          <w:rFonts w:ascii="Times New Roman" w:hAnsi="Times New Roman"/>
          <w:sz w:val="24"/>
          <w:szCs w:val="24"/>
          <w:color w:val="055B46"/>
          <w:b/>
        </w:rPr>
        <w:t xml:space="preserve">Module 1: Authentication, Onboarding, and Profile</w:t>
      </w:r>
    </w:p>
    <w:p>
      <w:pPr>
        <w:jc w:val="both"/>
        <w:spacing w:before="0" w:after="140" w:line="360" w:lineRule="exact"/>
      </w:pPr>
      <w:r>
        <w:rPr>
          <w:rFonts w:ascii="Times New Roman" w:hAnsi="Times New Roman"/>
          <w:sz w:val="24"/>
          <w:szCs w:val="24"/>
          <w:color w:val="132822"/>
        </w:rPr>
        <w:t xml:space="preserve">The authentication module supports email/password sign-up, an 8-digit email confirmation flow, sign-in, forgotten-password recovery, password reset, duplicate-email handling, and configured Google, Facebook, and GitHub OAuth. A public.users bootstrap trigger creates the application profile for both password and OAuth identities. AuthGate then enforces Terms and Conditions acceptance, required profile fields, phone verification, primary-contact setup, and the first-login tutorial. Optional biometric unlock protects a restored local session; it does not replace Supabase credentials or account recovery.</w:t>
      </w:r>
    </w:p>
    <w:p>
      <w:pPr>
        <w:keepNext/>
        <w:jc w:val="left"/>
        <w:spacing w:before="80" w:after="60" w:line="220" w:lineRule="exact"/>
      </w:pPr>
      <w:r>
        <w:rPr>
          <w:rFonts w:ascii="Arial" w:hAnsi="Arial"/>
          <w:sz w:val="18"/>
          <w:szCs w:val="18"/>
          <w:color w:val="055B46"/>
          <w:b/>
        </w:rPr>
        <w:t xml:space="preserve">Listing 5.1: Application bootstrap and user/admin entry separation</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await ensureSupabaseInitialized();</w:t>
            </w:r>
            <w:r>
              <w:br/>
            </w:r>
            <w:r>
              <w:rPr>
                <w:rFonts w:ascii="Consolas" w:hAnsi="Consolas"/>
                <w:sz w:val="16"/>
                <w:szCs w:val="16"/>
                <w:color w:val="132822"/>
              </w:rPr>
              <w:t xml:space="preserve">unawaited(BackgroundService().initialize());</w:t>
            </w:r>
            <w:r>
              <w:br/>
            </w:r>
            <w:r>
              <w:rPr>
                <w:rFonts w:ascii="Consolas" w:hAnsi="Consolas"/>
                <w:sz w:val="16"/>
                <w:szCs w:val="16"/>
                <w:color w:val="132822"/>
              </w:rPr>
              <w:t xml:space="preserve"/>
            </w:r>
            <w:r>
              <w:br/>
            </w:r>
            <w:r>
              <w:rPr>
                <w:rFonts w:ascii="Consolas" w:hAnsi="Consolas"/>
                <w:sz w:val="16"/>
                <w:szCs w:val="16"/>
                <w:color w:val="132822"/>
              </w:rPr>
              <w:t xml:space="preserve">return widget.adminMode</w:t>
            </w:r>
            <w:r>
              <w:br/>
            </w:r>
            <w:r>
              <w:rPr>
                <w:rFonts w:ascii="Consolas" w:hAnsi="Consolas"/>
                <w:sz w:val="16"/>
                <w:szCs w:val="16"/>
                <w:color w:val="132822"/>
              </w:rPr>
              <w:t xml:space="preserve">    ? const AdminAuthGate()</w:t>
            </w:r>
            <w:r>
              <w:br/>
            </w:r>
            <w:r>
              <w:rPr>
                <w:rFonts w:ascii="Consolas" w:hAnsi="Consolas"/>
                <w:sz w:val="16"/>
                <w:szCs w:val="16"/>
                <w:color w:val="132822"/>
              </w:rPr>
              <w:t xml:space="preserve">    : const AuthGate();</w:t>
            </w:r>
          </w:p>
        </w:tc>
      </w:tr>
    </w:tbl>
    <w:p>
      <w:pPr>
        <w:jc w:val="left"/>
        <w:spacing w:before="40" w:after="120" w:line="200" w:lineRule="exact"/>
      </w:pPr>
      <w:r>
        <w:rPr>
          <w:rFonts w:ascii="Arial" w:hAnsi="Arial"/>
          <w:sz w:val="16"/>
          <w:szCs w:val="16"/>
          <w:color w:val="5E746C"/>
          <w:i/>
        </w:rPr>
        <w:t xml:space="preserve">Source: lib/main.dart</w:t>
      </w:r>
    </w:p>
    <w:p>
      <w:pPr>
        <w:keepNext/>
        <w:jc w:val="left"/>
        <w:spacing w:before="0" w:after="140" w:line="360" w:lineRule="exact"/>
      </w:pPr>
      <w:r>
        <w:rPr>
          <w:rFonts w:ascii="Times New Roman" w:hAnsi="Times New Roman"/>
          <w:sz w:val="24"/>
          <w:szCs w:val="24"/>
          <w:color w:val="055B46"/>
          <w:b/>
        </w:rPr>
        <w:t xml:space="preserve">Module 2: Threshold-Based Check-In and Inactivity Monitoring</w:t>
      </w:r>
    </w:p>
    <w:p>
      <w:pPr>
        <w:jc w:val="both"/>
        <w:spacing w:before="0" w:after="140" w:line="360" w:lineRule="exact"/>
      </w:pPr>
      <w:r>
        <w:rPr>
          <w:rFonts w:ascii="Times New Roman" w:hAnsi="Times New Roman"/>
          <w:sz w:val="24"/>
          <w:szCs w:val="24"/>
          <w:color w:val="132822"/>
        </w:rPr>
        <w:t xml:space="preserve">A successful check-in is accepted only when the configured inactivity threshold has elapsed since the latest check-in. The threshold can be set from 1 to 168 hours. The client first calls the atomic record_threshold_checkin RPC; a guarded fallback remains for projects whose schema cache has not yet exposed the RPC. The same rolling threshold determines dashboard status and missed-window escalation. At the first missed window the user receives a local reminder, at the second missed window the system attempts an SMS to the verified user phone, and at the third missed window it records an inactivity alert and escalates to the configured primary trusted contact once. An alert or SMS never creates a heartbeat.</w:t>
      </w:r>
    </w:p>
    <w:p>
      <w:pPr>
        <w:keepNext/>
        <w:jc w:val="left"/>
        <w:spacing w:before="80" w:after="60" w:line="220" w:lineRule="exact"/>
      </w:pPr>
      <w:r>
        <w:rPr>
          <w:rFonts w:ascii="Arial" w:hAnsi="Arial"/>
          <w:sz w:val="18"/>
          <w:szCs w:val="18"/>
          <w:color w:val="055B46"/>
          <w:b/>
        </w:rPr>
        <w:t xml:space="preserve">Listing 5.2: Rolling missed-window calculation</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final safeThreshold = thresholdHours.clamp(1, 168).toInt();</w:t>
            </w:r>
            <w:r>
              <w:br/>
            </w:r>
            <w:r>
              <w:rPr>
                <w:rFonts w:ascii="Consolas" w:hAnsi="Consolas"/>
                <w:sz w:val="16"/>
                <w:szCs w:val="16"/>
                <w:color w:val="132822"/>
              </w:rPr>
              <w:t xml:space="preserve">final elapsed = now.difference(lastCheckIn);</w:t>
            </w:r>
            <w:r>
              <w:br/>
            </w:r>
            <w:r>
              <w:rPr>
                <w:rFonts w:ascii="Consolas" w:hAnsi="Consolas"/>
                <w:sz w:val="16"/>
                <w:szCs w:val="16"/>
                <w:color w:val="132822"/>
              </w:rPr>
              <w:t xml:space="preserve">if (elapsed.isNegative) return 0;</w:t>
            </w:r>
            <w:r>
              <w:br/>
            </w:r>
            <w:r>
              <w:rPr>
                <w:rFonts w:ascii="Consolas" w:hAnsi="Consolas"/>
                <w:sz w:val="16"/>
                <w:szCs w:val="16"/>
                <w:color w:val="132822"/>
              </w:rPr>
              <w:t xml:space="preserve">return elapsed.inSeconds ~/</w:t>
            </w:r>
            <w:r>
              <w:br/>
            </w:r>
            <w:r>
              <w:rPr>
                <w:rFonts w:ascii="Consolas" w:hAnsi="Consolas"/>
                <w:sz w:val="16"/>
                <w:szCs w:val="16"/>
                <w:color w:val="132822"/>
              </w:rPr>
              <w:t xml:space="preserve">    Duration(hours: safeThreshold).inSeconds;</w:t>
            </w:r>
          </w:p>
        </w:tc>
      </w:tr>
    </w:tbl>
    <w:p>
      <w:pPr>
        <w:jc w:val="left"/>
        <w:spacing w:before="40" w:after="120" w:line="200" w:lineRule="exact"/>
      </w:pPr>
      <w:r>
        <w:rPr>
          <w:rFonts w:ascii="Arial" w:hAnsi="Arial"/>
          <w:sz w:val="16"/>
          <w:szCs w:val="16"/>
          <w:color w:val="5E746C"/>
          <w:i/>
        </w:rPr>
        <w:t xml:space="preserve">Source: lib/services/inactivity_service.dart</w:t>
      </w:r>
    </w:p>
    <w:p>
      <w:pPr>
        <w:keepNext/>
        <w:jc w:val="left"/>
        <w:spacing w:before="80" w:after="60" w:line="220" w:lineRule="exact"/>
      </w:pPr>
      <w:r>
        <w:rPr>
          <w:rFonts w:ascii="Arial" w:hAnsi="Arial"/>
          <w:sz w:val="18"/>
          <w:szCs w:val="18"/>
          <w:color w:val="055B46"/>
          <w:b/>
        </w:rPr>
        <w:t xml:space="preserve">Listing 5.3: Atomic threshold check-in request</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final response = await client.rpc('record_threshold_checkin');</w:t>
            </w:r>
            <w:r>
              <w:br/>
            </w:r>
            <w:r>
              <w:rPr>
                <w:rFonts w:ascii="Consolas" w:hAnsi="Consolas"/>
                <w:sz w:val="16"/>
                <w:szCs w:val="16"/>
                <w:color w:val="132822"/>
              </w:rPr>
              <w:t xml:space="preserve">final row = response is List &amp;&amp; response.isNotEmpty</w:t>
            </w:r>
            <w:r>
              <w:br/>
            </w:r>
            <w:r>
              <w:rPr>
                <w:rFonts w:ascii="Consolas" w:hAnsi="Consolas"/>
                <w:sz w:val="16"/>
                <w:szCs w:val="16"/>
                <w:color w:val="132822"/>
              </w:rPr>
              <w:t xml:space="preserve">    ? response.first</w:t>
            </w:r>
            <w:r>
              <w:br/>
            </w:r>
            <w:r>
              <w:rPr>
                <w:rFonts w:ascii="Consolas" w:hAnsi="Consolas"/>
                <w:sz w:val="16"/>
                <w:szCs w:val="16"/>
                <w:color w:val="132822"/>
              </w:rPr>
              <w:t xml:space="preserve">    : response;</w:t>
            </w:r>
            <w:r>
              <w:br/>
            </w:r>
            <w:r>
              <w:rPr>
                <w:rFonts w:ascii="Consolas" w:hAnsi="Consolas"/>
                <w:sz w:val="16"/>
                <w:szCs w:val="16"/>
                <w:color w:val="132822"/>
              </w:rPr>
              <w:t xml:space="preserve">return row is Map &amp;&amp; row['created'] == true;</w:t>
            </w:r>
          </w:p>
        </w:tc>
      </w:tr>
    </w:tbl>
    <w:p>
      <w:pPr>
        <w:jc w:val="left"/>
        <w:spacing w:before="40" w:after="120" w:line="200" w:lineRule="exact"/>
      </w:pPr>
      <w:r>
        <w:rPr>
          <w:rFonts w:ascii="Arial" w:hAnsi="Arial"/>
          <w:sz w:val="16"/>
          <w:szCs w:val="16"/>
          <w:color w:val="5E746C"/>
          <w:i/>
        </w:rPr>
        <w:t xml:space="preserve">Source: lib/dataAccessLayer/repositories/checkin_repository.dart</w:t>
      </w:r>
    </w:p>
    <w:p>
      <w:pPr>
        <w:keepNext/>
        <w:jc w:val="left"/>
        <w:spacing w:before="0" w:after="140" w:line="360" w:lineRule="exact"/>
      </w:pPr>
      <w:r>
        <w:rPr>
          <w:rFonts w:ascii="Times New Roman" w:hAnsi="Times New Roman"/>
          <w:sz w:val="24"/>
          <w:szCs w:val="24"/>
          <w:color w:val="055B46"/>
          <w:b/>
        </w:rPr>
        <w:t xml:space="preserve">Module 3: Emergency Alert, SMS, and Location</w:t>
      </w:r>
    </w:p>
    <w:p>
      <w:pPr>
        <w:jc w:val="both"/>
        <w:spacing w:before="0" w:after="140" w:line="360" w:lineRule="exact"/>
      </w:pPr>
      <w:r>
        <w:rPr>
          <w:rFonts w:ascii="Times New Roman" w:hAnsi="Times New Roman"/>
          <w:sz w:val="24"/>
          <w:szCs w:val="24"/>
          <w:color w:val="132822"/>
        </w:rPr>
        <w:t xml:space="preserve">Manual SOS and inactivity escalation share a controlled emergency service but remain different user contexts. Manual SOS can open the Malaysia 999 dialer only after explicit user action. The system records an emergency alert, attempts to obtain location permission and coordinates, and can include a Google Maps URL in the trusted-contact message when coordinates are available. Server SMS requests are queued through an idempotent outbox and the deployed send-emergency-sms Edge Function. Concurrent claims, retries, and exhausted-delivery states are stored so a failed insert is not presented as a successful queue operation.</w:t>
      </w:r>
    </w:p>
    <w:p>
      <w:pPr>
        <w:keepNext/>
        <w:jc w:val="left"/>
        <w:spacing w:before="80" w:after="60" w:line="220" w:lineRule="exact"/>
      </w:pPr>
      <w:r>
        <w:rPr>
          <w:rFonts w:ascii="Arial" w:hAnsi="Arial"/>
          <w:sz w:val="18"/>
          <w:szCs w:val="18"/>
          <w:color w:val="055B46"/>
          <w:b/>
        </w:rPr>
        <w:t xml:space="preserve">Listing 5.4: Trusted-contact escalation at the third missed window</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return missedCheckIns &gt;= missedCheckInsBeforeEscalation &amp;&amp;</w:t>
            </w:r>
            <w:r>
              <w:br/>
            </w:r>
            <w:r>
              <w:rPr>
                <w:rFonts w:ascii="Consolas" w:hAnsi="Consolas"/>
                <w:sz w:val="16"/>
                <w:szCs w:val="16"/>
                <w:color w:val="132822"/>
              </w:rPr>
              <w:t xml:space="preserve">    !alreadyEscalated &amp;&amp;</w:t>
            </w:r>
            <w:r>
              <w:br/>
            </w:r>
            <w:r>
              <w:rPr>
                <w:rFonts w:ascii="Consolas" w:hAnsi="Consolas"/>
                <w:sz w:val="16"/>
                <w:szCs w:val="16"/>
                <w:color w:val="132822"/>
              </w:rPr>
              <w:t xml:space="preserve">    !alertAlreadyRecordedForCheckIn;</w:t>
            </w:r>
          </w:p>
        </w:tc>
      </w:tr>
    </w:tbl>
    <w:p>
      <w:pPr>
        <w:jc w:val="left"/>
        <w:spacing w:before="40" w:after="120" w:line="200" w:lineRule="exact"/>
      </w:pPr>
      <w:r>
        <w:rPr>
          <w:rFonts w:ascii="Arial" w:hAnsi="Arial"/>
          <w:sz w:val="16"/>
          <w:szCs w:val="16"/>
          <w:color w:val="5E746C"/>
          <w:i/>
        </w:rPr>
        <w:t xml:space="preserve">Source: lib/services/inactivity_service.dart</w:t>
      </w:r>
    </w:p>
    <w:p>
      <w:pPr>
        <w:keepNext/>
        <w:jc w:val="left"/>
        <w:spacing w:before="0" w:after="140" w:line="360" w:lineRule="exact"/>
      </w:pPr>
      <w:r>
        <w:rPr>
          <w:rFonts w:ascii="Times New Roman" w:hAnsi="Times New Roman"/>
          <w:sz w:val="24"/>
          <w:szCs w:val="24"/>
          <w:color w:val="055B46"/>
          <w:b/>
        </w:rPr>
        <w:t xml:space="preserve">Module 4: Trusted Contacts and Phone Verification</w:t>
      </w:r>
    </w:p>
    <w:p>
      <w:pPr>
        <w:jc w:val="both"/>
        <w:spacing w:before="0" w:after="140" w:line="360" w:lineRule="exact"/>
      </w:pPr>
      <w:r>
        <w:rPr>
          <w:rFonts w:ascii="Times New Roman" w:hAnsi="Times New Roman"/>
          <w:sz w:val="24"/>
          <w:szCs w:val="24"/>
          <w:color w:val="132822"/>
        </w:rPr>
        <w:t xml:space="preserve">Users can maintain up to five trusted contacts. Contact creation validates name, relationship, international phone number, Malaysian address fields, duplicate numbers, and the single-primary-contact rule. Profile and contact phone numbers must be verified by a 6-digit SMS OTP before a changed number can be saved. PostgreSQL triggers confirm that a recent verification record belongs to the authenticated owner and purpose. The primary contact also requires an email address because the 90-day Legacy release notice is sent by email.</w:t>
      </w:r>
    </w:p>
    <w:p>
      <w:pPr>
        <w:keepNext/>
        <w:jc w:val="left"/>
        <w:spacing w:before="80" w:after="60" w:line="220" w:lineRule="exact"/>
      </w:pPr>
      <w:r>
        <w:rPr>
          <w:rFonts w:ascii="Arial" w:hAnsi="Arial"/>
          <w:sz w:val="18"/>
          <w:szCs w:val="18"/>
          <w:color w:val="055B46"/>
          <w:b/>
        </w:rPr>
        <w:t xml:space="preserve">Listing 5.5: Owner-only contact access policy</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create policy "contacts_select_own"</w:t>
            </w:r>
            <w:r>
              <w:br/>
            </w:r>
            <w:r>
              <w:rPr>
                <w:rFonts w:ascii="Consolas" w:hAnsi="Consolas"/>
                <w:sz w:val="16"/>
                <w:szCs w:val="16"/>
                <w:color w:val="132822"/>
              </w:rPr>
              <w:t xml:space="preserve">on public.contacts for select</w:t>
            </w:r>
            <w:r>
              <w:br/>
            </w:r>
            <w:r>
              <w:rPr>
                <w:rFonts w:ascii="Consolas" w:hAnsi="Consolas"/>
                <w:sz w:val="16"/>
                <w:szCs w:val="16"/>
                <w:color w:val="132822"/>
              </w:rPr>
              <w:t xml:space="preserve">to authenticated</w:t>
            </w:r>
            <w:r>
              <w:br/>
            </w:r>
            <w:r>
              <w:rPr>
                <w:rFonts w:ascii="Consolas" w:hAnsi="Consolas"/>
                <w:sz w:val="16"/>
                <w:szCs w:val="16"/>
                <w:color w:val="132822"/>
              </w:rPr>
              <w:t xml:space="preserve">using ((select auth.uid()) = user_id);</w:t>
            </w:r>
          </w:p>
        </w:tc>
      </w:tr>
    </w:tbl>
    <w:p>
      <w:pPr>
        <w:jc w:val="left"/>
        <w:spacing w:before="40" w:after="120" w:line="200" w:lineRule="exact"/>
      </w:pPr>
      <w:r>
        <w:rPr>
          <w:rFonts w:ascii="Arial" w:hAnsi="Arial"/>
          <w:sz w:val="16"/>
          <w:szCs w:val="16"/>
          <w:color w:val="5E746C"/>
          <w:i/>
        </w:rPr>
        <w:t xml:space="preserve">Source: supabase/rls_policies.sql</w:t>
      </w:r>
    </w:p>
    <w:p>
      <w:pPr>
        <w:keepNext/>
        <w:jc w:val="left"/>
        <w:spacing w:before="0" w:after="140" w:line="360" w:lineRule="exact"/>
      </w:pPr>
      <w:r>
        <w:rPr>
          <w:rFonts w:ascii="Times New Roman" w:hAnsi="Times New Roman"/>
          <w:sz w:val="24"/>
          <w:szCs w:val="24"/>
          <w:color w:val="055B46"/>
          <w:b/>
        </w:rPr>
        <w:t xml:space="preserve">Module 5: Oren Care, Tokens, Shop, and Virtual Rewards</w:t>
      </w:r>
    </w:p>
    <w:p>
      <w:pPr>
        <w:jc w:val="both"/>
        <w:spacing w:before="0" w:after="140" w:line="360" w:lineRule="exact"/>
      </w:pPr>
      <w:r>
        <w:rPr>
          <w:rFonts w:ascii="Times New Roman" w:hAnsi="Times New Roman"/>
          <w:sz w:val="24"/>
          <w:szCs w:val="24"/>
          <w:color w:val="132822"/>
        </w:rPr>
        <w:t xml:space="preserve">Oren converts the safety check-in into a companion interaction. Energy decreases by one point for every complete inactive hour and stops at zero. Feeding restores energy; playing requires an owned selected toy and consumes energy; tired Oren refuses play. Daily login and accepted check-in events can award tokens once per day. Tokens, owned toys, the selected toy, mood, action text, and timestamps use a user-specific local cache key so sign-out does not reset the same device state.</w:t>
      </w:r>
    </w:p>
    <w:p>
      <w:pPr>
        <w:jc w:val="both"/>
        <w:spacing w:before="0" w:after="140" w:line="360" w:lineRule="exact"/>
      </w:pPr>
      <w:r>
        <w:rPr>
          <w:rFonts w:ascii="Times New Roman" w:hAnsi="Times New Roman"/>
          <w:sz w:val="24"/>
          <w:szCs w:val="24"/>
          <w:color w:val="132822"/>
        </w:rPr>
        <w:t xml:space="preserve">Rewards are virtual. A badge enters My Badge List when the user opens and collects it for the first time. Voucher rewards receive a per-user generated redeem code shown on the reward detail screen. A separate admin route, protected by reward_admins, can create, edit, activate, deactivate, refresh, and conditionally delete reward catalogue entries. Catalogue updates use Supabase Realtime with a manual refresh fallback.</w:t>
      </w:r>
    </w:p>
    <w:p>
      <w:pPr>
        <w:keepNext/>
        <w:jc w:val="left"/>
        <w:spacing w:before="80" w:after="60" w:line="220" w:lineRule="exact"/>
      </w:pPr>
      <w:r>
        <w:rPr>
          <w:rFonts w:ascii="Arial" w:hAnsi="Arial"/>
          <w:sz w:val="18"/>
          <w:szCs w:val="18"/>
          <w:color w:val="055B46"/>
          <w:b/>
        </w:rPr>
        <w:t xml:space="preserve">Listing 5.6: Oren energy decay</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final elapsedIntervals = elapsed.inSeconds ~/</w:t>
            </w:r>
            <w:r>
              <w:br/>
            </w:r>
            <w:r>
              <w:rPr>
                <w:rFonts w:ascii="Consolas" w:hAnsi="Consolas"/>
                <w:sz w:val="16"/>
                <w:szCs w:val="16"/>
                <w:color w:val="132822"/>
              </w:rPr>
              <w:t xml:space="preserve">    energyDecayInterval.inSeconds;</w:t>
            </w:r>
            <w:r>
              <w:br/>
            </w:r>
            <w:r>
              <w:rPr>
                <w:rFonts w:ascii="Consolas" w:hAnsi="Consolas"/>
                <w:sz w:val="16"/>
                <w:szCs w:val="16"/>
                <w:color w:val="132822"/>
              </w:rPr>
              <w:t xml:space="preserve">final nextEnergy =</w:t>
            </w:r>
            <w:r>
              <w:br/>
            </w:r>
            <w:r>
              <w:rPr>
                <w:rFonts w:ascii="Consolas" w:hAnsi="Consolas"/>
                <w:sz w:val="16"/>
                <w:szCs w:val="16"/>
                <w:color w:val="132822"/>
              </w:rPr>
              <w:t xml:space="preserve">    (state.energy - elapsedIntervals * energyDecayPerInterval)</w:t>
            </w:r>
            <w:r>
              <w:br/>
            </w:r>
            <w:r>
              <w:rPr>
                <w:rFonts w:ascii="Consolas" w:hAnsi="Consolas"/>
                <w:sz w:val="16"/>
                <w:szCs w:val="16"/>
                <w:color w:val="132822"/>
              </w:rPr>
              <w:t xml:space="preserve">        .clamp(0, 100)</w:t>
            </w:r>
            <w:r>
              <w:br/>
            </w:r>
            <w:r>
              <w:rPr>
                <w:rFonts w:ascii="Consolas" w:hAnsi="Consolas"/>
                <w:sz w:val="16"/>
                <w:szCs w:val="16"/>
                <w:color w:val="132822"/>
              </w:rPr>
              <w:t xml:space="preserve">        .toInt();</w:t>
            </w:r>
          </w:p>
        </w:tc>
      </w:tr>
    </w:tbl>
    <w:p>
      <w:pPr>
        <w:jc w:val="left"/>
        <w:spacing w:before="40" w:after="120" w:line="200" w:lineRule="exact"/>
      </w:pPr>
      <w:r>
        <w:rPr>
          <w:rFonts w:ascii="Arial" w:hAnsi="Arial"/>
          <w:sz w:val="16"/>
          <w:szCs w:val="16"/>
          <w:color w:val="5E746C"/>
          <w:i/>
        </w:rPr>
        <w:t xml:space="preserve">Source: lib/services/oren_care_service.dart</w:t>
      </w:r>
    </w:p>
    <w:p>
      <w:pPr>
        <w:keepNext/>
        <w:jc w:val="left"/>
        <w:spacing w:before="0" w:after="140" w:line="360" w:lineRule="exact"/>
      </w:pPr>
      <w:r>
        <w:rPr>
          <w:rFonts w:ascii="Times New Roman" w:hAnsi="Times New Roman"/>
          <w:sz w:val="24"/>
          <w:szCs w:val="24"/>
          <w:color w:val="055B46"/>
          <w:b/>
        </w:rPr>
        <w:t xml:space="preserve">Module 6: Weather and AI Guidance</w:t>
      </w:r>
    </w:p>
    <w:p>
      <w:pPr>
        <w:jc w:val="both"/>
        <w:spacing w:before="0" w:after="140" w:line="360" w:lineRule="exact"/>
      </w:pPr>
      <w:r>
        <w:rPr>
          <w:rFonts w:ascii="Times New Roman" w:hAnsi="Times New Roman"/>
          <w:sz w:val="24"/>
          <w:szCs w:val="24"/>
          <w:color w:val="132822"/>
        </w:rPr>
        <w:t xml:space="preserve">WeatherService first requests the selected Malaysian region from the official data.gov.my weather endpoint. It maps Malay and English summaries into clear, cloudy, rain, thunderstorm, sunset, and night scenes, then caches successful data for approximately 30 minutes. If the regional request fails, a coordinate-based Open-Meteo request is used. This ordering prevents a generic rain fallback from overriding the selected region. AI Guidance calls a secured Edge Function and keeps a limited local chat history. A bounded offline response is shown when the provider is unavailable, and the feature does not provide medical, legal, or emergency diagnosis.</w:t>
      </w:r>
    </w:p>
    <w:p>
      <w:pPr>
        <w:keepNext/>
        <w:jc w:val="left"/>
        <w:spacing w:before="0" w:after="140" w:line="360" w:lineRule="exact"/>
      </w:pPr>
      <w:r>
        <w:rPr>
          <w:rFonts w:ascii="Times New Roman" w:hAnsi="Times New Roman"/>
          <w:sz w:val="24"/>
          <w:szCs w:val="24"/>
          <w:color w:val="055B46"/>
          <w:b/>
        </w:rPr>
        <w:t xml:space="preserve">Module 7: Legacy Planning, Secure Documents, and Controlled Release</w:t>
      </w:r>
    </w:p>
    <w:p>
      <w:pPr>
        <w:jc w:val="both"/>
        <w:spacing w:before="0" w:after="140" w:line="360" w:lineRule="exact"/>
      </w:pPr>
      <w:r>
        <w:rPr>
          <w:rFonts w:ascii="Times New Roman" w:hAnsi="Times New Roman"/>
          <w:sz w:val="24"/>
          <w:szCs w:val="24"/>
          <w:color w:val="132822"/>
        </w:rPr>
        <w:t xml:space="preserve">Legacy Planning stores funeral preferences, an authorized existing contact, safe personal notes, and completed PDF or image documents. Notes reject common password, PIN, recovery-code, and credential patterns. Documents are limited to PDF, JPEG, and PNG files up to 10 MB; extension and file signature are checked before upload to a private owner folder. Access uses short-lived signed links and deletion removes both metadata and the stored object.</w:t>
      </w:r>
    </w:p>
    <w:p>
      <w:pPr>
        <w:jc w:val="both"/>
        <w:spacing w:before="0" w:after="140" w:line="360" w:lineRule="exact"/>
      </w:pPr>
      <w:r>
        <w:rPr>
          <w:rFonts w:ascii="Times New Roman" w:hAnsi="Times New Roman"/>
          <w:sz w:val="24"/>
          <w:szCs w:val="24"/>
          <w:color w:val="132822"/>
        </w:rPr>
        <w:t xml:space="preserve">Legacy Checking is owner-enabled and verifies the Legacy UID, verified primary-contact phone, and a 6-digit SMS code. Funeral preferences can be viewed after successful verification whenever Legacy Checking is enabled. Legacy Notes and secure documents remain protected until 90 days without a check-in. At day 90 the daily server worker emails the owner first and provides a one-time cancellation link. If the owner does not check in or cancel within 24 hours, the primary contact receives an email and a seven-day protected-content access window opens. A new check-in, owner cancellation, eligibility change, or window expiry revokes the release.</w:t>
      </w:r>
    </w:p>
    <w:p>
      <w:pPr>
        <w:keepNext/>
        <w:jc w:val="left"/>
        <w:spacing w:before="80" w:after="60" w:line="220" w:lineRule="exact"/>
      </w:pPr>
      <w:r>
        <w:rPr>
          <w:rFonts w:ascii="Arial" w:hAnsi="Arial"/>
          <w:sz w:val="18"/>
          <w:szCs w:val="18"/>
          <w:color w:val="055B46"/>
          <w:b/>
        </w:rPr>
        <w:t xml:space="preserve">Listing 5.7: Production Legacy worker authentication and status refresh</w:t>
      </w:r>
    </w:p>
    <w:tbl>
      <w:tblPr>
        <w:tblW w:w="5000" w:type="pct"/>
        <w:tblBorders>
          <w:top w:val="single" w:sz="4" w:color="D2DDD9"/>
          <w:left w:val="single" w:sz="4" w:color="D2DDD9"/>
          <w:bottom w:val="single" w:sz="4" w:color="D2DDD9"/>
          <w:right w:val="single" w:sz="4" w:color="D2DDD9"/>
        </w:tblBorders>
      </w:tblPr>
      <w:tr>
        <w:tc>
          <w:tcPr>
            <w:shd w:fill="F5F7F6"/>
            <w:tcMar>
              <w:top w:w="120" w:type="dxa"/>
              <w:left w:w="120" w:type="dxa"/>
              <w:bottom w:w="120" w:type="dxa"/>
              <w:right w:w="120" w:type="dxa"/>
            </w:tcMar>
          </w:tcPr>
          <w:p>
            <w:r>
              <w:rPr>
                <w:rFonts w:ascii="Consolas" w:hAnsi="Consolas"/>
                <w:sz w:val="16"/>
                <w:szCs w:val="16"/>
                <w:color w:val="132822"/>
              </w:rPr>
              <w:t xml:space="preserve">const suppliedSecret =</w:t>
            </w:r>
            <w:r>
              <w:br/>
            </w:r>
            <w:r>
              <w:rPr>
                <w:rFonts w:ascii="Consolas" w:hAnsi="Consolas"/>
                <w:sz w:val="16"/>
                <w:szCs w:val="16"/>
                <w:color w:val="132822"/>
              </w:rPr>
              <w:t xml:space="preserve">  request.headers.get("x-legacy-cron-secret") ?? "";</w:t>
            </w:r>
            <w:r>
              <w:br/>
            </w:r>
            <w:r>
              <w:rPr>
                <w:rFonts w:ascii="Consolas" w:hAnsi="Consolas"/>
                <w:sz w:val="16"/>
                <w:szCs w:val="16"/>
                <w:color w:val="132822"/>
              </w:rPr>
              <w:t xml:space="preserve">if (suppliedSecret !== legacyCronSecret) return unauthorized();</w:t>
            </w:r>
            <w:r>
              <w:br/>
            </w:r>
            <w:r>
              <w:rPr>
                <w:rFonts w:ascii="Consolas" w:hAnsi="Consolas"/>
                <w:sz w:val="16"/>
                <w:szCs w:val="16"/>
                <w:color w:val="132822"/>
              </w:rPr>
              <w:t xml:space="preserve"/>
            </w:r>
            <w:r>
              <w:br/>
            </w:r>
            <w:r>
              <w:rPr>
                <w:rFonts w:ascii="Consolas" w:hAnsi="Consolas"/>
                <w:sz w:val="16"/>
                <w:szCs w:val="16"/>
                <w:color w:val="132822"/>
              </w:rPr>
              <w:t xml:space="preserve">await service.rpc("refresh_legacy_heartbeat_status");</w:t>
            </w:r>
          </w:p>
        </w:tc>
      </w:tr>
    </w:tbl>
    <w:p>
      <w:pPr>
        <w:jc w:val="left"/>
        <w:spacing w:before="40" w:after="120" w:line="200" w:lineRule="exact"/>
      </w:pPr>
      <w:r>
        <w:rPr>
          <w:rFonts w:ascii="Arial" w:hAnsi="Arial"/>
          <w:sz w:val="16"/>
          <w:szCs w:val="16"/>
          <w:color w:val="5E746C"/>
          <w:i/>
        </w:rPr>
        <w:t xml:space="preserve">Source: supabase/functions/process-legacy-inactivity/index.ts</w:t>
      </w:r>
    </w:p>
    <w:p>
      <w:pPr>
        <w:keepNext/>
        <w:jc w:val="left"/>
        <w:spacing w:before="0" w:after="140" w:line="360" w:lineRule="exact"/>
      </w:pPr>
      <w:r>
        <w:rPr>
          <w:rFonts w:ascii="Times New Roman" w:hAnsi="Times New Roman"/>
          <w:sz w:val="24"/>
          <w:szCs w:val="24"/>
          <w:color w:val="055B46"/>
          <w:b/>
        </w:rPr>
        <w:t xml:space="preserve">Module 8: Database Security and Failure Handling</w:t>
      </w:r>
    </w:p>
    <w:p>
      <w:pPr>
        <w:jc w:val="both"/>
        <w:spacing w:before="0" w:after="140" w:line="360" w:lineRule="exact"/>
      </w:pPr>
      <w:r>
        <w:rPr>
          <w:rFonts w:ascii="Times New Roman" w:hAnsi="Times New Roman"/>
          <w:sz w:val="24"/>
          <w:szCs w:val="24"/>
          <w:color w:val="132822"/>
        </w:rPr>
        <w:t xml:space="preserve">Database migrations use constraints, RLS, security-definer RPCs, private Storage policies, owner-scoped audit records, and idempotent outbox claims. Provider secrets are stored only in Supabase Edge Function secrets or Vault. The Flutter client converts provider and schema failures into task-specific dialogs, retains retry states, and avoids claiming success when the server has not accepted an operation. This is particularly important for phone OTP, emergency SMS, document upload, and Legacy release.</w:t>
      </w:r>
    </w:p>
    <w:p>
      <w:pPr>
        <w:pStyle w:val="Heading3"/>
        <w:keepNext/>
        <w:outlineLvl w:val="2"/>
      </w:pPr>
      <w:r>
        <w:t>5.2.3 Sample Screens</w:t>
      </w:r>
    </w:p>
    <w:p>
      <w:pPr>
        <w:jc w:val="both"/>
        <w:spacing w:before="0" w:after="140" w:line="360" w:lineRule="exact"/>
      </w:pPr>
      <w:r>
        <w:rPr>
          <w:rFonts w:ascii="Times New Roman" w:hAnsi="Times New Roman"/>
          <w:sz w:val="24"/>
          <w:szCs w:val="24"/>
          <w:color w:val="132822"/>
        </w:rPr>
        <w:t xml:space="preserve">The supplied guide asks for a sample screen for each module or sub-module. Figure 5.1 is a verified mobile-web capture generated from the current build. Table 5.2 defines the remaining current captures that should be inserted when assembling the final full report. Older prototype screenshots should not be reused as current evidence because the Home, Contacts, Rewards, Profile, and Legacy layouts changed during implementation.</w:t>
      </w:r>
    </w:p>
    <w:p>
      <w:pPr>
        <w:jc w:val="center"/>
      </w:pPr>
      <w:r>
        <w:drawing>
          <wp:inline distT="0" distB="0" distL="0" distR="0">
            <wp:extent cx="2603500" cy="5634241"/>
            <wp:docPr id="1" name="EthernaCare mobile screenshot"/>
            <a:graphic>
              <a:graphicData uri="http://schemas.openxmlformats.org/drawingml/2006/picture">
                <pic:pic>
                  <pic:nvPicPr>
                    <pic:cNvPr id="0" name="image1.png"/>
                    <pic:cNvPicPr/>
                  </pic:nvPicPr>
                  <pic:blipFill>
                    <a:blip r:embed="rId1"/>
                    <a:stretch>
                      <a:fillRect/>
                    </a:stretch>
                  </pic:blipFill>
                  <pic:spPr>
                    <a:xfrm>
                      <a:off x="0" y="0"/>
                      <a:ext cx="2603500" cy="5634241"/>
                    </a:xfrm>
                    <a:prstGeom prst="rect">
                      <a:avLst/>
                    </a:prstGeom>
                  </pic:spPr>
                </pic:pic>
              </a:graphicData>
            </a:graphic>
          </wp:inline>
        </w:drawing>
      </w:r>
    </w:p>
    <w:p>
      <w:pPr>
        <w:jc w:val="center"/>
        <w:spacing w:before="0" w:after="160" w:line="220" w:lineRule="exact"/>
      </w:pPr>
      <w:r>
        <w:rPr>
          <w:rFonts w:ascii="Arial" w:hAnsi="Arial"/>
          <w:sz w:val="18"/>
          <w:szCs w:val="18"/>
          <w:color w:val="5E746C"/>
          <w:i/>
        </w:rPr>
        <w:t xml:space="preserve">Figure 5.1: Current EthernaCare authentication screen at 390 x 844 pixels</w:t>
      </w:r>
    </w:p>
    <w:p>
      <w:pPr>
        <w:keepNext/>
        <w:jc w:val="left"/>
        <w:spacing w:before="100" w:after="60" w:line="220" w:lineRule="exact"/>
      </w:pPr>
      <w:r>
        <w:rPr>
          <w:rFonts w:ascii="Arial" w:hAnsi="Arial"/>
          <w:sz w:val="18"/>
          <w:szCs w:val="18"/>
          <w:color w:val="055B46"/>
          <w:b/>
        </w:rPr>
        <w:t xml:space="preserve">Table 5.2: Required current sample-screen set</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Figure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Current screen to capture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to show</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5.2</w:t>
            </w:r>
          </w:p>
        </w:tc>
        <w:tc>
          <w:tcPr>
            <w:shd w:fill="FFFFFF"/>
            <w:tcMar>
              <w:top w:w="80" w:type="dxa"/>
              <w:left w:w="80" w:type="dxa"/>
              <w:bottom w:w="80" w:type="dxa"/>
              <w:right w:w="80" w:type="dxa"/>
            </w:tcMar>
          </w:tcPr>
          <w:p>
            <w:pPr>
              <w:spacing w:after="20"/>
            </w:pPr>
            <w:r>
              <w:rPr>
                <w:rFonts w:ascii="Arial" w:hAnsi="Arial"/>
                <w:sz w:val="16"/>
                <w:szCs w:val="16"/>
                <w:color w:val="132822"/>
              </w:rPr>
              <w:t xml:space="preserve">Home - Oren and weather</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Oren status above the scene, token/shop controls, Feed and Play row, selected toy, and Safety Monitor lower on the page</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5.3</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Check-in History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Threshold-aware current status and timestamp list without the removed check-in-rate percentage</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5.4</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Trusted Contacts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Primary-contact indicator, call action, verified phone, and Oren phone-call pose</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5.5</w:t>
            </w:r>
          </w:p>
        </w:tc>
        <w:tc>
          <w:tcPr>
            <w:shd w:fill="F5F7F6"/>
            <w:tcMar>
              <w:top w:w="80" w:type="dxa"/>
              <w:left w:w="80" w:type="dxa"/>
              <w:bottom w:w="80" w:type="dxa"/>
              <w:right w:w="80" w:type="dxa"/>
            </w:tcMar>
          </w:tcPr>
          <w:p>
            <w:pPr>
              <w:spacing w:after="20"/>
            </w:pPr>
            <w:r>
              <w:rPr>
                <w:rFonts w:ascii="Arial" w:hAnsi="Arial"/>
                <w:sz w:val="16"/>
                <w:szCs w:val="16"/>
                <w:color w:val="132822"/>
              </w:rPr>
              <w:t xml:space="preserve">Virtual Rewards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Badge and voucher catalogue, Check Reward action, My Badge List, and voucher redeem code</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5.6</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Profile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Editable threshold, escalation target, phone verification state, copyable Legacy UID, biometrics, and Terms link</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5.7</w:t>
            </w:r>
          </w:p>
        </w:tc>
        <w:tc>
          <w:tcPr>
            <w:shd w:fill="F5F7F6"/>
            <w:tcMar>
              <w:top w:w="80" w:type="dxa"/>
              <w:left w:w="80" w:type="dxa"/>
              <w:bottom w:w="80" w:type="dxa"/>
              <w:right w:w="80" w:type="dxa"/>
            </w:tcMar>
          </w:tcPr>
          <w:p>
            <w:pPr>
              <w:spacing w:after="20"/>
            </w:pPr>
            <w:r>
              <w:rPr>
                <w:rFonts w:ascii="Arial" w:hAnsi="Arial"/>
                <w:sz w:val="16"/>
                <w:szCs w:val="16"/>
                <w:color w:val="132822"/>
              </w:rPr>
              <w:t xml:space="preserve">Legacy Planning</w:t>
            </w:r>
          </w:p>
        </w:tc>
        <w:tc>
          <w:tcPr>
            <w:shd w:fill="F5F7F6"/>
            <w:tcMar>
              <w:top w:w="80" w:type="dxa"/>
              <w:left w:w="80" w:type="dxa"/>
              <w:bottom w:w="80" w:type="dxa"/>
              <w:right w:w="80" w:type="dxa"/>
            </w:tcMar>
          </w:tcPr>
          <w:p>
            <w:pPr>
              <w:spacing w:after="20"/>
            </w:pPr>
            <w:r>
              <w:rPr>
                <w:rFonts w:ascii="Arial" w:hAnsi="Arial"/>
                <w:sz w:val="16"/>
                <w:szCs w:val="16"/>
                <w:color w:val="132822"/>
              </w:rPr>
              <w:t xml:space="preserve">Funeral preference selections, authorized existing contact, safe notes warning, secure documents, and owner enable switch</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5.8</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Legacy Check</w:t>
            </w:r>
          </w:p>
        </w:tc>
        <w:tc>
          <w:tcPr>
            <w:shd w:fill="FFFFFF"/>
            <w:tcMar>
              <w:top w:w="80" w:type="dxa"/>
              <w:left w:w="80" w:type="dxa"/>
              <w:bottom w:w="80" w:type="dxa"/>
              <w:right w:w="80" w:type="dxa"/>
            </w:tcMar>
          </w:tcPr>
          <w:p>
            <w:pPr>
              <w:spacing w:after="20"/>
            </w:pPr>
            <w:r>
              <w:rPr>
                <w:rFonts w:ascii="Arial" w:hAnsi="Arial"/>
                <w:sz w:val="16"/>
                <w:szCs w:val="16"/>
                <w:color w:val="132822"/>
              </w:rPr>
              <w:t xml:space="preserve">UID and primary phone verification, SMS code, preferences access, protected-content status, days remaining or seven-day expiry</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5.9</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Reward Admin catalogue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Separate admin authentication, create/edit controls, Realtime/manual refresh, and eligible delete action</w:t>
            </w:r>
          </w:p>
        </w:tc>
      </w:tr>
    </w:tbl>
    <w:p/>
    <w:p>
      <w:pPr>
        <w:pStyle w:val="Heading2"/>
        <w:keepNext/>
        <w:outlineLvl w:val="1"/>
      </w:pPr>
      <w:r>
        <w:t>5.3 Testing Strategies</w:t>
      </w:r>
    </w:p>
    <w:p>
      <w:pPr>
        <w:jc w:val="both"/>
        <w:spacing w:before="0" w:after="140" w:line="360" w:lineRule="exact"/>
      </w:pPr>
      <w:r>
        <w:rPr>
          <w:rFonts w:ascii="Times New Roman" w:hAnsi="Times New Roman"/>
          <w:sz w:val="24"/>
          <w:szCs w:val="24"/>
          <w:color w:val="132822"/>
        </w:rPr>
        <w:t xml:space="preserve">Testing followed the same modular structure as implementation. Automated tests cover deterministic logic, service boundaries, model serialization, and responsive widgets. Deployed checks verify the Supabase worker, migration history, web build, mobile viewport metadata, and Android build integration. Physical acceptance is reserved for behavior that cannot be truthfully proven on a desktop, including carrier SMS delivery, permission prompts, fingerprint or face sensors, GPS accuracy, and WorkManager execution under Doze or reboot.</w:t>
      </w:r>
    </w:p>
    <w:p>
      <w:pPr>
        <w:pStyle w:val="Heading3"/>
        <w:keepNext/>
        <w:outlineLvl w:val="2"/>
      </w:pPr>
      <w:r>
        <w:t>5.3.1 Functional Testing</w:t>
      </w:r>
    </w:p>
    <w:p>
      <w:pPr>
        <w:ind w:left="420" w:hanging="220"/>
        <w:jc w:val="both"/>
        <w:spacing w:after="80" w:line="360" w:lineRule="exact"/>
      </w:pPr>
      <w:r>
        <w:rPr>
          <w:rFonts w:ascii="Times New Roman" w:hAnsi="Times New Roman"/>
          <w:sz w:val="24"/>
          <w:szCs w:val="24"/>
          <w:color w:val="132822"/>
        </w:rPr>
        <w:t xml:space="preserve">• Unit and logic testing validates threshold boundaries, escalation rules, Oren energy decay, reward calculations, validation, serialization, Legacy content filtering, and provider fallback decisions.</w:t>
      </w:r>
    </w:p>
    <w:p>
      <w:pPr>
        <w:ind w:left="420" w:hanging="220"/>
        <w:jc w:val="both"/>
        <w:spacing w:after="80" w:line="360" w:lineRule="exact"/>
      </w:pPr>
      <w:r>
        <w:rPr>
          <w:rFonts w:ascii="Times New Roman" w:hAnsi="Times New Roman"/>
          <w:sz w:val="24"/>
          <w:szCs w:val="24"/>
          <w:color w:val="132822"/>
        </w:rPr>
        <w:t xml:space="preserve">• Service-boundary testing uses mocked repositories and Supabase responses to verify orchestration without changing production records.</w:t>
      </w:r>
    </w:p>
    <w:p>
      <w:pPr>
        <w:ind w:left="420" w:hanging="220"/>
        <w:jc w:val="both"/>
        <w:spacing w:after="80" w:line="360" w:lineRule="exact"/>
      </w:pPr>
      <w:r>
        <w:rPr>
          <w:rFonts w:ascii="Times New Roman" w:hAnsi="Times New Roman"/>
          <w:sz w:val="24"/>
          <w:szCs w:val="24"/>
          <w:color w:val="132822"/>
        </w:rPr>
        <w:t xml:space="preserve">• Widget testing renders authentication, Oren, contacts, rewards, Legacy, dialogs, and guidance states at controlled viewports to detect unreachable controls and overflow.</w:t>
      </w:r>
    </w:p>
    <w:p>
      <w:pPr>
        <w:ind w:left="420" w:hanging="220"/>
        <w:jc w:val="both"/>
        <w:spacing w:after="80" w:line="360" w:lineRule="exact"/>
      </w:pPr>
      <w:r>
        <w:rPr>
          <w:rFonts w:ascii="Times New Roman" w:hAnsi="Times New Roman"/>
          <w:sz w:val="24"/>
          <w:szCs w:val="24"/>
          <w:color w:val="132822"/>
        </w:rPr>
        <w:t xml:space="preserve">• Integration checks verify deployed Edge Function health, migration parity, private-storage expectations, release builds, and platform manifests.</w:t>
      </w:r>
    </w:p>
    <w:p>
      <w:pPr>
        <w:ind w:left="420" w:hanging="220"/>
        <w:jc w:val="both"/>
        <w:spacing w:after="80" w:line="360" w:lineRule="exact"/>
      </w:pPr>
      <w:r>
        <w:rPr>
          <w:rFonts w:ascii="Times New Roman" w:hAnsi="Times New Roman"/>
          <w:sz w:val="24"/>
          <w:szCs w:val="24"/>
          <w:color w:val="132822"/>
        </w:rPr>
        <w:t xml:space="preserve">• Context-based testing describes the real situation of a user, owner, primary contact, or reward administrator instead of testing an isolated button without purpose.</w:t>
      </w:r>
    </w:p>
    <w:p>
      <w:pPr>
        <w:pStyle w:val="Heading3"/>
        <w:keepNext/>
        <w:outlineLvl w:val="2"/>
      </w:pPr>
      <w:r>
        <w:t>5.3.2 Non-Functional Testing</w:t>
      </w:r>
    </w:p>
    <w:p>
      <w:pPr>
        <w:jc w:val="both"/>
        <w:spacing w:before="0" w:after="140" w:line="360" w:lineRule="exact"/>
      </w:pPr>
      <w:r>
        <w:rPr>
          <w:rFonts w:ascii="Times New Roman" w:hAnsi="Times New Roman"/>
          <w:sz w:val="24"/>
          <w:szCs w:val="24"/>
          <w:color w:val="132822"/>
        </w:rPr>
        <w:t xml:space="preserve">Reliability testing checks duplicate suppression, one-time escalation, retry visibility, cache restoration, and fallback behavior. Security testing checks RLS ownership, recent phone verification, private Storage paths, signed URLs, OTP expiry and attempts, Legacy audit events, admin authorization, and server-secret boundaries. Usability checks cover scrolling, safe areas, readable status text, guidance, full-page forms, and mobile viewport behavior. Maintainability is supported by repositories, services, typed models, idempotent migrations, and separate Edge Functions.</w:t>
      </w:r>
    </w:p>
    <w:p>
      <w:pPr>
        <w:jc w:val="both"/>
        <w:spacing w:before="0" w:after="140" w:line="360" w:lineRule="exact"/>
      </w:pPr>
      <w:r>
        <w:rPr>
          <w:rFonts w:ascii="Times New Roman" w:hAnsi="Times New Roman"/>
          <w:sz w:val="24"/>
          <w:szCs w:val="24"/>
          <w:color w:val="132822"/>
        </w:rPr>
        <w:t xml:space="preserve">The current automated suite contains 132 passing tests. Line coverage is 2,422 of 7,873 lines, or 30.76 percent. Flutter static analysis previously completed with no issues, the web release and WebAssembly dry run passed, the 390 x 844 mobile viewport passed, and the Android debug APK was built successfully. Coverage is strong in several service modules but remains modest for the total presentation and integration surface, so the percentage is reported as a limitation rather than treated as complete assurance.</w:t>
      </w:r>
    </w:p>
    <w:p>
      <w:pPr>
        <w:pStyle w:val="Heading2"/>
        <w:keepNext/>
        <w:outlineLvl w:val="1"/>
      </w:pPr>
      <w:r>
        <w:t>5.4 Context-Based Test Plan and Test Cases</w:t>
      </w:r>
    </w:p>
    <w:p>
      <w:pPr>
        <w:jc w:val="both"/>
        <w:spacing w:before="0" w:after="140" w:line="360" w:lineRule="exact"/>
      </w:pPr>
      <w:r>
        <w:rPr>
          <w:rFonts w:ascii="Times New Roman" w:hAnsi="Times New Roman"/>
          <w:sz w:val="24"/>
          <w:szCs w:val="24"/>
          <w:color w:val="132822"/>
        </w:rPr>
        <w:t xml:space="preserve">The cases below are arranged by module and written around realistic user contexts. Each case identifies who is acting, the state of the system, the action performed, and the result that gives the function meaning. This format is more suitable for EthernaCare than a button-by-button checklist because safety behavior depends on time, ownership, verification, provider state, and the difference between local and server execution.</w:t>
      </w:r>
    </w:p>
    <w:p>
      <w:pPr>
        <w:keepNext/>
        <w:jc w:val="left"/>
        <w:spacing w:before="100" w:after="60" w:line="220" w:lineRule="exact"/>
      </w:pPr>
      <w:r>
        <w:rPr>
          <w:rFonts w:ascii="Arial" w:hAnsi="Arial"/>
          <w:sz w:val="18"/>
          <w:szCs w:val="18"/>
          <w:color w:val="055B46"/>
          <w:b/>
        </w:rPr>
        <w:t xml:space="preserve">Table 5.3: Authentication and onboarding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AUTH-01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first-time user has an unused email address and accepts the current Terms.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Create an account with a valid name, email, and strong password; enter the 8-digit email code.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One auth identity and one public profile are created; setup continues only after confirmation.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Automated boundaries PASS; live email depends on configured SMTP.</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AUTH-02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An account already exists for the same normalized email.</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Attempt a second registration.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system does not create a second account and shows a safe existing-account message.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Repository/auth handling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AUTH-03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registered user forgot the password.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Request recovery, use the 8-digit recovery code or link, and set a compliant new password.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recovery session is verified and the new password can be used to sign in.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Automated flow PASS; live email depends on SMTP.</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AUTH-04</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 user signed in through a configured OAuth provider for the first time.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Complete the provider redirect.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auth UUID receives a public.users row and Supabase-backed modules load for the same user.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Bootstrap logic and diagnostics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AUTH-05</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signed-in user enabled biometric session unlock on a supported device.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Close and reopen the app; authenticate or cancel at the biometric prompt.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Successful local authentication unlocks the restored session; cancellation keeps the app locked.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Service tests PASS; physical sensor PENDING PHYSICAL.</w:t>
            </w:r>
          </w:p>
        </w:tc>
      </w:tr>
    </w:tbl>
    <w:p/>
    <w:p>
      <w:pPr>
        <w:keepNext/>
        <w:jc w:val="left"/>
        <w:spacing w:before="100" w:after="60" w:line="220" w:lineRule="exact"/>
      </w:pPr>
      <w:r>
        <w:rPr>
          <w:rFonts w:ascii="Arial" w:hAnsi="Arial"/>
          <w:sz w:val="18"/>
          <w:szCs w:val="18"/>
          <w:color w:val="055B46"/>
          <w:b/>
        </w:rPr>
        <w:t xml:space="preserve">Table 5.4: Check-in, inactivity, and emergency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SAFE-01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user checked in less than one configured threshold ago.</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Tap Oren again.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No duplicate heartbeat is created; status remains current and UI data refreshes.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RPC/fallback logic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SAFE-02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threshold has elapsed since the latest heartbeat.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Tap Oren.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One new active check-in is inserted atomically and the rolling inactivity period restarts.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Automated threshold tests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SAFE-03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One full threshold window has been missed.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Allow the Android monitor to evaluate inactivity.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Dashboard status changes to not current and a local reminder is shown without trusted-contact escalation.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Logic/service tests PASS; timing PENDING PHYSICAL.</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SAFE-04</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Two full threshold windows have been missed and the user phone is verified.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Run the inactivity monitor.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 user reminder SMS is attempted, retry state is recorded, and no check-in is created.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Orchestration PASS; carrier delivery PENDING PHYSICAL.</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SAFE-05</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Three full threshold windows have been missed and a verified primary contact exists.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Run the inactivity monitor more than once.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One inactivity alert is recorded and one trusted-contact escalation is queued; duplicate escalation is suppressed.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Automated idempotency PASS; carrier delivery PENDING PHYSICAL.</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SAFE-06</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user presses manual SOS and grants location.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Confirm the SOS action.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alert may include a Maps URL and may open the 999 dialer only through explicit user action.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Service/build PASS; GPS and SMS PENDING PHYSICAL.</w:t>
            </w:r>
          </w:p>
        </w:tc>
      </w:tr>
    </w:tbl>
    <w:p/>
    <w:p>
      <w:pPr>
        <w:keepNext/>
        <w:jc w:val="left"/>
        <w:spacing w:before="100" w:after="60" w:line="220" w:lineRule="exact"/>
      </w:pPr>
      <w:r>
        <w:rPr>
          <w:rFonts w:ascii="Arial" w:hAnsi="Arial"/>
          <w:sz w:val="18"/>
          <w:szCs w:val="18"/>
          <w:color w:val="055B46"/>
          <w:b/>
        </w:rPr>
        <w:t xml:space="preserve">Table 5.5: Trusted-contact and phone-verification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CONTACT-01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user has fewer than five contacts and enters a new international number.</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Request and enter the 6-digit contact OTP, then save.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recent contact_phone verification allows the owner-scoped insert.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Validation/service tests PASS; SMS PENDING PHYSICAL.</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CONTACT-02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number duplicates an existing contact or the user already has five contacts.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Attempt to save another contact.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operation is rejected with a meaningful validation message.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Automated validation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CONTACT-03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non-primary or unverified phone is entered on Legacy Check.</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Submit the Legacy UID and phone.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No protected access is issued and the screen states that the phone is not the verified primary contact.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Legacy response/widget tests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CONTACT-04</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Two contacts exist and ownership of the primary role changes.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Set the second contact as primary.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atomic database operation leaves exactly one primary contact.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RPC/schema logic PASS.</w:t>
            </w:r>
          </w:p>
        </w:tc>
      </w:tr>
    </w:tbl>
    <w:p/>
    <w:p>
      <w:pPr>
        <w:keepNext/>
        <w:jc w:val="left"/>
        <w:spacing w:before="100" w:after="60" w:line="220" w:lineRule="exact"/>
      </w:pPr>
      <w:r>
        <w:rPr>
          <w:rFonts w:ascii="Arial" w:hAnsi="Arial"/>
          <w:sz w:val="18"/>
          <w:szCs w:val="18"/>
          <w:color w:val="055B46"/>
          <w:b/>
        </w:rPr>
        <w:t xml:space="preserve">Table 5.6: Oren, rewards, and admin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OREN-01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Oren has 65 energy and no action occurs for three complete hours.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Reload Oren state after 3.5 hours.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Energy becomes 62, mood is recalculated, and partial hours are preserved for later decay.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Automated energy tests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OREN-02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Oren has 15 or less energy and the user owns a toy.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Press Play.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Oren refuses play, remains tired, and does not consume more energy.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Automated service tests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OREN-03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user has enough tokens for an unowned toy.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Buy, select, sign out, sign in, and play with the toy.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Tokens decrease once; ownership and selection persist for that user on the device; the correct reaction is shown.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Service/cache tests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REWARD-01</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 user meets a badge goal but has not opened the badge before.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Open the badge and select Collect Badge.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badge is recorded in My Badge List once.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Service/migration tests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REWARD-02</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user meets a voucher goal.</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Open Check Reward.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Reward details display a user-specific redeem code that remains stable for the earned voucher.</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Service-boundary tests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ADMIN-01</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An authorized reward admin is signed into the separate admin route.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Create or edit a reward, then observe another catalogue session.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Realtime updates the catalogue; manual refresh retrieves it if the subscription is delayed.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Admin tests PASS; live Realtime should be observed during acceptance.</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ADMIN-02</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catalogue reward has no earned-user records, then another reward is already earned.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Delete each reward.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unearned reward can be deleted; the earned reward is preserved or deactivated to protect history.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Admin deletion rules PASS.</w:t>
            </w:r>
          </w:p>
        </w:tc>
      </w:tr>
    </w:tbl>
    <w:p/>
    <w:p>
      <w:pPr>
        <w:keepNext/>
        <w:jc w:val="left"/>
        <w:spacing w:before="100" w:after="60" w:line="220" w:lineRule="exact"/>
      </w:pPr>
      <w:r>
        <w:rPr>
          <w:rFonts w:ascii="Arial" w:hAnsi="Arial"/>
          <w:sz w:val="18"/>
          <w:szCs w:val="18"/>
          <w:color w:val="055B46"/>
          <w:b/>
        </w:rPr>
        <w:t xml:space="preserve">Table 5.7: Legacy Planning and Legacy Checking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LEGACY-01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owner enabled Legacy Checking and the verified primary contact knows the UID and phone.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Verify with the 6-digit SMS code before day 90.</w:t>
            </w:r>
          </w:p>
        </w:tc>
        <w:tc>
          <w:tcPr>
            <w:shd w:fill="FFFFFF"/>
            <w:tcMar>
              <w:top w:w="80" w:type="dxa"/>
              <w:left w:w="80" w:type="dxa"/>
              <w:bottom w:w="80" w:type="dxa"/>
              <w:right w:w="80" w:type="dxa"/>
            </w:tcMar>
          </w:tcPr>
          <w:p>
            <w:pPr>
              <w:spacing w:after="20"/>
            </w:pPr>
            <w:r>
              <w:rPr>
                <w:rFonts w:ascii="Arial" w:hAnsi="Arial"/>
                <w:sz w:val="16"/>
                <w:szCs w:val="16"/>
                <w:color w:val="132822"/>
              </w:rPr>
              <w:t xml:space="preserve">Funeral preferences are available; Legacy Notes and documents remain locked with clear remaining-day information.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Payload/widget tests PASS; SMS PENDING PHYSICAL.</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LEGACY-02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latest check-in reaches 90 days and no release is already active.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Allow the midnight cloud worker to run.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owner receives a warning email and a 24-hour grace period; the primary contact does not yet receive protected access.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Worker/domain tests PASS; live email acceptance required.</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LEGACY-03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owner is inside the 24-hour grace period.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Check in or use the one-time Cancel Legacy Release link.</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pending release is revoked and protected content stays locked.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Cancellation function/tests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LEGACY-04</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owner does not cancel within 24 hours and all primary-contact eligibility rules still hold.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Run the next daily worker cycle.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primary contact receives an email and the seven-day Notes/document window opens.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Worker logic PASS; live email acceptance required.</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LEGACY-05</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seven-day window is open and the primary contact completes SMS verification.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View preferences, notes, and a secure document.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Only allowed owner data is returned; the document link is signed and short-lived.</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Access filtering/signing tests PASS; end-to-end SMS PENDING PHYSICAL.</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LEGACY-06</w:t>
            </w:r>
          </w:p>
        </w:tc>
        <w:tc>
          <w:tcPr>
            <w:shd w:fill="F5F7F6"/>
            <w:tcMar>
              <w:top w:w="80" w:type="dxa"/>
              <w:left w:w="80" w:type="dxa"/>
              <w:bottom w:w="80" w:type="dxa"/>
              <w:right w:w="80" w:type="dxa"/>
            </w:tcMar>
          </w:tcPr>
          <w:p>
            <w:pPr>
              <w:spacing w:after="20"/>
            </w:pPr>
            <w:r>
              <w:rPr>
                <w:rFonts w:ascii="Arial" w:hAnsi="Arial"/>
                <w:sz w:val="16"/>
                <w:szCs w:val="16"/>
                <w:color w:val="132822"/>
              </w:rPr>
              <w:t xml:space="preserve">The seven-day window expires or the owner checks in.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Attempt another verification or document open.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Protected access is denied and stale release state is revoked.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Domain/access tests PASS.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LEGACY-07</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The owner uploads a supported or unsupported file.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Try valid PDF/JPEG/PNG, oversized data, and mismatched extension/signature.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Only matching supported files at or below 10 MB are stored privately.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Document validation tests PASS.</w:t>
            </w:r>
          </w:p>
        </w:tc>
      </w:tr>
    </w:tbl>
    <w:p/>
    <w:p>
      <w:pPr>
        <w:keepNext/>
        <w:jc w:val="left"/>
        <w:spacing w:before="100" w:after="60" w:line="220" w:lineRule="exact"/>
      </w:pPr>
      <w:r>
        <w:rPr>
          <w:rFonts w:ascii="Arial" w:hAnsi="Arial"/>
          <w:sz w:val="18"/>
          <w:szCs w:val="18"/>
          <w:color w:val="055B46"/>
          <w:b/>
        </w:rPr>
        <w:t xml:space="preserve">Table 5.8: Non-functional context cases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ID</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Context and precondition</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Action / data</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Expected outcome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 / status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NFR-01</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 mobile web user opens the release build at 390 x 844.</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Load and scroll authentication and responsive content.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Viewport metadata is correct, content remains reachable, and no horizontal overflow occurs.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Release/mobile viewport PASS.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NFR-02</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 different authenticated user modifies a client request with another user_id.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Attempt to read contacts, check-ins, rewards, notes, or documents.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RLS denies cross-user access.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Policy review and repository boundaries PASS; penetration testing remains future work.</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NFR-03</w:t>
            </w:r>
          </w:p>
        </w:tc>
        <w:tc>
          <w:tcPr>
            <w:shd w:fill="FFFFFF"/>
            <w:tcMar>
              <w:top w:w="80" w:type="dxa"/>
              <w:left w:w="80" w:type="dxa"/>
              <w:bottom w:w="80" w:type="dxa"/>
              <w:right w:w="80" w:type="dxa"/>
            </w:tcMar>
          </w:tcPr>
          <w:p>
            <w:pPr>
              <w:spacing w:after="20"/>
            </w:pPr>
            <w:r>
              <w:rPr>
                <w:rFonts w:ascii="Arial" w:hAnsi="Arial"/>
                <w:sz w:val="16"/>
                <w:szCs w:val="16"/>
                <w:color w:val="132822"/>
              </w:rPr>
              <w:t xml:space="preserve">Weather or AI provider is unavailable.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Open Home or AI Guidance.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Cached/fallback state is shown without blocking safety functions.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Automated fallback tests PASS.</w:t>
            </w:r>
          </w:p>
        </w:tc>
      </w:tr>
    </w:tbl>
    <w:p/>
    <w:p>
      <w:pPr>
        <w:pStyle w:val="Heading3"/>
        <w:keepNext/>
        <w:outlineLvl w:val="2"/>
      </w:pPr>
      <w:r>
        <w:t>5.4.1 Consolidated Test Results</w:t>
      </w:r>
    </w:p>
    <w:p>
      <w:pPr>
        <w:keepNext/>
        <w:jc w:val="left"/>
        <w:spacing w:before="100" w:after="60" w:line="220" w:lineRule="exact"/>
      </w:pPr>
      <w:r>
        <w:rPr>
          <w:rFonts w:ascii="Arial" w:hAnsi="Arial"/>
          <w:sz w:val="18"/>
          <w:szCs w:val="18"/>
          <w:color w:val="055B46"/>
          <w:b/>
        </w:rPr>
        <w:t xml:space="preserve">Table 5.9: Consolidated verification results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Verification item</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Result</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Evidence</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Flutter automated suite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PASS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132 of 132 tests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Line coverage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30.76%</w:t>
            </w:r>
          </w:p>
        </w:tc>
        <w:tc>
          <w:tcPr>
            <w:shd w:fill="F5F7F6"/>
            <w:tcMar>
              <w:top w:w="80" w:type="dxa"/>
              <w:left w:w="80" w:type="dxa"/>
              <w:bottom w:w="80" w:type="dxa"/>
              <w:right w:w="80" w:type="dxa"/>
            </w:tcMar>
          </w:tcPr>
          <w:p>
            <w:pPr>
              <w:spacing w:after="20"/>
            </w:pPr>
            <w:r>
              <w:rPr>
                <w:rFonts w:ascii="Arial" w:hAnsi="Arial"/>
                <w:sz w:val="16"/>
                <w:szCs w:val="16"/>
                <w:color w:val="132822"/>
              </w:rPr>
              <w:t xml:space="preserve">2,422 of 7,873 lines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Static analysis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PASS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No issues in the recorded follow-up verification</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Supabase emergency SMS worker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PASS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send-emergency-sms ACTIVE, version 2; live OPTIONS returned HTTP 200</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Threshold migration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PASS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202608010001 matches local and remote migration histories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Web release and mobile viewport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PASS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build/web and actual 390 x 844 Chrome viewport</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Android debug build and manifest</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PASS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APK built with SMS, location, biometrics, notifications, boot, and WorkManager integration</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Carrier SMS, biometrics, GPS, and Android background timing</w:t>
            </w:r>
          </w:p>
        </w:tc>
        <w:tc>
          <w:tcPr>
            <w:shd w:fill="F5F7F6"/>
            <w:tcMar>
              <w:top w:w="80" w:type="dxa"/>
              <w:left w:w="80" w:type="dxa"/>
              <w:bottom w:w="80" w:type="dxa"/>
              <w:right w:w="80" w:type="dxa"/>
            </w:tcMar>
          </w:tcPr>
          <w:p>
            <w:pPr>
              <w:spacing w:after="20"/>
            </w:pPr>
            <w:r>
              <w:rPr>
                <w:rFonts w:ascii="Arial" w:hAnsi="Arial"/>
                <w:sz w:val="16"/>
                <w:szCs w:val="16"/>
                <w:color w:val="132822"/>
              </w:rPr>
              <w:t xml:space="preserve">PENDING PHYSICAL</w:t>
            </w:r>
          </w:p>
        </w:tc>
        <w:tc>
          <w:tcPr>
            <w:shd w:fill="F5F7F6"/>
            <w:tcMar>
              <w:top w:w="80" w:type="dxa"/>
              <w:left w:w="80" w:type="dxa"/>
              <w:bottom w:w="80" w:type="dxa"/>
              <w:right w:w="80" w:type="dxa"/>
            </w:tcMar>
          </w:tcPr>
          <w:p>
            <w:pPr>
              <w:spacing w:after="20"/>
            </w:pPr>
            <w:r>
              <w:rPr>
                <w:rFonts w:ascii="Arial" w:hAnsi="Arial"/>
                <w:sz w:val="16"/>
                <w:szCs w:val="16"/>
                <w:color w:val="132822"/>
              </w:rPr>
              <w:t xml:space="preserve">Requires a controlled physical Android device and consented recipients</w:t>
            </w:r>
          </w:p>
        </w:tc>
      </w:tr>
    </w:tbl>
    <w:p/>
    <w:p>
      <w:pPr>
        <w:pStyle w:val="Heading2"/>
        <w:keepNext/>
        <w:outlineLvl w:val="1"/>
      </w:pPr>
      <w:r>
        <w:t>5.5 Chapter Summary and Evaluation</w:t>
      </w:r>
    </w:p>
    <w:p>
      <w:pPr>
        <w:jc w:val="both"/>
        <w:spacing w:before="0" w:after="140" w:line="360" w:lineRule="exact"/>
      </w:pPr>
      <w:r>
        <w:rPr>
          <w:rFonts w:ascii="Times New Roman" w:hAnsi="Times New Roman"/>
          <w:sz w:val="24"/>
          <w:szCs w:val="24"/>
          <w:color w:val="132822"/>
        </w:rPr>
        <w:t xml:space="preserve">This chapter documented the current EthernaCare implementation according to the supplied guide. The application combines a layered Flutter client with Supabase authentication, PostgreSQL, RLS, private Storage, Realtime, Edge Functions, and a scheduled Legacy worker. The key business rules are now explicit: check-ins follow the configured rolling threshold; the first missed window triggers a local reminder; the second triggers a user SMS attempt; the third escalates once to the trusted contact; Oren energy decays hourly; virtual badges and vouchers have distinct redemption behavior; and Legacy protected content follows a 90-day, 24-hour owner-protection, and seven-day contact-access sequence.</w:t>
      </w:r>
    </w:p>
    <w:p>
      <w:pPr>
        <w:jc w:val="both"/>
        <w:spacing w:before="0" w:after="140" w:line="360" w:lineRule="exact"/>
      </w:pPr>
      <w:r>
        <w:rPr>
          <w:rFonts w:ascii="Times New Roman" w:hAnsi="Times New Roman"/>
          <w:sz w:val="24"/>
          <w:szCs w:val="24"/>
          <w:color w:val="132822"/>
        </w:rPr>
        <w:t xml:space="preserve">The 132-test suite, successful release builds, deployed SMS worker, and migration parity provide useful regression evidence. However, 30.76 percent line coverage is not complete assurance, and no desktop-only process can prove carrier delivery, Android Doze behavior, real biometric sensors, or GPS accuracy. The implementation is therefore suitable as a final-year project and controlled demonstration, while production deployment still requires the physical acceptance tests and operational monitoring identified in this chapter.</w:t>
      </w:r>
    </w:p>
    <w:p>
      <w:r>
        <w:br w:type="page"/>
      </w:r>
    </w:p>
    <w:p>
      <w:pPr>
        <w:jc w:val="left"/>
        <w:spacing w:before="0" w:after="60" w:line="360" w:lineRule="exact"/>
      </w:pPr>
      <w:r>
        <w:rPr>
          <w:rFonts w:ascii="Arial" w:hAnsi="Arial"/>
          <w:sz w:val="22"/>
          <w:szCs w:val="22"/>
          <w:color w:val="09AE80"/>
          <w:b/>
        </w:rPr>
        <w:t xml:space="preserve">CHAPTER 6</w:t>
      </w:r>
    </w:p>
    <w:p>
      <w:pPr>
        <w:pStyle w:val="Heading1"/>
        <w:keepNext/>
        <w:outlineLvl w:val="0"/>
      </w:pPr>
      <w:r>
        <w:t>6 Conclusion</w:t>
      </w:r>
    </w:p>
    <w:p>
      <w:pPr>
        <w:pStyle w:val="Heading2"/>
        <w:keepNext/>
        <w:outlineLvl w:val="1"/>
      </w:pPr>
      <w:r>
        <w:t>6.1 Summary</w:t>
      </w:r>
    </w:p>
    <w:p>
      <w:pPr>
        <w:jc w:val="both"/>
        <w:spacing w:before="0" w:after="140" w:line="360" w:lineRule="exact"/>
      </w:pPr>
      <w:r>
        <w:rPr>
          <w:rFonts w:ascii="Times New Roman" w:hAnsi="Times New Roman"/>
          <w:sz w:val="24"/>
          <w:szCs w:val="24"/>
          <w:color w:val="132822"/>
        </w:rPr>
        <w:t xml:space="preserve">EthernaCare was developed to support people who live alone by making a regular safety signal approachable and by preparing trusted-contact and Legacy information before it is urgently needed. The final system uses Oren, a pixel-art virtual cat, to connect a threshold-based check-in with companion care, tokens, toys, virtual rewards, weather scenes, and visible inactivity status. Behind that interaction, Supabase stores the authoritative safety and planning data and server workers handle functions that cannot depend on the phone remaining open.</w:t>
      </w:r>
    </w:p>
    <w:p>
      <w:pPr>
        <w:pStyle w:val="Heading3"/>
        <w:keepNext/>
        <w:outlineLvl w:val="2"/>
      </w:pPr>
      <w:r>
        <w:t>6.1.1 Project Objectives and Achievement</w:t>
      </w:r>
    </w:p>
    <w:p>
      <w:pPr>
        <w:jc w:val="both"/>
        <w:spacing w:before="0" w:after="140" w:line="360" w:lineRule="exact"/>
      </w:pPr>
      <w:r>
        <w:rPr>
          <w:rFonts w:ascii="Times New Roman" w:hAnsi="Times New Roman"/>
          <w:sz w:val="24"/>
          <w:szCs w:val="24"/>
          <w:color w:val="132822"/>
        </w:rPr>
        <w:t xml:space="preserve">The first objective was to provide a simple and engaging way for a user to confirm activity. It was achieved through direct Oren check-in, threshold-based duplicate prevention, immediate history refresh, user-configurable inactivity periods, local reminders, user SMS at the second missed window, trusted-contact escalation at the third missed window, and a clear distinction between real SOS and testing controls.</w:t>
      </w:r>
    </w:p>
    <w:p>
      <w:pPr>
        <w:jc w:val="both"/>
        <w:spacing w:before="0" w:after="140" w:line="360" w:lineRule="exact"/>
      </w:pPr>
      <w:r>
        <w:rPr>
          <w:rFonts w:ascii="Times New Roman" w:hAnsi="Times New Roman"/>
          <w:sz w:val="24"/>
          <w:szCs w:val="24"/>
          <w:color w:val="132822"/>
        </w:rPr>
        <w:t xml:space="preserve">The second objective was to support personal and post-death planning. It was achieved through structured funeral preferences, selection of an authorized existing contact, credential-aware Legacy Notes, private document storage, a copyable Legacy UID, primary-contact phone verification, owner consent, 90-day inactivity evaluation, a 24-hour owner cancellation period, and a seven-day protected-access window.</w:t>
      </w:r>
    </w:p>
    <w:p>
      <w:pPr>
        <w:jc w:val="both"/>
        <w:spacing w:before="0" w:after="140" w:line="360" w:lineRule="exact"/>
      </w:pPr>
      <w:r>
        <w:rPr>
          <w:rFonts w:ascii="Times New Roman" w:hAnsi="Times New Roman"/>
          <w:sz w:val="24"/>
          <w:szCs w:val="24"/>
          <w:color w:val="132822"/>
        </w:rPr>
        <w:t xml:space="preserve">The third objective was to provide supportive information and encourage continued use. AI Guidance offers bounded general information with an offline fallback, while Oren care, weather, badges, vouchers, token rewards, and the shop provide non-clinical reasons to return. These objectives contribute to well-being and preparedness without claiming medical monitoring or automatic emergency dispatch.</w:t>
      </w:r>
    </w:p>
    <w:p>
      <w:pPr>
        <w:pStyle w:val="Heading3"/>
        <w:keepNext/>
        <w:outlineLvl w:val="2"/>
      </w:pPr>
      <w:r>
        <w:t>6.1.2 Overall System or Product Developed</w:t>
      </w:r>
    </w:p>
    <w:p>
      <w:pPr>
        <w:jc w:val="both"/>
        <w:spacing w:before="0" w:after="140" w:line="360" w:lineRule="exact"/>
      </w:pPr>
      <w:r>
        <w:rPr>
          <w:rFonts w:ascii="Times New Roman" w:hAnsi="Times New Roman"/>
          <w:sz w:val="24"/>
          <w:szCs w:val="24"/>
          <w:color w:val="132822"/>
        </w:rPr>
        <w:t xml:space="preserve">The developed product is a responsive Flutter application with user and administrator entry paths. The user experience includes authentication, onboarding, optional biometric session unlock, Home and Oren care, threshold check-in, History, trusted contacts, profile settings, Safety Monitor, emergency alert, weather, AI Guidance, virtual rewards, Legacy Planning, and public Legacy Checking. The reward-administration interface is separated from user navigation and requires an authorized reward_admins account.</w:t>
      </w:r>
    </w:p>
    <w:p>
      <w:pPr>
        <w:jc w:val="both"/>
        <w:spacing w:before="0" w:after="140" w:line="360" w:lineRule="exact"/>
      </w:pPr>
      <w:r>
        <w:rPr>
          <w:rFonts w:ascii="Times New Roman" w:hAnsi="Times New Roman"/>
          <w:sz w:val="24"/>
          <w:szCs w:val="24"/>
          <w:color w:val="132822"/>
        </w:rPr>
        <w:t xml:space="preserve">The cloud system includes authentication triggers, owner-scoped RLS, relational constraints, private Storage, signed document URLs, OTP tables, delivery outboxes, Realtime catalogue publication, migration history, and Edge Functions for phone OTP, emergency SMS, AI, Legacy verification, Legacy cancellation, server testing, and daily inactivity processing. A Python FastAPI worker is included as a readable equivalent design, while production uses the deployed TypeScript Edge Function scheduled by Supabase Cron to avoid duplicate workers.</w:t>
      </w:r>
    </w:p>
    <w:p>
      <w:pPr>
        <w:pStyle w:val="Heading3"/>
        <w:keepNext/>
        <w:outlineLvl w:val="2"/>
      </w:pPr>
      <w:r>
        <w:t>6.1.3 Methods and Tools Used</w:t>
      </w:r>
    </w:p>
    <w:p>
      <w:pPr>
        <w:jc w:val="both"/>
        <w:spacing w:before="0" w:after="140" w:line="360" w:lineRule="exact"/>
      </w:pPr>
      <w:r>
        <w:rPr>
          <w:rFonts w:ascii="Times New Roman" w:hAnsi="Times New Roman"/>
          <w:sz w:val="24"/>
          <w:szCs w:val="24"/>
          <w:color w:val="132822"/>
        </w:rPr>
        <w:t xml:space="preserve">Agile iteration was used because the project combined safety logic, provider configuration, data privacy, responsive interfaces, and changing user feedback. Flutter and Dart implemented the client; Supabase Auth, PostgreSQL, RLS, Storage, Realtime, Cron, and Edge Functions implemented the cloud backend; Twilio and Brevo supplied communication channels; data.gov.my and Open-Meteo supplied weather; and Android plugins supplied notifications, location, SMS permissions, biometrics, and WorkManager. Git, Flutter Test, static analysis, coverage, release builds, SQL migrations, live endpoint checks, and visual viewport checks supported verification.</w:t>
      </w:r>
    </w:p>
    <w:p>
      <w:pPr>
        <w:pStyle w:val="Heading3"/>
        <w:keepNext/>
        <w:outlineLvl w:val="2"/>
      </w:pPr>
      <w:r>
        <w:t>6.1.4 Outcome and System Performances</w:t>
      </w:r>
    </w:p>
    <w:p>
      <w:pPr>
        <w:jc w:val="both"/>
        <w:spacing w:before="0" w:after="140" w:line="360" w:lineRule="exact"/>
      </w:pPr>
      <w:r>
        <w:rPr>
          <w:rFonts w:ascii="Times New Roman" w:hAnsi="Times New Roman"/>
          <w:sz w:val="24"/>
          <w:szCs w:val="24"/>
          <w:color w:val="132822"/>
        </w:rPr>
        <w:t xml:space="preserve">The latest recorded verification produced 132 passing Flutter tests, no static-analysis issues, successful web and Android builds, an active emergency SMS Edge Function, matching threshold migration histories, and a verified 390 x 844 mobile-web viewport. Overall line coverage is 30.76 percent. Service-level coverage is higher in key modules such as reward administration, weather, users, contacts, scheduling, Oren care, check-ins, rewards, Legacy documents, inactivity, and emergency behavior.</w:t>
      </w:r>
    </w:p>
    <w:p>
      <w:pPr>
        <w:jc w:val="both"/>
        <w:spacing w:before="0" w:after="140" w:line="360" w:lineRule="exact"/>
      </w:pPr>
      <w:r>
        <w:rPr>
          <w:rFonts w:ascii="Times New Roman" w:hAnsi="Times New Roman"/>
          <w:sz w:val="24"/>
          <w:szCs w:val="24"/>
          <w:color w:val="132822"/>
        </w:rPr>
        <w:t xml:space="preserve">Caching reduces repeated dashboard and weather requests, and the weather result is retained for approximately 30 minutes. Server-side cron makes the 90-day Legacy evaluation independent of the phone, while local WorkManager remains intentionally best-effort for short inactivity thresholds. Performance was adequate for development and demonstration builds; formal CPU, memory, battery, network-load, accessibility, and long-duration reliability measurements remain future work.</w:t>
      </w:r>
    </w:p>
    <w:p>
      <w:pPr>
        <w:pStyle w:val="Heading2"/>
        <w:keepNext/>
        <w:outlineLvl w:val="1"/>
      </w:pPr>
      <w:r>
        <w:t>6.2 Achievements and Contribution</w:t>
      </w:r>
    </w:p>
    <w:p>
      <w:pPr>
        <w:pStyle w:val="Heading3"/>
        <w:keepNext/>
        <w:outlineLvl w:val="2"/>
      </w:pPr>
      <w:r>
        <w:t>6.2.1 System Achievements</w:t>
      </w:r>
    </w:p>
    <w:p>
      <w:pPr>
        <w:ind w:left="420" w:hanging="220"/>
        <w:jc w:val="both"/>
        <w:spacing w:after="80" w:line="360" w:lineRule="exact"/>
      </w:pPr>
      <w:r>
        <w:rPr>
          <w:rFonts w:ascii="Times New Roman" w:hAnsi="Times New Roman"/>
          <w:sz w:val="24"/>
          <w:szCs w:val="24"/>
          <w:color w:val="132822"/>
        </w:rPr>
        <w:t xml:space="preserve">• Implemented threshold-based check-in with an atomic database RPC and accurate current/not-current status.</w:t>
      </w:r>
    </w:p>
    <w:p>
      <w:pPr>
        <w:ind w:left="420" w:hanging="220"/>
        <w:jc w:val="both"/>
        <w:spacing w:after="80" w:line="360" w:lineRule="exact"/>
      </w:pPr>
      <w:r>
        <w:rPr>
          <w:rFonts w:ascii="Times New Roman" w:hAnsi="Times New Roman"/>
          <w:sz w:val="24"/>
          <w:szCs w:val="24"/>
          <w:color w:val="132822"/>
        </w:rPr>
        <w:t xml:space="preserve">• Implemented staged inactivity handling: local reminder, user SMS, and one-time trusted-contact escalation.</w:t>
      </w:r>
    </w:p>
    <w:p>
      <w:pPr>
        <w:ind w:left="420" w:hanging="220"/>
        <w:jc w:val="both"/>
        <w:spacing w:after="80" w:line="360" w:lineRule="exact"/>
      </w:pPr>
      <w:r>
        <w:rPr>
          <w:rFonts w:ascii="Times New Roman" w:hAnsi="Times New Roman"/>
          <w:sz w:val="24"/>
          <w:szCs w:val="24"/>
          <w:color w:val="132822"/>
        </w:rPr>
        <w:t xml:space="preserve">• Implemented manual SOS with optional Maps location while keeping 999 calling explicitly user-controlled.</w:t>
      </w:r>
    </w:p>
    <w:p>
      <w:pPr>
        <w:ind w:left="420" w:hanging="220"/>
        <w:jc w:val="both"/>
        <w:spacing w:after="80" w:line="360" w:lineRule="exact"/>
      </w:pPr>
      <w:r>
        <w:rPr>
          <w:rFonts w:ascii="Times New Roman" w:hAnsi="Times New Roman"/>
          <w:sz w:val="24"/>
          <w:szCs w:val="24"/>
          <w:color w:val="132822"/>
        </w:rPr>
        <w:t xml:space="preserve">• Implemented verified profile and contact phones, a single primary trusted contact, and owner-scoped contact rules.</w:t>
      </w:r>
    </w:p>
    <w:p>
      <w:pPr>
        <w:ind w:left="420" w:hanging="220"/>
        <w:jc w:val="both"/>
        <w:spacing w:after="80" w:line="360" w:lineRule="exact"/>
      </w:pPr>
      <w:r>
        <w:rPr>
          <w:rFonts w:ascii="Times New Roman" w:hAnsi="Times New Roman"/>
          <w:sz w:val="24"/>
          <w:szCs w:val="24"/>
          <w:color w:val="132822"/>
        </w:rPr>
        <w:t xml:space="preserve">• Implemented Oren energy decay, feeding, toys, reactions, tokens, user-scoped persistence, and weather scenes.</w:t>
      </w:r>
    </w:p>
    <w:p>
      <w:pPr>
        <w:ind w:left="420" w:hanging="220"/>
        <w:jc w:val="both"/>
        <w:spacing w:after="80" w:line="360" w:lineRule="exact"/>
      </w:pPr>
      <w:r>
        <w:rPr>
          <w:rFonts w:ascii="Times New Roman" w:hAnsi="Times New Roman"/>
          <w:sz w:val="24"/>
          <w:szCs w:val="24"/>
          <w:color w:val="132822"/>
        </w:rPr>
        <w:t xml:space="preserve">• Implemented virtual badges and vouchers with badge collection, stable redeem codes, Realtime catalogue updates, and a separate admin interface.</w:t>
      </w:r>
    </w:p>
    <w:p>
      <w:pPr>
        <w:ind w:left="420" w:hanging="220"/>
        <w:jc w:val="both"/>
        <w:spacing w:after="80" w:line="360" w:lineRule="exact"/>
      </w:pPr>
      <w:r>
        <w:rPr>
          <w:rFonts w:ascii="Times New Roman" w:hAnsi="Times New Roman"/>
          <w:sz w:val="24"/>
          <w:szCs w:val="24"/>
          <w:color w:val="132822"/>
        </w:rPr>
        <w:t xml:space="preserve">• Implemented safe Legacy Notes, private document upload, funeral preferences, owner consent, primary-contact verification, day-90 owner protection, and time-limited release.</w:t>
      </w:r>
    </w:p>
    <w:p>
      <w:pPr>
        <w:ind w:left="420" w:hanging="220"/>
        <w:jc w:val="both"/>
        <w:spacing w:after="80" w:line="360" w:lineRule="exact"/>
      </w:pPr>
      <w:r>
        <w:rPr>
          <w:rFonts w:ascii="Times New Roman" w:hAnsi="Times New Roman"/>
          <w:sz w:val="24"/>
          <w:szCs w:val="24"/>
          <w:color w:val="132822"/>
        </w:rPr>
        <w:t xml:space="preserve">• Implemented an active cloud worker and daily Supabase Cron so the Legacy process does not rely on the phone background.</w:t>
      </w:r>
    </w:p>
    <w:p>
      <w:pPr>
        <w:ind w:left="420" w:hanging="220"/>
        <w:jc w:val="both"/>
        <w:spacing w:after="80" w:line="360" w:lineRule="exact"/>
      </w:pPr>
      <w:r>
        <w:rPr>
          <w:rFonts w:ascii="Times New Roman" w:hAnsi="Times New Roman"/>
          <w:sz w:val="24"/>
          <w:szCs w:val="24"/>
          <w:color w:val="132822"/>
        </w:rPr>
        <w:t xml:space="preserve">• Expanded the automated suite to 132 tests and completed web, Android, migration, endpoint, and mobile-viewport verification.</w:t>
      </w:r>
    </w:p>
    <w:p>
      <w:pPr>
        <w:pStyle w:val="Heading3"/>
        <w:keepNext/>
        <w:outlineLvl w:val="2"/>
      </w:pPr>
      <w:r>
        <w:t>6.2.2 Contributions</w:t>
      </w:r>
    </w:p>
    <w:p>
      <w:pPr>
        <w:jc w:val="both"/>
        <w:spacing w:before="0" w:after="140" w:line="360" w:lineRule="exact"/>
      </w:pPr>
      <w:r>
        <w:rPr>
          <w:rFonts w:ascii="Times New Roman" w:hAnsi="Times New Roman"/>
          <w:sz w:val="24"/>
          <w:szCs w:val="24"/>
          <w:color w:val="132822"/>
        </w:rPr>
        <w:t xml:space="preserve">The principal contribution is the integration of an emotionally approachable daily companion with explicit safety timing. Oren provides a reason to interact, but the system still exposes the real threshold status and escalation stage so gamification does not hide safety meaning. This balances engagement with transparency.</w:t>
      </w:r>
    </w:p>
    <w:p>
      <w:pPr>
        <w:jc w:val="both"/>
        <w:spacing w:before="0" w:after="140" w:line="360" w:lineRule="exact"/>
      </w:pPr>
      <w:r>
        <w:rPr>
          <w:rFonts w:ascii="Times New Roman" w:hAnsi="Times New Roman"/>
          <w:sz w:val="24"/>
          <w:szCs w:val="24"/>
          <w:color w:val="132822"/>
        </w:rPr>
        <w:t xml:space="preserve">A second contribution is the privacy-aware Legacy release model. Funeral preferences are useful to the verified primary contact without waiting for 90 days, while sensitive notes and documents require prolonged inactivity, an owner warning, an opportunity to cancel, a limited seven-day window, and short-lived document links. This staged model applies data minimization more carefully than a simple public UID-and-phone lookup.</w:t>
      </w:r>
    </w:p>
    <w:p>
      <w:pPr>
        <w:jc w:val="both"/>
        <w:spacing w:before="0" w:after="140" w:line="360" w:lineRule="exact"/>
      </w:pPr>
      <w:r>
        <w:rPr>
          <w:rFonts w:ascii="Times New Roman" w:hAnsi="Times New Roman"/>
          <w:sz w:val="24"/>
          <w:szCs w:val="24"/>
          <w:color w:val="132822"/>
        </w:rPr>
        <w:t xml:space="preserve">A third contribution is the explicit separation of local and cloud responsibilities. Short threshold monitoring uses Android background facilities and visible local state, whereas the 90-day release uses a scheduled server worker. This avoids the unrealistic assumption that a phone application can execute exactly on time after force-stop, battery optimization, or long-term offline use.</w:t>
      </w:r>
    </w:p>
    <w:p>
      <w:pPr>
        <w:pStyle w:val="Heading2"/>
        <w:keepNext/>
        <w:outlineLvl w:val="1"/>
      </w:pPr>
      <w:r>
        <w:t>6.3 Limitations and Future Improvements</w:t>
      </w:r>
    </w:p>
    <w:p>
      <w:pPr>
        <w:jc w:val="both"/>
        <w:spacing w:before="0" w:after="140" w:line="360" w:lineRule="exact"/>
      </w:pPr>
      <w:r>
        <w:rPr>
          <w:rFonts w:ascii="Times New Roman" w:hAnsi="Times New Roman"/>
          <w:sz w:val="24"/>
          <w:szCs w:val="24"/>
          <w:color w:val="132822"/>
        </w:rPr>
        <w:t xml:space="preserve">EthernaCare remains a final-year project rather than a certified emergency or medical service. It cannot detect falls, vital signs, loss of consciousness, device abandonment, or the reason for a missed check-in. It does not automatically dispatch 999, hospitals, police, or ambulances. SMS and email depend on provider accounts, sender approval, quotas, recipient validity, network availability, and carrier filtering. Weather and AI also depend on third-party services.</w:t>
      </w:r>
    </w:p>
    <w:p>
      <w:pPr>
        <w:jc w:val="both"/>
        <w:spacing w:before="0" w:after="140" w:line="360" w:lineRule="exact"/>
      </w:pPr>
      <w:r>
        <w:rPr>
          <w:rFonts w:ascii="Times New Roman" w:hAnsi="Times New Roman"/>
          <w:sz w:val="24"/>
          <w:szCs w:val="24"/>
          <w:color w:val="132822"/>
        </w:rPr>
        <w:t xml:space="preserve">Android WorkManager does not guarantee exact execution time and can be delayed by Doze, battery optimization, manufacturer policies, connectivity, or force-stop behavior. The web and Windows builds do not provide equivalent background monitoring. Biometric support depends on enrolled device hardware and protects only a restored session. Oren care state is user-scoped but locally cached, so it does not yet synchronize across multiple devices. Overall line coverage remains 30.76 percent, and formal accessibility and elderly-participant studies have not yet been completed.</w:t>
      </w:r>
    </w:p>
    <w:p>
      <w:pPr>
        <w:jc w:val="both"/>
        <w:spacing w:before="0" w:after="140" w:line="360" w:lineRule="exact"/>
      </w:pPr>
      <w:r>
        <w:rPr>
          <w:rFonts w:ascii="Times New Roman" w:hAnsi="Times New Roman"/>
          <w:sz w:val="24"/>
          <w:szCs w:val="24"/>
          <w:color w:val="132822"/>
        </w:rPr>
        <w:t xml:space="preserve">Future improvement should add push notifications and delivery receipts; expand integration and end-to-end automation; raise coverage for presentation, provider-error, and platform branches; synchronize Oren state through a cloud table; monitor cron and outbox failures; perform Android Doze, reboot, and battery tests; conduct accessibility and elderly-user acceptance studies; localize Malay and Chinese content; and commission privacy, legal, and security reviews before any public Legacy deployment. A caregiver portal or institutional integration should be considered only with explicit user consent and role-based access.</w:t>
      </w:r>
    </w:p>
    <w:p>
      <w:pPr>
        <w:pStyle w:val="Heading2"/>
        <w:keepNext/>
        <w:outlineLvl w:val="1"/>
      </w:pPr>
      <w:r>
        <w:t>6.4 Issues and Solutions</w:t>
      </w:r>
    </w:p>
    <w:p>
      <w:pPr>
        <w:pStyle w:val="Heading3"/>
        <w:keepNext/>
        <w:outlineLvl w:val="2"/>
      </w:pPr>
      <w:r>
        <w:t>6.4.1 Technical Issues</w:t>
      </w:r>
    </w:p>
    <w:p>
      <w:pPr>
        <w:keepNext/>
        <w:jc w:val="left"/>
        <w:spacing w:before="100" w:after="60" w:line="220" w:lineRule="exact"/>
      </w:pPr>
      <w:r>
        <w:rPr>
          <w:rFonts w:ascii="Arial" w:hAnsi="Arial"/>
          <w:sz w:val="18"/>
          <w:szCs w:val="18"/>
          <w:color w:val="055B46"/>
          <w:b/>
        </w:rPr>
        <w:t xml:space="preserve">Table 6.1: Technical issues and implemented solutions</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Issue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Observed effect</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Implemented solution</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OAuth profile mismatch</w:t>
            </w:r>
          </w:p>
        </w:tc>
        <w:tc>
          <w:tcPr>
            <w:shd w:fill="FFFFFF"/>
            <w:tcMar>
              <w:top w:w="80" w:type="dxa"/>
              <w:left w:w="80" w:type="dxa"/>
              <w:bottom w:w="80" w:type="dxa"/>
              <w:right w:w="80" w:type="dxa"/>
            </w:tcMar>
          </w:tcPr>
          <w:p>
            <w:pPr>
              <w:spacing w:after="20"/>
            </w:pPr>
            <w:r>
              <w:rPr>
                <w:rFonts w:ascii="Arial" w:hAnsi="Arial"/>
                <w:sz w:val="16"/>
                <w:szCs w:val="16"/>
                <w:color w:val="132822"/>
              </w:rPr>
              <w:t xml:space="preserve">Google-authenticated users could sign in but Supabase-backed data did not load consistently.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Added auth.users profile bootstrap and backfill; repositories use the authenticated UUID.</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Stale or missing schema columns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Contacts, documents, and profile updates produced schema-cache dialogs.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Added idempotent migrations, repair SQL, audit queries, and clearer retry/error states.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Check-in tied to calendar day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Configured one-hour or 24-hour thresholds did not control status and escalation correctly.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Moved to a rolling threshold calculation and atomic record_threshold_checkin RPC.</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Duplicate or misleading SMS state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Concurrent processing could risk repeat delivery or show queued when the outbox insert failed.</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Added atomic outbox claiming, retry/exhaustion fields, and truthful client results.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Oren energy did not decrease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Oren could remain permanently energetic between sessions.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Added one-point-per-complete-hour decay with persisted partial-hour timestamps and zero-floor tests.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Local reward and Oren reset perception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Sign-out could appear to reset user progress.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Used user-specific cache keys and synchronized virtual reward records through Supabase.</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Weather repeatedly appeared rainy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Fallback ordering overrode the selected Malaysian region.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Prioritized the official region request, corrected region ordering, and retained Open-Meteo only as fallback.</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Legacy release ambiguity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Contacts could not tell whether the phone was wrong, days remained, or a server window was unavailable.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Added explicit response states, remaining-day information, primary-contact validation, owner grace, and seven-day window records.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Email and SMS provider failures</w:t>
            </w:r>
          </w:p>
        </w:tc>
        <w:tc>
          <w:tcPr>
            <w:shd w:fill="FFFFFF"/>
            <w:tcMar>
              <w:top w:w="80" w:type="dxa"/>
              <w:left w:w="80" w:type="dxa"/>
              <w:bottom w:w="80" w:type="dxa"/>
              <w:right w:w="80" w:type="dxa"/>
            </w:tcMar>
          </w:tcPr>
          <w:p>
            <w:pPr>
              <w:spacing w:after="20"/>
            </w:pPr>
            <w:r>
              <w:rPr>
                <w:rFonts w:ascii="Arial" w:hAnsi="Arial"/>
                <w:sz w:val="16"/>
                <w:szCs w:val="16"/>
                <w:color w:val="132822"/>
              </w:rPr>
              <w:t xml:space="preserve">Invalid sender, SMTP timeout, Twilio credentials, or trial restrictions prevented delivery.</w:t>
            </w:r>
          </w:p>
        </w:tc>
        <w:tc>
          <w:tcPr>
            <w:shd w:fill="FFFFFF"/>
            <w:tcMar>
              <w:top w:w="80" w:type="dxa"/>
              <w:left w:w="80" w:type="dxa"/>
              <w:bottom w:w="80" w:type="dxa"/>
              <w:right w:w="80" w:type="dxa"/>
            </w:tcMar>
          </w:tcPr>
          <w:p>
            <w:pPr>
              <w:spacing w:after="20"/>
            </w:pPr>
            <w:r>
              <w:rPr>
                <w:rFonts w:ascii="Arial" w:hAnsi="Arial"/>
                <w:sz w:val="16"/>
                <w:szCs w:val="16"/>
                <w:color w:val="132822"/>
              </w:rPr>
              <w:t xml:space="preserve">Moved secrets server-side, exposed provider-specific errors in logs, and retained physical delivery as an acceptance test.</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Windows build install failure</w:t>
            </w:r>
          </w:p>
        </w:tc>
        <w:tc>
          <w:tcPr>
            <w:shd w:fill="F5F7F6"/>
            <w:tcMar>
              <w:top w:w="80" w:type="dxa"/>
              <w:left w:w="80" w:type="dxa"/>
              <w:bottom w:w="80" w:type="dxa"/>
              <w:right w:w="80" w:type="dxa"/>
            </w:tcMar>
          </w:tcPr>
          <w:p>
            <w:pPr>
              <w:spacing w:after="20"/>
            </w:pPr>
            <w:r>
              <w:rPr>
                <w:rFonts w:ascii="Arial" w:hAnsi="Arial"/>
                <w:sz w:val="16"/>
                <w:szCs w:val="16"/>
                <w:color w:val="132822"/>
              </w:rPr>
              <w:t xml:space="preserve">A running EthernaCare executable locked the build output during CMake install.</w:t>
            </w:r>
          </w:p>
        </w:tc>
        <w:tc>
          <w:tcPr>
            <w:shd w:fill="F5F7F6"/>
            <w:tcMar>
              <w:top w:w="80" w:type="dxa"/>
              <w:left w:w="80" w:type="dxa"/>
              <w:bottom w:w="80" w:type="dxa"/>
              <w:right w:w="80" w:type="dxa"/>
            </w:tcMar>
          </w:tcPr>
          <w:p>
            <w:pPr>
              <w:spacing w:after="20"/>
            </w:pPr>
            <w:r>
              <w:rPr>
                <w:rFonts w:ascii="Arial" w:hAnsi="Arial"/>
                <w:sz w:val="16"/>
                <w:szCs w:val="16"/>
                <w:color w:val="132822"/>
              </w:rPr>
              <w:t xml:space="preserve">Close the running application before rebuilding and keep generated build directories outside manual source edits.</w:t>
            </w:r>
          </w:p>
        </w:tc>
      </w:tr>
    </w:tbl>
    <w:p/>
    <w:p>
      <w:pPr>
        <w:pStyle w:val="Heading3"/>
        <w:keepNext/>
        <w:outlineLvl w:val="2"/>
      </w:pPr>
      <w:r>
        <w:t>6.4.2 Project Management Issues</w:t>
      </w:r>
    </w:p>
    <w:p>
      <w:pPr>
        <w:jc w:val="both"/>
        <w:spacing w:before="0" w:after="140" w:line="360" w:lineRule="exact"/>
      </w:pPr>
      <w:r>
        <w:rPr>
          <w:rFonts w:ascii="Times New Roman" w:hAnsi="Times New Roman"/>
          <w:sz w:val="24"/>
          <w:szCs w:val="24"/>
          <w:color w:val="132822"/>
        </w:rPr>
        <w:t xml:space="preserve">The project scope expanded from a simple daily check-in into authentication recovery, verified contacts, server communication, virtual rewards, weather, AI, documents, Legacy release, background execution, administration, and extensive error handling. This expansion increased migration and integration work. The issue was controlled by organizing work into modules, retaining idempotent SQL files, separating deployed and reference workers, and documenting provider-dependent acceptance work instead of presenting it as complete.</w:t>
      </w:r>
    </w:p>
    <w:p>
      <w:pPr>
        <w:jc w:val="both"/>
        <w:spacing w:before="0" w:after="140" w:line="360" w:lineRule="exact"/>
      </w:pPr>
      <w:r>
        <w:rPr>
          <w:rFonts w:ascii="Times New Roman" w:hAnsi="Times New Roman"/>
          <w:sz w:val="24"/>
          <w:szCs w:val="24"/>
          <w:color w:val="132822"/>
        </w:rPr>
        <w:t xml:space="preserve">Another management challenge was documentation drift. Screens, database attributes, reward behavior, and Legacy rules changed rapidly. The solution was to reconcile the report against the current repository, migrations, and test evidence at each major milestone. Current screenshots must still be captured for all implemented module figures before the final report is submitted.</w:t>
      </w:r>
    </w:p>
    <w:p>
      <w:pPr>
        <w:pStyle w:val="Heading3"/>
        <w:keepNext/>
        <w:outlineLvl w:val="2"/>
      </w:pPr>
      <w:r>
        <w:t>6.4.3 Team Dynamics and Collaboration Issues</w:t>
      </w:r>
    </w:p>
    <w:p>
      <w:pPr>
        <w:jc w:val="both"/>
        <w:spacing w:before="0" w:after="140" w:line="360" w:lineRule="exact"/>
      </w:pPr>
      <w:r>
        <w:rPr>
          <w:rFonts w:ascii="Times New Roman" w:hAnsi="Times New Roman"/>
          <w:sz w:val="24"/>
          <w:szCs w:val="24"/>
          <w:color w:val="132822"/>
        </w:rPr>
        <w:t xml:space="preserve">The project was developed individually, so conventional group conflict and task allocation did not apply. Collaboration occurred through supervisor guidance, direct user feedback, provider documentation, and iterative review of builds and screenshots. The individual structure increased the risk of knowledge concentration and unreviewed assumptions. Written migration notes, deployment guides, test reports, source comments for non-obvious logic, and clear module boundaries were used to make decisions traceable.</w:t>
      </w:r>
    </w:p>
    <w:p>
      <w:pPr>
        <w:pStyle w:val="Heading3"/>
        <w:keepNext/>
        <w:outlineLvl w:val="2"/>
      </w:pPr>
      <w:r>
        <w:t>6.4.4 Learning and Skill Development Challenges</w:t>
      </w:r>
    </w:p>
    <w:p>
      <w:pPr>
        <w:jc w:val="both"/>
        <w:spacing w:before="0" w:after="140" w:line="360" w:lineRule="exact"/>
      </w:pPr>
      <w:r>
        <w:rPr>
          <w:rFonts w:ascii="Times New Roman" w:hAnsi="Times New Roman"/>
          <w:sz w:val="24"/>
          <w:szCs w:val="24"/>
          <w:color w:val="132822"/>
        </w:rPr>
        <w:t xml:space="preserve">The implementation required learning across responsive Flutter layout, asynchronous lifecycle handling, Supabase Auth and OAuth, PostgreSQL RLS, triggers and RPCs, private Storage, Realtime, Edge Functions, Cron, Twilio, Brevo, Android permissions, WorkManager, biometrics, file-signature validation, weather fallback, automated testing, coverage analysis, and academic documentation. The most important technical lesson was that a passing unit or widget test cannot prove carrier delivery, cloud policy deployment, GPS accuracy, or operating-system background timing.</w:t>
      </w:r>
    </w:p>
    <w:p>
      <w:pPr>
        <w:pStyle w:val="Heading3"/>
        <w:keepNext/>
        <w:outlineLvl w:val="2"/>
      </w:pPr>
      <w:r>
        <w:t>6.4.5 Overall Lessons Learnt and Future Improvements</w:t>
      </w:r>
    </w:p>
    <w:p>
      <w:pPr>
        <w:jc w:val="both"/>
        <w:spacing w:before="0" w:after="140" w:line="360" w:lineRule="exact"/>
      </w:pPr>
      <w:r>
        <w:rPr>
          <w:rFonts w:ascii="Times New Roman" w:hAnsi="Times New Roman"/>
          <w:sz w:val="24"/>
          <w:szCs w:val="24"/>
          <w:color w:val="132822"/>
        </w:rPr>
        <w:t xml:space="preserve">Safety software must use conservative language and observable state. Testing controls must remain visually and logically separate from real alerts. A message must not claim that SMS was sent when only an outbox insert was attempted. Sensitive Legacy content must follow explicit consent, minimum disclosure, revocation, and time limits. External services require logs, retries, quotas, sender verification, and controlled physical acceptance tests. Future projects should define these operational criteria at the beginning rather than treating provider configuration as a final deployment detail.</w:t>
      </w:r>
    </w:p>
    <w:p>
      <w:pPr>
        <w:jc w:val="both"/>
        <w:spacing w:before="0" w:after="140" w:line="360" w:lineRule="exact"/>
      </w:pPr>
      <w:r>
        <w:rPr>
          <w:rFonts w:ascii="Times New Roman" w:hAnsi="Times New Roman"/>
          <w:sz w:val="24"/>
          <w:szCs w:val="24"/>
          <w:color w:val="132822"/>
        </w:rPr>
        <w:t xml:space="preserve">The project also demonstrated the value of context-based tests. A rule such as missedCheckIns &gt;= 3 is meaningful only when the test explains whose heartbeat is missing, which threshold applies, whether the user was reminded, who is verified, whether an alert was already recorded, and whether a provider accepted delivery. Future testing should continue to model these contexts and add automated end-to-end scenarios around real staging accounts.</w:t>
      </w:r>
    </w:p>
    <w:p>
      <w:pPr>
        <w:pStyle w:val="Heading2"/>
        <w:keepNext/>
        <w:outlineLvl w:val="1"/>
      </w:pPr>
      <w:r>
        <w:t>6.5 Conclusion</w:t>
      </w:r>
    </w:p>
    <w:p>
      <w:pPr>
        <w:jc w:val="both"/>
        <w:spacing w:before="0" w:after="140" w:line="360" w:lineRule="exact"/>
      </w:pPr>
      <w:r>
        <w:rPr>
          <w:rFonts w:ascii="Times New Roman" w:hAnsi="Times New Roman"/>
          <w:sz w:val="24"/>
          <w:szCs w:val="24"/>
          <w:color w:val="132822"/>
        </w:rPr>
        <w:t xml:space="preserve">EthernaCare demonstrates that a simple virtual-pet interaction can become a coherent safety and preparedness system when its timing, ownership, privacy, and failure states are made explicit. The project achieved its main software objectives and produced a modular Flutter and Supabase implementation with threshold-based check-ins, staged inactivity escalation, trusted contacts, virtual rewards, responsive interfaces, and a protected Legacy workflow.</w:t>
      </w:r>
    </w:p>
    <w:p>
      <w:pPr>
        <w:jc w:val="both"/>
        <w:spacing w:before="0" w:after="140" w:line="360" w:lineRule="exact"/>
      </w:pPr>
      <w:r>
        <w:rPr>
          <w:rFonts w:ascii="Times New Roman" w:hAnsi="Times New Roman"/>
          <w:sz w:val="24"/>
          <w:szCs w:val="24"/>
          <w:color w:val="132822"/>
        </w:rPr>
        <w:t xml:space="preserve">The result is suitable for academic evaluation and controlled demonstration. Before production use, the remaining physical-device tests, provider delivery evidence, accessibility evaluation, security review, monitoring, and higher automated coverage must be completed. These limitations do not remove the value of the current system; they define the responsible next steps for turning the prototype into a dependable service.</w:t>
      </w:r>
    </w:p>
    <w:p>
      <w:r>
        <w:br w:type="page"/>
      </w:r>
    </w:p>
    <w:p>
      <w:pPr>
        <w:pStyle w:val="Heading1"/>
        <w:keepNext/>
        <w:outlineLvl w:val="0"/>
      </w:pPr>
      <w:r>
        <w:t>Implementation Evidence Register</w:t>
      </w:r>
    </w:p>
    <w:p>
      <w:pPr>
        <w:keepNext/>
        <w:jc w:val="left"/>
        <w:spacing w:before="100" w:after="60" w:line="220" w:lineRule="exact"/>
      </w:pPr>
      <w:r>
        <w:rPr>
          <w:rFonts w:ascii="Arial" w:hAnsi="Arial"/>
          <w:sz w:val="18"/>
          <w:szCs w:val="18"/>
          <w:color w:val="055B46"/>
          <w:b/>
        </w:rPr>
        <w:t xml:space="preserve">Table E.1: Primary implementation evidence used for Chapters 5 and 6</w:t>
      </w:r>
    </w:p>
    <w:tbl>
      <w:tblPr>
        <w:tblW w:w="5000" w:type="pct"/>
        <w:tblLayout w:type="autofit"/>
        <w:tblBorders>
          <w:top w:val="single" w:sz="4" w:color="D2DDD9"/>
          <w:left w:val="single" w:sz="4" w:color="D2DDD9"/>
          <w:bottom w:val="single" w:sz="4" w:color="D2DDD9"/>
          <w:right w:val="single" w:sz="4" w:color="D2DDD9"/>
          <w:insideH w:val="single" w:sz="4" w:color="D2DDD9"/>
          <w:insideV w:val="single" w:sz="4" w:color="D2DDD9"/>
        </w:tblBorders>
      </w:tblPr>
      <w:tr>
        <w:trPr>
          <w:tblHeader/>
        </w:trPr>
        <w:tc>
          <w:tcPr>
            <w:shd w:fill="055B46"/>
            <w:tcMar>
              <w:top w:w="80" w:type="dxa"/>
              <w:left w:w="80" w:type="dxa"/>
              <w:bottom w:w="80" w:type="dxa"/>
              <w:right w:w="80" w:type="dxa"/>
            </w:tcMar>
          </w:tcPr>
          <w:p>
            <w:pPr>
              <w:spacing w:after="20"/>
            </w:pPr>
            <w:r>
              <w:rPr>
                <w:rFonts w:ascii="Arial" w:hAnsi="Arial"/>
                <w:sz w:val="16"/>
                <w:szCs w:val="16"/>
                <w:color w:val="FFFFFF"/>
                <w:b/>
              </w:rPr>
              <w:t xml:space="preserve">Evidence</w:t>
            </w:r>
          </w:p>
        </w:tc>
        <w:tc>
          <w:tcPr>
            <w:shd w:fill="055B46"/>
            <w:tcMar>
              <w:top w:w="80" w:type="dxa"/>
              <w:left w:w="80" w:type="dxa"/>
              <w:bottom w:w="80" w:type="dxa"/>
              <w:right w:w="80" w:type="dxa"/>
            </w:tcMar>
          </w:tcPr>
          <w:p>
            <w:pPr>
              <w:spacing w:after="20"/>
            </w:pPr>
            <w:r>
              <w:rPr>
                <w:rFonts w:ascii="Arial" w:hAnsi="Arial"/>
                <w:sz w:val="16"/>
                <w:szCs w:val="16"/>
                <w:color w:val="FFFFFF"/>
                <w:b/>
              </w:rPr>
              <w:t xml:space="preserve">Repository location</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Application bootstrap and entry separation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lib/main.dart</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Threshold check-in repository</w:t>
            </w:r>
          </w:p>
        </w:tc>
        <w:tc>
          <w:tcPr>
            <w:shd w:fill="F5F7F6"/>
            <w:tcMar>
              <w:top w:w="80" w:type="dxa"/>
              <w:left w:w="80" w:type="dxa"/>
              <w:bottom w:w="80" w:type="dxa"/>
              <w:right w:w="80" w:type="dxa"/>
            </w:tcMar>
          </w:tcPr>
          <w:p>
            <w:pPr>
              <w:spacing w:after="20"/>
            </w:pPr>
            <w:r>
              <w:rPr>
                <w:rFonts w:ascii="Arial" w:hAnsi="Arial"/>
                <w:sz w:val="16"/>
                <w:szCs w:val="16"/>
                <w:color w:val="132822"/>
              </w:rPr>
              <w:t xml:space="preserve">lib/dataAccessLayer/repositories/checkin_repository.dart</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Rolling inactivity escalation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lib/services/inactivity_service.dart</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Oren energy, toys, and tokens</w:t>
            </w:r>
          </w:p>
        </w:tc>
        <w:tc>
          <w:tcPr>
            <w:shd w:fill="F5F7F6"/>
            <w:tcMar>
              <w:top w:w="80" w:type="dxa"/>
              <w:left w:w="80" w:type="dxa"/>
              <w:bottom w:w="80" w:type="dxa"/>
              <w:right w:w="80" w:type="dxa"/>
            </w:tcMar>
          </w:tcPr>
          <w:p>
            <w:pPr>
              <w:spacing w:after="20"/>
            </w:pPr>
            <w:r>
              <w:rPr>
                <w:rFonts w:ascii="Arial" w:hAnsi="Arial"/>
                <w:sz w:val="16"/>
                <w:szCs w:val="16"/>
                <w:color w:val="132822"/>
              </w:rPr>
              <w:t xml:space="preserve">lib/services/oren_care_service.dart</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Emergency and SMS integration</w:t>
            </w:r>
          </w:p>
        </w:tc>
        <w:tc>
          <w:tcPr>
            <w:shd w:fill="FFFFFF"/>
            <w:tcMar>
              <w:top w:w="80" w:type="dxa"/>
              <w:left w:w="80" w:type="dxa"/>
              <w:bottom w:w="80" w:type="dxa"/>
              <w:right w:w="80" w:type="dxa"/>
            </w:tcMar>
          </w:tcPr>
          <w:p>
            <w:pPr>
              <w:spacing w:after="20"/>
            </w:pPr>
            <w:r>
              <w:rPr>
                <w:rFonts w:ascii="Arial" w:hAnsi="Arial"/>
                <w:sz w:val="16"/>
                <w:szCs w:val="16"/>
                <w:color w:val="132822"/>
              </w:rPr>
              <w:t xml:space="preserve">lib/services/emergency_service.dart; supabase/functions/send-emergency-sms/index.ts</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Legacy worker</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supabase/functions/process-legacy-inactivity/index.ts</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Python reference worker</w:t>
            </w:r>
          </w:p>
        </w:tc>
        <w:tc>
          <w:tcPr>
            <w:shd w:fill="FFFFFF"/>
            <w:tcMar>
              <w:top w:w="80" w:type="dxa"/>
              <w:left w:w="80" w:type="dxa"/>
              <w:bottom w:w="80" w:type="dxa"/>
              <w:right w:w="80" w:type="dxa"/>
            </w:tcMar>
          </w:tcPr>
          <w:p>
            <w:pPr>
              <w:spacing w:after="20"/>
            </w:pPr>
            <w:r>
              <w:rPr>
                <w:rFonts w:ascii="Arial" w:hAnsi="Arial"/>
                <w:sz w:val="16"/>
                <w:szCs w:val="16"/>
                <w:color w:val="132822"/>
              </w:rPr>
              <w:t xml:space="preserve">server/python_legacy_server/app/legacy_worker.py</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Threshold and SMS idempotency migration</w:t>
            </w:r>
          </w:p>
        </w:tc>
        <w:tc>
          <w:tcPr>
            <w:shd w:fill="F5F7F6"/>
            <w:tcMar>
              <w:top w:w="80" w:type="dxa"/>
              <w:left w:w="80" w:type="dxa"/>
              <w:bottom w:w="80" w:type="dxa"/>
              <w:right w:w="80" w:type="dxa"/>
            </w:tcMar>
          </w:tcPr>
          <w:p>
            <w:pPr>
              <w:spacing w:after="20"/>
            </w:pPr>
            <w:r>
              <w:rPr>
                <w:rFonts w:ascii="Arial" w:hAnsi="Arial"/>
                <w:sz w:val="16"/>
                <w:szCs w:val="16"/>
                <w:color w:val="132822"/>
              </w:rPr>
              <w:t xml:space="preserve">supabase/migrations/202608010001_threshold_checkins_and_sms_idempotency.sql</w:t>
            </w:r>
          </w:p>
        </w:tc>
      </w:tr>
      <w:tr>
        <w:trPr>
          <w:cantSplit/>
        </w:trPr>
        <w:tc>
          <w:tcPr>
            <w:shd w:fill="FFFFFF"/>
            <w:tcMar>
              <w:top w:w="80" w:type="dxa"/>
              <w:left w:w="80" w:type="dxa"/>
              <w:bottom w:w="80" w:type="dxa"/>
              <w:right w:w="80" w:type="dxa"/>
            </w:tcMar>
          </w:tcPr>
          <w:p>
            <w:pPr>
              <w:spacing w:after="20"/>
            </w:pPr>
            <w:r>
              <w:rPr>
                <w:rFonts w:ascii="Arial" w:hAnsi="Arial"/>
                <w:sz w:val="16"/>
                <w:szCs w:val="16"/>
                <w:color w:val="132822"/>
              </w:rPr>
              <w:t xml:space="preserve">Latest test evidence</w:t>
            </w:r>
          </w:p>
        </w:tc>
        <w:tc>
          <w:tcPr>
            <w:shd w:fill="FFFFFF"/>
            <w:tcMar>
              <w:top w:w="80" w:type="dxa"/>
              <w:left w:w="80" w:type="dxa"/>
              <w:bottom w:w="80" w:type="dxa"/>
              <w:right w:w="80" w:type="dxa"/>
            </w:tcMar>
          </w:tcPr>
          <w:p>
            <w:pPr>
              <w:spacing w:after="20"/>
            </w:pPr>
            <w:r>
              <w:rPr>
                <w:rFonts w:ascii="Arial" w:hAnsi="Arial"/>
                <w:sz w:val="16"/>
                <w:szCs w:val="16"/>
                <w:color w:val="132822"/>
              </w:rPr>
              <w:t xml:space="preserve">output/EthernaCare_Followup_Test_Report_2026-08-01.md</w:t>
            </w:r>
          </w:p>
        </w:tc>
      </w:tr>
      <w:tr>
        <w:trPr>
          <w:cantSplit/>
        </w:trPr>
        <w:tc>
          <w:tcPr>
            <w:shd w:fill="F5F7F6"/>
            <w:tcMar>
              <w:top w:w="80" w:type="dxa"/>
              <w:left w:w="80" w:type="dxa"/>
              <w:bottom w:w="80" w:type="dxa"/>
              <w:right w:w="80" w:type="dxa"/>
            </w:tcMar>
          </w:tcPr>
          <w:p>
            <w:pPr>
              <w:spacing w:after="20"/>
            </w:pPr>
            <w:r>
              <w:rPr>
                <w:rFonts w:ascii="Arial" w:hAnsi="Arial"/>
                <w:sz w:val="16"/>
                <w:szCs w:val="16"/>
                <w:color w:val="132822"/>
              </w:rPr>
              <w:t xml:space="preserve">Verified mobile screenshot</w:t>
            </w:r>
          </w:p>
        </w:tc>
        <w:tc>
          <w:tcPr>
            <w:shd w:fill="F5F7F6"/>
            <w:tcMar>
              <w:top w:w="80" w:type="dxa"/>
              <w:left w:w="80" w:type="dxa"/>
              <w:bottom w:w="80" w:type="dxa"/>
              <w:right w:w="80" w:type="dxa"/>
            </w:tcMar>
          </w:tcPr>
          <w:p>
            <w:pPr>
              <w:spacing w:after="20"/>
            </w:pPr>
            <w:r>
              <w:rPr>
                <w:rFonts w:ascii="Arial" w:hAnsi="Arial"/>
                <w:sz w:val="16"/>
                <w:szCs w:val="16"/>
                <w:color w:val="132822"/>
              </w:rPr>
              <w:t xml:space="preserve">output/web-mobile-cdp-390x844.png</w:t>
            </w:r>
          </w:p>
        </w:tc>
      </w:tr>
    </w:tbl>
    <w:p/>
    <w:tbl>
      <w:tblPr>
        <w:tblW w:w="5000" w:type="pct"/>
        <w:tblBorders>
          <w:left w:val="single" w:sz="24" w:color="09AE80"/>
        </w:tblBorders>
      </w:tblPr>
      <w:tr>
        <w:tc>
          <w:tcPr>
            <w:shd w:fill="E5F8F1"/>
            <w:tcMar>
              <w:top w:w="140" w:type="dxa"/>
              <w:left w:w="180" w:type="dxa"/>
              <w:bottom w:w="140" w:type="dxa"/>
              <w:right w:w="180" w:type="dxa"/>
            </w:tcMar>
          </w:tcPr>
          <w:p>
            <w:r>
              <w:rPr>
                <w:rFonts w:ascii="Arial" w:hAnsi="Arial"/>
                <w:sz w:val="20"/>
                <w:szCs w:val="20"/>
                <w:color w:val="055B46"/>
                <w:b/>
              </w:rPr>
              <w:t xml:space="preserve">Final editing note</w:t>
            </w:r>
          </w:p>
          <w:p>
            <w:r>
              <w:rPr>
                <w:rFonts w:ascii="Arial" w:hAnsi="Arial"/>
                <w:sz w:val="20"/>
                <w:szCs w:val="20"/>
                <w:color w:val="132822"/>
              </w:rPr>
              <w:t xml:space="preserve">Replace the Figure 5.2 to Figure 5.9 capture descriptions with current screenshots from the final release build. Do not use the earlier prototype Home, Rewards, Contacts, or Profile captures as current implementation evidence.</w:t>
            </w:r>
          </w:p>
        </w:tc>
      </w:tr>
    </w:tbl>
    <w:p/>
    <w:sectPr>
      <w:pgSz w:w="11906" w:h="16838"/>
      <w:pgMar w:top="1440" w:right="1417" w:bottom="1440" w:left="1587" w:header="720" w:footer="720" w:gutter="0"/>
    </w:sectPr>
  </w:body>
</w:document>
</file>

<file path=word/styles.xml><?xml version="1.0" encoding="utf-8"?>
<w:styles xmlns:w="http://schemas.openxmlformats.org/wordprocessingml/2006/main">
  <w:docDefaults>
    <w:rPrDefault>
      <w:rPr>
        <w:rFonts w:ascii="Times New Roman" w:hAnsi="Times New Roman"/>
        <w:sz w:val="24"/>
        <w:szCs w:val="24"/>
        <w:color w:val="132822"/>
      </w:rPr>
    </w:rPrDefault>
    <w:pPrDefault>
      <w:pPr>
        <w:spacing w:after="140" w:line="360" w:lineRule="exact"/>
        <w:jc w:val="both"/>
      </w:pPr>
    </w:pPrDefault>
  </w:docDefaults>
  <w:style w:type="paragraph" w:default="1" w:styleId="Normal">
    <w:name w:val="Normal"/>
  </w:style>
  <w:style w:type="paragraph" w:styleId="Heading1">
    <w:name w:val="heading 1"/>
    <w:basedOn w:val="Normal"/>
    <w:next w:val="Normal"/>
    <w:uiPriority w:val="9"/>
    <w:qFormat/>
    <w:pPr>
      <w:keepNext/>
      <w:spacing w:before="280" w:after="160"/>
      <w:outlineLvl w:val="0"/>
    </w:pPr>
    <w:rPr>
      <w:rFonts w:ascii="Arial" w:hAnsi="Arial"/>
      <w:b/>
      <w:color w:val="055B46"/>
      <w:sz w:val="36"/>
      <w:szCs w:val="36"/>
    </w:rPr>
  </w:style>
  <w:style w:type="paragraph" w:styleId="Heading2">
    <w:name w:val="heading 2"/>
    <w:basedOn w:val="Normal"/>
    <w:next w:val="Normal"/>
    <w:uiPriority w:val="9"/>
    <w:qFormat/>
    <w:pPr>
      <w:keepNext/>
      <w:spacing w:before="240" w:after="120"/>
      <w:outlineLvl w:val="1"/>
    </w:pPr>
    <w:rPr>
      <w:rFonts w:ascii="Arial" w:hAnsi="Arial"/>
      <w:b/>
      <w:color w:val="132822"/>
      <w:sz w:val="28"/>
      <w:szCs w:val="28"/>
    </w:rPr>
  </w:style>
  <w:style w:type="paragraph" w:styleId="Heading3">
    <w:name w:val="heading 3"/>
    <w:basedOn w:val="Normal"/>
    <w:next w:val="Normal"/>
    <w:uiPriority w:val="9"/>
    <w:qFormat/>
    <w:pPr>
      <w:keepNext/>
      <w:spacing w:before="200" w:after="100"/>
      <w:outlineLvl w:val="2"/>
    </w:pPr>
    <w:rPr>
      <w:rFonts w:ascii="Arial" w:hAnsi="Arial"/>
      <w:b/>
      <w:color w:val="132822"/>
      <w:sz w:val="24"/>
      <w:szCs w:val="24"/>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EthernaCare Report Builder</Application>
  <DocSecurity>0</DocSecurity>
  <ScaleCrop>false</ScaleCrop>
  <Company>TAR UMT</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EthernaCare Chapters 5 and 6</dc:title>
  <dc:subject>Implementation, context-based testing, and conclusion</dc:subject>
  <dc:creator>Oo Kai Heng</dc:creator>
  <cp:lastModifiedBy>Codex</cp:lastModifiedBy>
  <dcterms:created xsi:type="dcterms:W3CDTF">2026-08-01T15:44:37Z</dcterms:created>
  <dcterms:modified xsi:type="dcterms:W3CDTF">2026-08-01T15:44:37Z</dcterms:modified>
</cp:coreProperties>
</file>