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hyperlink r:id="rId6">
        <w:r w:rsidDel="00000000" w:rsidR="00000000" w:rsidRPr="00000000">
          <w:rPr>
            <w:color w:val="1155cc"/>
            <w:u w:val="single"/>
            <w:rtl w:val="0"/>
          </w:rPr>
          <w:t xml:space="preserve">Get BlackBox</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github.com/KaiKai7/BlackBox</w:t>
        </w:r>
      </w:hyperlink>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here  </w:t>
      </w:r>
      <w:hyperlink r:id="rId9">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closets, etc. . It is not intended to replace any alarm system but rather work in conjunction with them. It is also not a tracker, there are robust options already available. It is meant to fill the gaps left by traditional alarm devices with no monthly fee required, just a wifi connection.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of the wifi ssid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2s8eyo1" w:id="9"/>
      <w:bookmarkEnd w:id="9"/>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for the first time setup this is set to “0” Off. If you do not set this to 1 during the first setup the internal vibration sensor will not function.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r>
    </w:p>
    <w:p w:rsidR="00000000" w:rsidDel="00000000" w:rsidP="00000000" w:rsidRDefault="00000000" w:rsidRPr="00000000" w14:paraId="0000002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r>
    </w:p>
    <w:p w:rsidR="00000000" w:rsidDel="00000000" w:rsidP="00000000" w:rsidRDefault="00000000" w:rsidRPr="00000000" w14:paraId="0000002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r>
    </w:p>
    <w:p w:rsidR="00000000" w:rsidDel="00000000" w:rsidP="00000000" w:rsidRDefault="00000000" w:rsidRPr="00000000" w14:paraId="0000002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337ya" w:id="18"/>
      <w:bookmarkEnd w:id="18"/>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 The external sensor port of the BlackBox is programmed for 2 wire normally open devices for example a reed switch. Make sure that the switch or sensor that you connect is a normally open model</w:t>
      </w:r>
      <w:r w:rsidDel="00000000" w:rsidR="00000000" w:rsidRPr="00000000">
        <w:rPr>
          <w:rtl w:val="0"/>
        </w:rPr>
        <w:t xml:space="preserve">. Basically this means that if the two wires are touched together an alarm notification will be sent. If you use a normally closed switch or sensor then the alarm notification will trigger constantly.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using a normally open switch is that the external sensor does not need to be plugged in or bypassed. This means on demand use of the external port just by plugging in. And no need for a switch, programming or a jumper to use.</w:t>
      </w:r>
    </w:p>
    <w:p w:rsidR="00000000" w:rsidDel="00000000" w:rsidP="00000000" w:rsidRDefault="00000000" w:rsidRPr="00000000" w14:paraId="0000005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r>
    </w:p>
    <w:p w:rsidR="00000000" w:rsidDel="00000000" w:rsidP="00000000" w:rsidRDefault="00000000" w:rsidRPr="00000000" w14:paraId="000000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r>
    </w:p>
    <w:p w:rsidR="00000000" w:rsidDel="00000000" w:rsidP="00000000" w:rsidRDefault="00000000" w:rsidRPr="00000000" w14:paraId="0000005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r>
    </w:p>
    <w:p w:rsidR="00000000" w:rsidDel="00000000" w:rsidP="00000000" w:rsidRDefault="00000000" w:rsidRPr="00000000" w14:paraId="0000005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r>
    </w:p>
    <w:p w:rsidR="00000000" w:rsidDel="00000000" w:rsidP="00000000" w:rsidRDefault="00000000" w:rsidRPr="00000000" w14:paraId="0000005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r>
    </w:p>
    <w:p w:rsidR="00000000" w:rsidDel="00000000" w:rsidP="00000000" w:rsidRDefault="00000000" w:rsidRPr="00000000" w14:paraId="0000005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hn8bstoyosa" w:id="25"/>
      <w:bookmarkEnd w:id="25"/>
      <w:r w:rsidDel="00000000" w:rsidR="00000000" w:rsidRPr="00000000">
        <w:rPr>
          <w:rtl w:val="0"/>
        </w:rPr>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h40k3v19nza" w:id="26"/>
      <w:bookmarkEnd w:id="26"/>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yhviwxzlfgj" w:id="27"/>
      <w:bookmarkEnd w:id="27"/>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za42d8ymxn2" w:id="28"/>
      <w:bookmarkEnd w:id="28"/>
      <w:r w:rsidDel="00000000" w:rsidR="00000000" w:rsidRPr="00000000">
        <w:rPr>
          <w:rtl w:val="0"/>
        </w:rPr>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l1flo2zh8ha" w:id="29"/>
      <w:bookmarkEnd w:id="29"/>
      <w:r w:rsidDel="00000000" w:rsidR="00000000" w:rsidRPr="00000000">
        <w:rPr>
          <w:rtl w:val="0"/>
        </w:rPr>
      </w:r>
    </w:p>
    <w:p w:rsidR="00000000" w:rsidDel="00000000" w:rsidP="00000000" w:rsidRDefault="00000000" w:rsidRPr="00000000" w14:paraId="0000005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bn6wsx" w:id="30"/>
      <w:bookmarkEnd w:id="30"/>
      <w:r w:rsidDel="00000000" w:rsidR="00000000" w:rsidRPr="00000000">
        <w:rPr>
          <w:rtl w:val="0"/>
        </w:rPr>
        <w:t xml:space="preserve">Save Changes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3"/>
        <w:rPr/>
      </w:pPr>
      <w:bookmarkStart w:colFirst="0" w:colLast="0" w:name="_qsh70q" w:id="31"/>
      <w:bookmarkEnd w:id="31"/>
      <w:r w:rsidDel="00000000" w:rsidR="00000000" w:rsidRPr="00000000">
        <w:rPr>
          <w:rtl w:val="0"/>
        </w:rPr>
        <w:t xml:space="preserve">Some examples for use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-923921</wp:posOffset>
          </wp:positionH>
          <wp:positionV relativeFrom="paragraph">
            <wp:posOffset>180975</wp:posOffset>
          </wp:positionV>
          <wp:extent cx="7791450" cy="1065497"/>
          <wp:effectExtent b="0" l="0" r="0" t="0"/>
          <wp:wrapTopAndBottom distB="0" distT="0"/>
          <wp:docPr descr="footer graphic" id="7"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-923921</wp:posOffset>
          </wp:positionH>
          <wp:positionV relativeFrom="paragraph">
            <wp:posOffset>171450</wp:posOffset>
          </wp:positionV>
          <wp:extent cx="7791450" cy="1065497"/>
          <wp:effectExtent b="0" l="0" r="0" t="0"/>
          <wp:wrapSquare wrapText="bothSides" distB="0" distT="0" distL="0" distR="0"/>
          <wp:docPr descr="footer graphic" id="4" name="image2.png"/>
          <a:graphic>
            <a:graphicData uri="http://schemas.openxmlformats.org/drawingml/2006/picture">
              <pic:pic>
                <pic:nvPicPr>
                  <pic:cNvPr descr="footer graphic"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-66672</wp:posOffset>
          </wp:positionV>
          <wp:extent cx="2281450" cy="2281450"/>
          <wp:effectExtent b="0" l="0" r="0" t="0"/>
          <wp:wrapSquare wrapText="bothSides" distB="0" distT="0" distL="0" distR="0"/>
          <wp:docPr descr="geometric_corner.png" id="6"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-66672</wp:posOffset>
          </wp:positionV>
          <wp:extent cx="1143000" cy="1143000"/>
          <wp:effectExtent b="0" l="0" r="0" t="0"/>
          <wp:wrapSquare wrapText="bothSides" distB="0" distT="0" distL="0" distR="0"/>
          <wp:docPr descr="corner graphic" id="8"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legram.org"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uymeacoffee.com/calibluesea/e/175942" TargetMode="External"/><Relationship Id="rId7" Type="http://schemas.openxmlformats.org/officeDocument/2006/relationships/hyperlink" Target="http://github.com/KaiKai7/BlackBox"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