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BlackHawk Automation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d64e8"/>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d64e8"/>
          <w:sz w:val="20"/>
          <w:szCs w:val="20"/>
        </w:rPr>
      </w:pPr>
      <w:hyperlink r:id="rId6">
        <w:r w:rsidDel="00000000" w:rsidR="00000000" w:rsidRPr="00000000">
          <w:rPr>
            <w:color w:val="1155cc"/>
            <w:sz w:val="20"/>
            <w:szCs w:val="20"/>
            <w:u w:val="single"/>
            <w:rtl w:val="0"/>
          </w:rPr>
          <w:t xml:space="preserve">Get Telegram Bot Token &amp; Chat ID Guide</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hyperlink r:id="rId7">
        <w:r w:rsidDel="00000000" w:rsidR="00000000" w:rsidRPr="00000000">
          <w:rPr>
            <w:color w:val="1155cc"/>
            <w:sz w:val="20"/>
            <w:szCs w:val="20"/>
            <w:u w:val="single"/>
            <w:rtl w:val="0"/>
          </w:rPr>
          <w:t xml:space="preserve">GitHub BlackBox</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hyperlink r:id="rId8">
        <w:r w:rsidDel="00000000" w:rsidR="00000000" w:rsidRPr="00000000">
          <w:rPr>
            <w:color w:val="1155cc"/>
            <w:sz w:val="20"/>
            <w:szCs w:val="20"/>
            <w:u w:val="single"/>
            <w:rtl w:val="0"/>
          </w:rPr>
          <w:t xml:space="preserve">YouTube BlackBox Vibration Sensor</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hyperlink r:id="rId9">
        <w:r w:rsidDel="00000000" w:rsidR="00000000" w:rsidRPr="00000000">
          <w:rPr>
            <w:color w:val="1155cc"/>
            <w:sz w:val="20"/>
            <w:szCs w:val="20"/>
            <w:u w:val="single"/>
            <w:rtl w:val="0"/>
          </w:rPr>
          <w:t xml:space="preserve">Buy Me A Coffee</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hyperlink r:id="rId10">
        <w:r w:rsidDel="00000000" w:rsidR="00000000" w:rsidRPr="00000000">
          <w:rPr>
            <w:color w:val="1155cc"/>
            <w:sz w:val="20"/>
            <w:szCs w:val="20"/>
            <w:u w:val="single"/>
            <w:rtl w:val="0"/>
          </w:rPr>
          <w:t xml:space="preserve">blackboxvibrationsensor@gmail.com</w:t>
        </w:r>
      </w:hyperlink>
      <w:r w:rsidDel="00000000" w:rsidR="00000000" w:rsidRPr="00000000">
        <w:rPr>
          <w:rtl w:val="0"/>
        </w:rPr>
      </w:r>
    </w:p>
    <w:p w:rsidR="00000000" w:rsidDel="00000000" w:rsidP="00000000" w:rsidRDefault="00000000" w:rsidRPr="00000000" w14:paraId="0000000C">
      <w:pPr>
        <w:pStyle w:val="Title"/>
        <w:pageBreakBefore w:val="0"/>
        <w:pBdr>
          <w:top w:space="0" w:sz="0" w:val="nil"/>
          <w:left w:space="0" w:sz="0" w:val="nil"/>
          <w:bottom w:space="0" w:sz="0" w:val="nil"/>
          <w:right w:space="0" w:sz="0" w:val="nil"/>
          <w:between w:space="0" w:sz="0" w:val="nil"/>
        </w:pBdr>
        <w:shd w:fill="auto" w:val="clear"/>
        <w:rPr>
          <w:color w:val="000000"/>
          <w:sz w:val="26"/>
          <w:szCs w:val="26"/>
        </w:rPr>
      </w:pPr>
      <w:bookmarkStart w:colFirst="0" w:colLast="0" w:name="_gjdgxs" w:id="0"/>
      <w:bookmarkEnd w:id="0"/>
      <w:r w:rsidDel="00000000" w:rsidR="00000000" w:rsidRPr="00000000">
        <w:rPr>
          <w:color w:val="000000"/>
          <w:sz w:val="26"/>
          <w:szCs w:val="26"/>
          <w:rtl w:val="0"/>
        </w:rPr>
        <w:t xml:space="preserve">If you have not yet obtained your Telegram Bot Token &amp; Chat ID then</w:t>
      </w:r>
      <w:r w:rsidDel="00000000" w:rsidR="00000000" w:rsidRPr="00000000">
        <w:rPr>
          <w:sz w:val="26"/>
          <w:szCs w:val="26"/>
          <w:rtl w:val="0"/>
        </w:rPr>
        <w:t xml:space="preserve"> </w:t>
      </w:r>
      <w:hyperlink r:id="rId11">
        <w:r w:rsidDel="00000000" w:rsidR="00000000" w:rsidRPr="00000000">
          <w:rPr>
            <w:color w:val="1155cc"/>
            <w:sz w:val="26"/>
            <w:szCs w:val="26"/>
            <w:u w:val="single"/>
            <w:rtl w:val="0"/>
          </w:rPr>
          <w:t xml:space="preserve">click here</w:t>
        </w:r>
      </w:hyperlink>
      <w:r w:rsidDel="00000000" w:rsidR="00000000" w:rsidRPr="00000000">
        <w:rPr>
          <w:color w:val="ff0000"/>
          <w:sz w:val="26"/>
          <w:szCs w:val="26"/>
          <w:rtl w:val="0"/>
        </w:rPr>
        <w:t xml:space="preserve">. </w:t>
      </w:r>
      <w:r w:rsidDel="00000000" w:rsidR="00000000" w:rsidRPr="00000000">
        <w:rPr>
          <w:color w:val="000000"/>
          <w:sz w:val="26"/>
          <w:szCs w:val="26"/>
          <w:rtl w:val="0"/>
        </w:rPr>
        <w:t xml:space="preserve">Then come back to this guide to finish setup</w:t>
      </w:r>
    </w:p>
    <w:p w:rsidR="00000000" w:rsidDel="00000000" w:rsidP="00000000" w:rsidRDefault="00000000" w:rsidRPr="00000000" w14:paraId="0000000D">
      <w:pPr>
        <w:jc w:val="left"/>
        <w:rPr/>
      </w:pPr>
      <w:r w:rsidDel="00000000" w:rsidR="00000000" w:rsidRPr="00000000">
        <w:rPr>
          <w:rtl w:val="0"/>
        </w:rPr>
        <w:t xml:space="preserve">Or use this QR Code</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2138363" cy="2138363"/>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138363"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Title"/>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r>
    </w:p>
    <w:p w:rsidR="00000000" w:rsidDel="00000000" w:rsidP="00000000" w:rsidRDefault="00000000" w:rsidRPr="00000000" w14:paraId="00000010">
      <w:pPr>
        <w:pStyle w:val="Title"/>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r>
    </w:p>
    <w:p w:rsidR="00000000" w:rsidDel="00000000" w:rsidP="00000000" w:rsidRDefault="00000000" w:rsidRPr="00000000" w14:paraId="00000011">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3dy6vkm" w:id="3"/>
      <w:bookmarkEnd w:id="3"/>
      <w:r w:rsidDel="00000000" w:rsidR="00000000" w:rsidRPr="00000000">
        <w:rPr>
          <w:rtl w:val="0"/>
        </w:rPr>
        <w:t xml:space="preserve">BlackBox Security Sensor</w:t>
      </w:r>
      <w:r w:rsidDel="00000000" w:rsidR="00000000" w:rsidRPr="00000000">
        <w:rPr>
          <w:rtl w:val="0"/>
        </w:rPr>
      </w:r>
    </w:p>
    <w:p w:rsidR="00000000" w:rsidDel="00000000" w:rsidP="00000000" w:rsidRDefault="00000000" w:rsidRPr="00000000" w14:paraId="00000012">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1t3h5sf" w:id="4"/>
      <w:bookmarkEnd w:id="4"/>
      <w:r w:rsidDel="00000000" w:rsidR="00000000" w:rsidRPr="00000000">
        <w:rPr>
          <w:rtl w:val="0"/>
        </w:rPr>
        <w:t xml:space="preserve">September 04, 2023</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4d34og8" w:id="5"/>
      <w:bookmarkEnd w:id="5"/>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805113" cy="2805113"/>
            <wp:effectExtent b="0" l="0" r="0" t="0"/>
            <wp:docPr id="2"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2805113"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is a portable vibration sensor that can send notifications via Telegram Messenger. The connection is made using a wifi connection.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any browser while on the same network as the BlackBox, the credentials for the wifi network as well as Telegram are entered during the one time setup. Nothing other than Telegram needs to be installed and Telegram can also be accessed on the web here  </w:t>
      </w:r>
      <w:hyperlink r:id="rId14">
        <w:r w:rsidDel="00000000" w:rsidR="00000000" w:rsidRPr="00000000">
          <w:rPr>
            <w:color w:val="1155cc"/>
            <w:u w:val="single"/>
            <w:rtl w:val="0"/>
          </w:rPr>
          <w:t xml:space="preserve">www.telegram.org</w:t>
        </w:r>
      </w:hyperlink>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was intended to secure areas that are not currently monitored by your existing alarm system. Which also means personal items like scooters or backpacks, closets, etc. . It is not intended to replace any alarm system but rather work in conjunction with them. It is also not a tracker, there are robust options already available. It is meant to fill the gaps left by traditional alarm devices with no monthly fee required, just a wifi connection.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choose to take the Black Box to another location outside of the range of the wifi ssid it was originally programmed in  - it will enter the setup mode again in about 20 or 30 seconds from when powered on. This will allow a new wifi network to be entered or a change in the Telegram credentials from what was previously entered. You can also unplug the wifi router that the BlackBox was connected to. This will also cause the BlackBox to go back to broadcasting the “BlackBox-Setup Portal” in about 20 to 30 seconds.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s8eyo1" w:id="6"/>
      <w:bookmarkEnd w:id="6"/>
      <w:r w:rsidDel="00000000" w:rsidR="00000000" w:rsidRPr="00000000">
        <w:rPr>
          <w:rtl w:val="0"/>
        </w:rPr>
      </w:r>
    </w:p>
    <w:p w:rsidR="00000000" w:rsidDel="00000000" w:rsidP="00000000" w:rsidRDefault="00000000" w:rsidRPr="00000000" w14:paraId="0000001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7dp8vu" w:id="7"/>
      <w:bookmarkEnd w:id="7"/>
      <w:r w:rsidDel="00000000" w:rsidR="00000000" w:rsidRPr="00000000">
        <w:rPr>
          <w:rtl w:val="0"/>
        </w:rPr>
      </w:r>
    </w:p>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8"/>
      <w:bookmarkEnd w:id="8"/>
      <w:r w:rsidDel="00000000" w:rsidR="00000000" w:rsidRPr="00000000">
        <w:rPr>
          <w:rtl w:val="0"/>
        </w:rPr>
      </w:r>
    </w:p>
    <w:p w:rsidR="00000000" w:rsidDel="00000000" w:rsidP="00000000" w:rsidRDefault="00000000" w:rsidRPr="00000000" w14:paraId="0000002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9"/>
      <w:bookmarkEnd w:id="9"/>
      <w:r w:rsidDel="00000000" w:rsidR="00000000" w:rsidRPr="00000000">
        <w:rPr>
          <w:rtl w:val="0"/>
        </w:rPr>
      </w:r>
    </w:p>
    <w:p w:rsidR="00000000" w:rsidDel="00000000" w:rsidP="00000000" w:rsidRDefault="00000000" w:rsidRPr="00000000" w14:paraId="0000002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nxbz9" w:id="10"/>
      <w:bookmarkEnd w:id="10"/>
      <w:r w:rsidDel="00000000" w:rsidR="00000000" w:rsidRPr="00000000">
        <w:rPr>
          <w:rtl w:val="0"/>
        </w:rPr>
      </w:r>
    </w:p>
    <w:p w:rsidR="00000000" w:rsidDel="00000000" w:rsidP="00000000" w:rsidRDefault="00000000" w:rsidRPr="00000000" w14:paraId="0000002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5nkun2" w:id="11"/>
      <w:bookmarkEnd w:id="11"/>
      <w:r w:rsidDel="00000000" w:rsidR="00000000" w:rsidRPr="00000000">
        <w:rPr>
          <w:rtl w:val="0"/>
        </w:rPr>
      </w:r>
    </w:p>
    <w:p w:rsidR="00000000" w:rsidDel="00000000" w:rsidP="00000000" w:rsidRDefault="00000000" w:rsidRPr="00000000" w14:paraId="00000024">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1ksv4uv" w:id="12"/>
      <w:bookmarkEnd w:id="12"/>
      <w:r w:rsidDel="00000000" w:rsidR="00000000" w:rsidRPr="00000000">
        <w:rPr>
          <w:rtl w:val="0"/>
        </w:rPr>
        <w:t xml:space="preserve">Credentials Needed For The BlackBox -Setup Portal</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BlackBox-Setup portal is the page where the credentials to connect to the BlackBox are entered. If successful this only needs to be done once.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what we will need to complete the setup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Wifi SSID</w:t>
      </w:r>
      <w:r w:rsidDel="00000000" w:rsidR="00000000" w:rsidRPr="00000000">
        <w:rPr>
          <w:rtl w:val="0"/>
        </w:rPr>
        <w:t xml:space="preserve"> - This is the name of the wifi network that we want the BlackBox to connect to.</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t>
      </w:r>
      <w:r w:rsidDel="00000000" w:rsidR="00000000" w:rsidRPr="00000000">
        <w:rPr>
          <w:b w:val="1"/>
          <w:rtl w:val="0"/>
        </w:rPr>
        <w:t xml:space="preserve">Password</w:t>
      </w:r>
      <w:r w:rsidDel="00000000" w:rsidR="00000000" w:rsidRPr="00000000">
        <w:rPr>
          <w:rtl w:val="0"/>
        </w:rPr>
        <w:t xml:space="preserve"> - This is your wifi password for the network (ssid) above. If you don't remember the password, look on the side of your router. If you did not change it from the default then the password you see is most likely the one we want.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w:t>
      </w:r>
      <w:r w:rsidDel="00000000" w:rsidR="00000000" w:rsidRPr="00000000">
        <w:rPr>
          <w:b w:val="1"/>
          <w:rtl w:val="0"/>
        </w:rPr>
        <w:t xml:space="preserve">Telegram Bot Token</w:t>
      </w:r>
      <w:r w:rsidDel="00000000" w:rsidR="00000000" w:rsidRPr="00000000">
        <w:rPr>
          <w:rtl w:val="0"/>
        </w:rPr>
        <w:t xml:space="preserve"> - This is the token that we got from the BotFather. This identifies you to Telegram and is unique to you.</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w:t>
      </w:r>
      <w:r w:rsidDel="00000000" w:rsidR="00000000" w:rsidRPr="00000000">
        <w:rPr>
          <w:b w:val="1"/>
          <w:rtl w:val="0"/>
        </w:rPr>
        <w:t xml:space="preserve">Chat ID</w:t>
      </w:r>
      <w:r w:rsidDel="00000000" w:rsidR="00000000" w:rsidRPr="00000000">
        <w:rPr>
          <w:rtl w:val="0"/>
        </w:rPr>
        <w:t xml:space="preserve"> - This is the chat id we got from the myidbot. This is also unique to you.</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w:t>
      </w:r>
      <w:r w:rsidDel="00000000" w:rsidR="00000000" w:rsidRPr="00000000">
        <w:rPr>
          <w:b w:val="1"/>
          <w:rtl w:val="0"/>
        </w:rPr>
        <w:t xml:space="preserve">BlackBox Name</w:t>
      </w:r>
      <w:r w:rsidDel="00000000" w:rsidR="00000000" w:rsidRPr="00000000">
        <w:rPr>
          <w:rtl w:val="0"/>
        </w:rPr>
        <w:t xml:space="preserve"> - Choose a name for your BlackBox. This will help identify exactly where or what the purpose of this BlackBox is. It will also help to distinguish from another BlackBox if more than one is used.</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w:t>
      </w:r>
      <w:r w:rsidDel="00000000" w:rsidR="00000000" w:rsidRPr="00000000">
        <w:rPr>
          <w:b w:val="1"/>
          <w:rtl w:val="0"/>
        </w:rPr>
        <w:t xml:space="preserve">Alarm Message</w:t>
      </w:r>
      <w:r w:rsidDel="00000000" w:rsidR="00000000" w:rsidRPr="00000000">
        <w:rPr>
          <w:rtl w:val="0"/>
        </w:rPr>
        <w:t xml:space="preserve"> - Here you can accurately describe the alarm notification that you will see when triggered. You are not limited to prepopulated names that do not match any alarm you may be having. This creates a more natural response to an alarm. The message becomes whatever you made it say.</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t>
      </w:r>
      <w:r w:rsidDel="00000000" w:rsidR="00000000" w:rsidRPr="00000000">
        <w:rPr>
          <w:b w:val="1"/>
          <w:rtl w:val="0"/>
        </w:rPr>
        <w:t xml:space="preserve"> Internal Vibration Sensor</w:t>
      </w:r>
      <w:r w:rsidDel="00000000" w:rsidR="00000000" w:rsidRPr="00000000">
        <w:rPr>
          <w:rtl w:val="0"/>
        </w:rPr>
        <w:t xml:space="preserve"> - This field is to program the BlackBox to start up and run with either the internal vibration sensor enabled or disabled. Set to “1” and the internal vibration sensor is active. Set to “0” and it is off. By default for the first time setup this is set to “0” Off. If you do not set this to 1 during the first setup the internal vibration sensor will not function.</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means you can operate the BlackBox with an external sensor connected and configure it many ways. And it also means that a dedicated button was not necessary in order to select.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want to connect an external sensor and then put the BlackBox somewhere where it may be moved or bumped but you don't want a false alarm on the internal vibration sensor. Or maybe you want to activate both at the same time. To activate the external sensor all you have to do is simply plug it in.</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Internal Vibration Sensor only mode</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External Sensor only mode (simply plugging in external sensor activates, unplugging deactivates)</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Both Sensors at the same time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4sinio" w:id="13"/>
      <w:bookmarkEnd w:id="13"/>
      <w:r w:rsidDel="00000000" w:rsidR="00000000" w:rsidRPr="00000000">
        <w:rPr>
          <w:rtl w:val="0"/>
        </w:rPr>
      </w:r>
    </w:p>
    <w:p w:rsidR="00000000" w:rsidDel="00000000" w:rsidP="00000000" w:rsidRDefault="00000000" w:rsidRPr="00000000" w14:paraId="0000003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jxsxqh" w:id="14"/>
      <w:bookmarkEnd w:id="14"/>
      <w:r w:rsidDel="00000000" w:rsidR="00000000" w:rsidRPr="00000000">
        <w:rPr>
          <w:rtl w:val="0"/>
        </w:rPr>
      </w:r>
    </w:p>
    <w:p w:rsidR="00000000" w:rsidDel="00000000" w:rsidP="00000000" w:rsidRDefault="00000000" w:rsidRPr="00000000" w14:paraId="0000003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z337ya" w:id="15"/>
      <w:bookmarkEnd w:id="15"/>
      <w:r w:rsidDel="00000000" w:rsidR="00000000" w:rsidRPr="00000000">
        <w:rPr>
          <w:rtl w:val="0"/>
        </w:rPr>
      </w:r>
    </w:p>
    <w:p w:rsidR="00000000" w:rsidDel="00000000" w:rsidP="00000000" w:rsidRDefault="00000000" w:rsidRPr="00000000" w14:paraId="0000003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j2qqm3" w:id="16"/>
      <w:bookmarkEnd w:id="16"/>
      <w:r w:rsidDel="00000000" w:rsidR="00000000" w:rsidRPr="00000000">
        <w:rPr>
          <w:rtl w:val="0"/>
        </w:rPr>
      </w:r>
    </w:p>
    <w:p w:rsidR="00000000" w:rsidDel="00000000" w:rsidP="00000000" w:rsidRDefault="00000000" w:rsidRPr="00000000" w14:paraId="0000003D">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1y810tw" w:id="17"/>
      <w:bookmarkEnd w:id="17"/>
      <w:r w:rsidDel="00000000" w:rsidR="00000000" w:rsidRPr="00000000">
        <w:rPr>
          <w:rtl w:val="0"/>
        </w:rPr>
        <w:t xml:space="preserve">Getting to the BlackBox-Setup Portal</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wifi settings and search for available wifi networks. BlackBox-Setup should be listed as one of the wifi networks that you can select. Once BlackBox-Setup is selected there is a password. This is just for the setup portal and it is only active when there is no connection available.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password is  “password”  without the quotes.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is shown for Android devices but the process is similar for all platforms.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14588" cy="5352336"/>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414588" cy="535233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BlackBox-Setup is selected the WifiManager screen is next. Choose Configure Wifi.</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select your SSID from the list of available wifi networks.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600037" cy="4700588"/>
            <wp:effectExtent b="0" l="0" r="0" t="0"/>
            <wp:docPr id="5"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1600037"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is the</w:t>
      </w:r>
      <w:r w:rsidDel="00000000" w:rsidR="00000000" w:rsidRPr="00000000">
        <w:rPr>
          <w:b w:val="1"/>
          <w:rtl w:val="0"/>
        </w:rPr>
        <w:t xml:space="preserve"> Bot Token</w:t>
      </w:r>
      <w:r w:rsidDel="00000000" w:rsidR="00000000" w:rsidRPr="00000000">
        <w:rPr>
          <w:rtl w:val="0"/>
        </w:rPr>
        <w:t xml:space="preserve">. Enter your Bot Token that was received from the Botfather earlier.</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enter the </w:t>
      </w:r>
      <w:r w:rsidDel="00000000" w:rsidR="00000000" w:rsidRPr="00000000">
        <w:rPr>
          <w:b w:val="1"/>
          <w:rtl w:val="0"/>
        </w:rPr>
        <w:t xml:space="preserve">Chat ID</w:t>
      </w:r>
      <w:r w:rsidDel="00000000" w:rsidR="00000000" w:rsidRPr="00000000">
        <w:rPr>
          <w:rtl w:val="0"/>
        </w:rPr>
        <w:t xml:space="preserve"> received from the MyIdBot.</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enter the </w:t>
      </w:r>
      <w:r w:rsidDel="00000000" w:rsidR="00000000" w:rsidRPr="00000000">
        <w:rPr>
          <w:b w:val="1"/>
          <w:rtl w:val="0"/>
        </w:rPr>
        <w:t xml:space="preserve">BlackBox Name.</w:t>
      </w:r>
      <w:r w:rsidDel="00000000" w:rsidR="00000000" w:rsidRPr="00000000">
        <w:rPr>
          <w:rtl w:val="0"/>
        </w:rPr>
        <w:t xml:space="preserve"> The name helps to distinguish one BlackBox from another if multiples are used. It also provides a more detailed notification.</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Alarm Message</w:t>
      </w:r>
      <w:r w:rsidDel="00000000" w:rsidR="00000000" w:rsidRPr="00000000">
        <w:rPr>
          <w:rtl w:val="0"/>
        </w:rPr>
        <w:t xml:space="preserve">. Here the notification is specified. This can be a s specific as you wish. So for example, instead of “Room 1” you could make it “Mike’s Laboratory” or whatever you want. Again this makes for a more detailed notification. It also makes the notification personal to you and stands out when received.</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Internal Vibration Sensor</w:t>
      </w:r>
      <w:r w:rsidDel="00000000" w:rsidR="00000000" w:rsidRPr="00000000">
        <w:rPr>
          <w:rtl w:val="0"/>
        </w:rPr>
        <w:t xml:space="preserve">. This determines whether the internal vibration sensor is active. The reason for this is the </w:t>
      </w:r>
      <w:r w:rsidDel="00000000" w:rsidR="00000000" w:rsidRPr="00000000">
        <w:rPr>
          <w:b w:val="1"/>
          <w:rtl w:val="0"/>
        </w:rPr>
        <w:t xml:space="preserve">external sensor port</w:t>
      </w:r>
      <w:r w:rsidDel="00000000" w:rsidR="00000000" w:rsidRPr="00000000">
        <w:rPr>
          <w:rtl w:val="0"/>
        </w:rPr>
        <w:t xml:space="preserve">. This port lets any two wire dry contact be made in addition to the internal vibration sensor. And although you may want both to be active there may be times where you only want one active. This gives complete control.</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must be set to 1 for the internal vibration sensor to be on. And set to 0 if off is desired. The external sensor is active whenever a sensor is plugged in.</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change this the procedure is the same as changing any other information in the setup portal. Either leave the range of the connected wifi network or turn off the wifi router, wait 30 seconds and search for the setup portal again.</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Note : The external sensor port of the BlackBox is programmed for two wire normally open devices, for example a reed switch. Make sure that the switch or sensor that you connect is a normally open model</w:t>
      </w:r>
      <w:r w:rsidDel="00000000" w:rsidR="00000000" w:rsidRPr="00000000">
        <w:rPr>
          <w:rtl w:val="0"/>
        </w:rPr>
        <w:t xml:space="preserve">. Basically this means that if the two wires are touched together an alarm notification will be sent. If you use a normally closed switch or sensor then the alarm notification will trigger constantly.</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advantage of using a normally open switch is that the external sensor does not need to be plugged in or bypassed. This means on demand use of the external port just by plugging in. And no need for a switch, programming or a jumper to use.</w:t>
      </w:r>
    </w:p>
    <w:p w:rsidR="00000000" w:rsidDel="00000000" w:rsidP="00000000" w:rsidRDefault="00000000" w:rsidRPr="00000000" w14:paraId="0000005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i7ojhp" w:id="18"/>
      <w:bookmarkEnd w:id="18"/>
      <w:r w:rsidDel="00000000" w:rsidR="00000000" w:rsidRPr="00000000">
        <w:rPr>
          <w:rtl w:val="0"/>
        </w:rPr>
      </w:r>
    </w:p>
    <w:p w:rsidR="00000000" w:rsidDel="00000000" w:rsidP="00000000" w:rsidRDefault="00000000" w:rsidRPr="00000000" w14:paraId="0000005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o7alnk" w:id="19"/>
      <w:bookmarkEnd w:id="19"/>
      <w:r w:rsidDel="00000000" w:rsidR="00000000" w:rsidRPr="00000000">
        <w:rPr>
          <w:rtl w:val="0"/>
        </w:rPr>
        <w:t xml:space="preserve">Save Changes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fields may have strange characters filled in when you first visit the portal. This is to obfuscate the information that was previously filled in. Always delete it from the field before entering new info in case it was incorrectly entered previously.</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saved the connection to the portal will drop as the BlackBox will now use the new credentials entered to connect to wifi and send you a successful connection notification. This is done using the info you just saved to the BlackBox. So if after saving to the BlackBox you do not receive a Telegram notification then something was not configured correctly. If this is the case then go back to wifi settings and repeat the process after connecting to BlackBox-Setup.</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a successful connection to wifi and Telegram there will be a notification. This notification will include the connected ip address of the BlackBox, the ssid that the BlackBox is connected to and an example of the message that will be received if triggered.</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the BlackBox is set and monitored using the sensors you specified.</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change the </w:t>
      </w:r>
      <w:r w:rsidDel="00000000" w:rsidR="00000000" w:rsidRPr="00000000">
        <w:rPr>
          <w:b w:val="1"/>
          <w:rtl w:val="0"/>
        </w:rPr>
        <w:t xml:space="preserve">default notification sound in Telegram</w:t>
      </w:r>
      <w:r w:rsidDel="00000000" w:rsidR="00000000" w:rsidRPr="00000000">
        <w:rPr>
          <w:rtl w:val="0"/>
        </w:rPr>
        <w:t xml:space="preserve"> to give the alarm a sound tailored to exactly what you are trying to achieve. Also overriding </w:t>
      </w:r>
      <w:r w:rsidDel="00000000" w:rsidR="00000000" w:rsidRPr="00000000">
        <w:rPr>
          <w:b w:val="1"/>
          <w:rtl w:val="0"/>
        </w:rPr>
        <w:t xml:space="preserve">Do Not Disturb mode</w:t>
      </w:r>
      <w:r w:rsidDel="00000000" w:rsidR="00000000" w:rsidRPr="00000000">
        <w:rPr>
          <w:rtl w:val="0"/>
        </w:rPr>
        <w:t xml:space="preserve"> is a good idea as well to make sure  you receive notifications.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limit to where you can put a BlackBox as long as it has access to wifi to report alarm notifications and can be powered.</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using outdoors keep in mind that the BlackBox itself is </w:t>
      </w:r>
      <w:r w:rsidDel="00000000" w:rsidR="00000000" w:rsidRPr="00000000">
        <w:rPr>
          <w:b w:val="1"/>
          <w:rtl w:val="0"/>
        </w:rPr>
        <w:t xml:space="preserve">not waterproof</w:t>
      </w:r>
      <w:r w:rsidDel="00000000" w:rsidR="00000000" w:rsidRPr="00000000">
        <w:rPr>
          <w:rtl w:val="0"/>
        </w:rPr>
        <w:t xml:space="preserve"> but can be used in a non metallic case to protect from the elements.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is powered by 5v dc power and any 5v battery or battery pack will power the BlackBox. Average power consumption during use is 75mah. The BlackBox should run at least 12 hours on the built in rechargeable 18650 battery.</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3"/>
        <w:rPr/>
      </w:pPr>
      <w:bookmarkStart w:colFirst="0" w:colLast="0" w:name="_nhu56t2b5782" w:id="20"/>
      <w:bookmarkEnd w:id="20"/>
      <w:r w:rsidDel="00000000" w:rsidR="00000000" w:rsidRPr="00000000">
        <w:rPr>
          <w:rtl w:val="0"/>
        </w:rPr>
      </w:r>
    </w:p>
    <w:p w:rsidR="00000000" w:rsidDel="00000000" w:rsidP="00000000" w:rsidRDefault="00000000" w:rsidRPr="00000000" w14:paraId="0000006A">
      <w:pPr>
        <w:pStyle w:val="Heading3"/>
        <w:rPr/>
      </w:pPr>
      <w:bookmarkStart w:colFirst="0" w:colLast="0" w:name="_pzlqkrghbbng" w:id="21"/>
      <w:bookmarkEnd w:id="21"/>
      <w:r w:rsidDel="00000000" w:rsidR="00000000" w:rsidRPr="00000000">
        <w:rPr>
          <w:rtl w:val="0"/>
        </w:rPr>
      </w:r>
    </w:p>
    <w:p w:rsidR="00000000" w:rsidDel="00000000" w:rsidP="00000000" w:rsidRDefault="00000000" w:rsidRPr="00000000" w14:paraId="0000006B">
      <w:pPr>
        <w:pStyle w:val="Heading3"/>
        <w:rPr/>
      </w:pPr>
      <w:bookmarkStart w:colFirst="0" w:colLast="0" w:name="_5peotpawcpta" w:id="22"/>
      <w:bookmarkEnd w:id="22"/>
      <w:r w:rsidDel="00000000" w:rsidR="00000000" w:rsidRPr="00000000">
        <w:rPr>
          <w:rtl w:val="0"/>
        </w:rPr>
      </w:r>
    </w:p>
    <w:p w:rsidR="00000000" w:rsidDel="00000000" w:rsidP="00000000" w:rsidRDefault="00000000" w:rsidRPr="00000000" w14:paraId="0000006C">
      <w:pPr>
        <w:pStyle w:val="Heading3"/>
        <w:rPr/>
      </w:pPr>
      <w:bookmarkStart w:colFirst="0" w:colLast="0" w:name="_hz08bzomo3tn" w:id="23"/>
      <w:bookmarkEnd w:id="23"/>
      <w:r w:rsidDel="00000000" w:rsidR="00000000" w:rsidRPr="00000000">
        <w:rPr>
          <w:rtl w:val="0"/>
        </w:rPr>
      </w:r>
    </w:p>
    <w:p w:rsidR="00000000" w:rsidDel="00000000" w:rsidP="00000000" w:rsidRDefault="00000000" w:rsidRPr="00000000" w14:paraId="0000006D">
      <w:pPr>
        <w:pStyle w:val="Heading3"/>
        <w:rPr/>
      </w:pPr>
      <w:bookmarkStart w:colFirst="0" w:colLast="0" w:name="_hnqkcmbzzgil" w:id="24"/>
      <w:bookmarkEnd w:id="24"/>
      <w:r w:rsidDel="00000000" w:rsidR="00000000" w:rsidRPr="00000000">
        <w:rPr>
          <w:rtl w:val="0"/>
        </w:rPr>
      </w:r>
    </w:p>
    <w:p w:rsidR="00000000" w:rsidDel="00000000" w:rsidP="00000000" w:rsidRDefault="00000000" w:rsidRPr="00000000" w14:paraId="0000006E">
      <w:pPr>
        <w:pStyle w:val="Heading3"/>
        <w:rPr/>
      </w:pPr>
      <w:bookmarkStart w:colFirst="0" w:colLast="0" w:name="_leb5veyt0li5" w:id="25"/>
      <w:bookmarkEnd w:id="25"/>
      <w:r w:rsidDel="00000000" w:rsidR="00000000" w:rsidRPr="00000000">
        <w:rPr>
          <w:rtl w:val="0"/>
        </w:rPr>
      </w:r>
    </w:p>
    <w:p w:rsidR="00000000" w:rsidDel="00000000" w:rsidP="00000000" w:rsidRDefault="00000000" w:rsidRPr="00000000" w14:paraId="0000006F">
      <w:pPr>
        <w:pStyle w:val="Heading3"/>
        <w:rPr/>
      </w:pPr>
      <w:bookmarkStart w:colFirst="0" w:colLast="0" w:name="_199ns06vhty6" w:id="26"/>
      <w:bookmarkEnd w:id="26"/>
      <w:r w:rsidDel="00000000" w:rsidR="00000000" w:rsidRPr="00000000">
        <w:rPr>
          <w:rtl w:val="0"/>
        </w:rPr>
      </w:r>
    </w:p>
    <w:p w:rsidR="00000000" w:rsidDel="00000000" w:rsidP="00000000" w:rsidRDefault="00000000" w:rsidRPr="00000000" w14:paraId="00000070">
      <w:pPr>
        <w:pStyle w:val="Heading3"/>
        <w:rPr/>
      </w:pPr>
      <w:bookmarkStart w:colFirst="0" w:colLast="0" w:name="_23ckvvd" w:id="27"/>
      <w:bookmarkEnd w:id="27"/>
      <w:r w:rsidDel="00000000" w:rsidR="00000000" w:rsidRPr="00000000">
        <w:rPr>
          <w:rtl w:val="0"/>
        </w:rPr>
        <w:t xml:space="preserve">Some examples for use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Cars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RV’s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Boats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Motorcycles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Bicycles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Trucks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Doors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Storage Units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Lockers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Dog Doors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Camping</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Tents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Scooters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Purses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Alcohol Cabinet</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Prescription Drug Cabinet</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Cabins</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Hotels</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 Drawers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Gates</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Garage Door</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 Catalytic Converters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Wheels/Tires/Rims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-923917</wp:posOffset>
          </wp:positionH>
          <wp:positionV relativeFrom="paragraph">
            <wp:posOffset>180975</wp:posOffset>
          </wp:positionV>
          <wp:extent cx="7791450" cy="1065497"/>
          <wp:effectExtent b="0" l="0" r="0" t="0"/>
          <wp:wrapTopAndBottom distB="0" distT="0"/>
          <wp:docPr descr="footer graphic" id="7"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-923917</wp:posOffset>
          </wp:positionH>
          <wp:positionV relativeFrom="paragraph">
            <wp:posOffset>171450</wp:posOffset>
          </wp:positionV>
          <wp:extent cx="7791450" cy="1065497"/>
          <wp:effectExtent b="0" l="0" r="0" t="0"/>
          <wp:wrapSquare wrapText="bothSides" distB="0" distT="0" distL="0" distR="0"/>
          <wp:docPr descr="footer graphic" id="4"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-66669</wp:posOffset>
          </wp:positionV>
          <wp:extent cx="2281450" cy="2281450"/>
          <wp:effectExtent b="0" l="0" r="0" t="0"/>
          <wp:wrapSquare wrapText="bothSides" distB="0" distT="0" distL="0" distR="0"/>
          <wp:docPr descr="geometric_corner.png" id="6" name="image1.png"/>
          <a:graphic>
            <a:graphicData uri="http://schemas.openxmlformats.org/drawingml/2006/picture">
              <pic:pic>
                <pic:nvPicPr>
                  <pic:cNvPr descr="geometric_corner.png"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-66669</wp:posOffset>
          </wp:positionV>
          <wp:extent cx="1143000" cy="1143000"/>
          <wp:effectExtent b="0" l="0" r="0" t="0"/>
          <wp:wrapSquare wrapText="bothSides" distB="0" distT="0" distL="0" distR="0"/>
          <wp:docPr descr="corner graphic" id="8"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github.com/KaiKai7/BlackBox/blob/main/Get%20Your%20Telegram%20Bot%20Token%20And%20Chat%20ID.pdf" TargetMode="External"/><Relationship Id="rId10" Type="http://schemas.openxmlformats.org/officeDocument/2006/relationships/hyperlink" Target="mailto:blackboxvibrationsensor@gmail.com" TargetMode="External"/><Relationship Id="rId13" Type="http://schemas.openxmlformats.org/officeDocument/2006/relationships/image" Target="media/image6.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ymeacoffee.com/calibluesea/e/175942" TargetMode="External"/><Relationship Id="rId15" Type="http://schemas.openxmlformats.org/officeDocument/2006/relationships/image" Target="media/image4.png"/><Relationship Id="rId14" Type="http://schemas.openxmlformats.org/officeDocument/2006/relationships/hyperlink" Target="http://www.telegram.org" TargetMode="External"/><Relationship Id="rId17" Type="http://schemas.openxmlformats.org/officeDocument/2006/relationships/header" Target="header2.xml"/><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github.com/KaiKai7/BlackBox/blob/main/Get%20Your%20Telegram%20Bot%20Token%20And%20Chat%20ID.pdf" TargetMode="External"/><Relationship Id="rId18" Type="http://schemas.openxmlformats.org/officeDocument/2006/relationships/header" Target="header1.xml"/><Relationship Id="rId7" Type="http://schemas.openxmlformats.org/officeDocument/2006/relationships/hyperlink" Target="http://github.com/KaiKai7/BlackBox" TargetMode="External"/><Relationship Id="rId8" Type="http://schemas.openxmlformats.org/officeDocument/2006/relationships/hyperlink" Target="https://www.youtube.com/@BlackBoxVibrationSens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