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IEEE conference on computer vision and pattern recogni-</w:t>
      </w:r>
    </w:p>
    <w:p>
      <w:pPr>
        <w:ind w:firstLine="360"/>
      </w:pPr>
      <w:r>
        <w:rPr>
          <w:sz w:val="20"/>
        </w:rPr>
        <w:t xml:space="preserve">Yu, D.; Li, X.; Zhang, C.; Liu, T.; Han, J.; Liu, J.; and </w:t>
      </w:r>
      <w:r>
        <w:rPr>
          <w:sz w:val="20"/>
        </w:rPr>
        <w:t xml:space="preserve">Ding, E. 2020. Towards accurate scene text recognition </w:t>
      </w:r>
      <w:r>
        <w:rPr>
          <w:sz w:val="20"/>
        </w:rPr>
        <w:t xml:space="preserve">with semantic reasoning networks. In Proceedings of the </w:t>
      </w:r>
      <w:r>
        <w:rPr>
          <w:sz w:val="20"/>
        </w:rPr>
        <w:t xml:space="preserve">IEEE/CVF Conference on Computer Vision and Pattern </w:t>
      </w:r>
      <w:r>
        <w:rPr>
          <w:sz w:val="20"/>
        </w:rPr>
        <w:t xml:space="preserve">Recognition, 12113-12122.2.2]3.1 </w:t>
      </w:r>
    </w:p>
    <w:p>
      <w:pPr>
        <w:ind w:firstLine="360"/>
      </w:pPr>
      <w:r>
        <w:rPr>
          <w:sz w:val="20"/>
        </w:rPr>
        <w:t xml:space="preserve">Yun, S.; Han, D.; Oh, S. J.;, Chun, S.; Choe, J.;, and Yoo, Y. </w:t>
      </w:r>
      <w:r>
        <w:rPr>
          <w:sz w:val="20"/>
        </w:rPr>
        <w:t xml:space="preserve">2019. Cutmix: Regularization strategy to train strong clas- </w:t>
      </w:r>
      <w:r>
        <w:rPr>
          <w:sz w:val="20"/>
        </w:rPr>
        <w:t xml:space="preserve">sifiers with localizable features. In Proceedings of the IEEE </w:t>
      </w:r>
      <w:r>
        <w:rPr>
          <w:sz w:val="20"/>
        </w:rPr>
        <w:t xml:space="preserve">International Conference on Computer Vision, 6023-6032. </w:t>
      </w:r>
      <w:r>
        <w:rPr>
          <w:sz w:val="20"/>
        </w:rPr>
        <w:t xml:space="preserve">2.2 </w:t>
      </w:r>
    </w:p>
    <w:p>
      <w:pPr>
        <w:ind w:firstLine="360"/>
      </w:pPr>
      <w:r>
        <w:rPr>
          <w:sz w:val="20"/>
        </w:rPr>
        <w:t xml:space="preserve">Zhang, H.; Cisse, M.; Dauphin, Y. N.;, and Lopez-Paz, D </w:t>
      </w:r>
      <w:r>
        <w:rPr>
          <w:sz w:val="20"/>
        </w:rPr>
        <w:t xml:space="preserve">2017. mixup: Beyond empirical risk minimization. arXiv </w:t>
      </w:r>
      <w:r>
        <w:rPr>
          <w:sz w:val="20"/>
        </w:rPr>
        <w:t xml:space="preserve">preprint arXiv:1710.09412 .2.2 </w:t>
      </w:r>
    </w:p>
    <w:p>
      <w:pPr>
        <w:ind w:firstLine="360"/>
      </w:pPr>
      <w:r>
        <w:rPr>
          <w:sz w:val="20"/>
        </w:rPr>
        <w:t xml:space="preserve">Zhong, Z.; Zheng, L.; Kang, G.; Li, S.; and Yang, Y. 2020. </w:t>
      </w:r>
      <w:r>
        <w:rPr>
          <w:sz w:val="20"/>
        </w:rPr>
        <w:t xml:space="preserve">Random Erasing Data Augmentation. In AAAI, 13001- </w:t>
      </w:r>
      <w:r>
        <w:rPr>
          <w:sz w:val="20"/>
        </w:rPr>
        <w:t xml:space="preserve">13008.2.2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