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17838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90, 160, 1410, 597]_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838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="360"/>
      </w:pPr>
      <w:r>
        <w:rPr>
          <w:sz w:val="20"/>
        </w:rPr>
        <w:t xml:space="preserve">Figure 5: Architecture of the text detector DB. This figure comes from the paper of DB (Liao et al. 2020). The red and gray </w:t>
      </w:r>
      <w:r>
        <w:rPr>
          <w:sz w:val="20"/>
        </w:rPr>
        <w:t xml:space="preserve">rectangles show the backbone and head of the text detector separately. 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tion, regularization parameters, learning rate warm-up, light </w:t>
      </w:r>
      <w:r>
        <w:rPr>
          <w:sz w:val="20"/>
        </w:rPr>
        <w:t xml:space="preserve">head, pre-trained model and PACT quantization. Finally, the </w:t>
      </w:r>
      <w:r>
        <w:rPr>
          <w:sz w:val="20"/>
        </w:rPr>
        <w:t xml:space="preserve">model size of the text recognizer is only 1.6M for Chinese </w:t>
      </w:r>
      <w:r>
        <w:rPr>
          <w:sz w:val="20"/>
        </w:rPr>
        <w:t xml:space="preserve">and English recognition and 900KB for alphanumeric sym- </w:t>
      </w:r>
      <w:r>
        <w:rPr>
          <w:sz w:val="20"/>
        </w:rPr>
        <w:t xml:space="preserve">bols recognition. </w:t>
      </w:r>
    </w:p>
    <w:p>
      <w:pPr>
        <w:ind w:firstLine="360"/>
      </w:pPr>
      <w:r>
        <w:rPr>
          <w:sz w:val="20"/>
        </w:rPr>
        <w:t xml:space="preserve">bols recognition. </w:t>
      </w:r>
      <w:r>
        <w:rPr>
          <w:sz w:val="20"/>
        </w:rPr>
        <w:t xml:space="preserve">In order to implement a practical OCR system, we con- </w:t>
      </w:r>
      <w:r>
        <w:rPr>
          <w:sz w:val="20"/>
        </w:rPr>
        <w:t xml:space="preserve">struct a large-scale dataset for Chinese and English recog. </w:t>
      </w:r>
      <w:r>
        <w:rPr>
          <w:sz w:val="20"/>
        </w:rPr>
        <w:t xml:space="preserve">nition as an example. Specifically, text detection dataset has </w:t>
      </w:r>
      <w:r>
        <w:rPr>
          <w:sz w:val="20"/>
        </w:rPr>
        <w:t xml:space="preserve">97K images. Direction classification dataset has 600k im </w:t>
      </w:r>
      <w:r>
        <w:rPr>
          <w:sz w:val="20"/>
        </w:rPr>
        <w:t xml:space="preserve">ages. Text recognition dataset has 17.9M images. A small </w:t>
      </w:r>
      <w:r>
        <w:rPr>
          <w:sz w:val="20"/>
        </w:rPr>
        <w:t xml:space="preserve">amount of the data are selected to conduct ablation exper- </w:t>
      </w:r>
      <w:r>
        <w:rPr>
          <w:sz w:val="20"/>
        </w:rPr>
        <w:t xml:space="preserve">iments quickly and choose the appropriate strategies. We </w:t>
      </w:r>
      <w:r>
        <w:rPr>
          <w:sz w:val="20"/>
        </w:rPr>
        <w:t xml:space="preserve">make a lot of ablation experiments to show the effects of </w:t>
      </w:r>
      <w:r>
        <w:rPr>
          <w:sz w:val="20"/>
        </w:rPr>
        <w:t xml:space="preserve">different strategies in Figure2 Besides, we also verify the </w:t>
      </w:r>
      <w:r>
        <w:rPr>
          <w:sz w:val="20"/>
        </w:rPr>
        <w:t xml:space="preserve">proposed PP-OCR system for other languages recognition </w:t>
      </w:r>
      <w:r>
        <w:rPr>
          <w:sz w:val="20"/>
        </w:rPr>
        <w:t xml:space="preserve">which including alphanumeric symbols, French, Korean, </w:t>
      </w:r>
      <w:r>
        <w:rPr>
          <w:sz w:val="20"/>
        </w:rPr>
        <w:t xml:space="preserve">Japanese and German. </w:t>
      </w:r>
    </w:p>
    <w:p>
      <w:pPr>
        <w:ind w:firstLine="360"/>
      </w:pPr>
      <w:r>
        <w:rPr>
          <w:sz w:val="20"/>
        </w:rPr>
        <w:t xml:space="preserve">Japanese and German. </w:t>
      </w:r>
      <w:r>
        <w:rPr>
          <w:sz w:val="20"/>
        </w:rPr>
        <w:t xml:space="preserve">The rest of the paper is organized as follows. In section </w:t>
      </w:r>
      <w:r>
        <w:rPr>
          <w:sz w:val="20"/>
        </w:rPr>
        <w:t xml:space="preserve">2, we present the bag of model enhancement or slimming </w:t>
      </w:r>
      <w:r>
        <w:rPr>
          <w:sz w:val="20"/>
        </w:rPr>
        <w:t xml:space="preserve">strategies. Experimental results are discussed in section 3 </w:t>
      </w:r>
      <w:r>
        <w:rPr>
          <w:sz w:val="20"/>
        </w:rPr>
        <w:t xml:space="preserve">and conclusion is conducted in section 4. </w:t>
      </w:r>
    </w:p>
    <w:p>
      <w:pPr>
        <w:pStyle w:val="Heading1"/>
      </w:pPr>
      <w:r>
        <w:t>2Enhancement or Slimming Strategies</w:t>
      </w:r>
    </w:p>
    <w:p>
      <w:pPr>
        <w:ind w:firstLine="360"/>
      </w:pPr>
      <w:r>
        <w:rPr>
          <w:sz w:val="20"/>
        </w:rPr>
        <w:t xml:space="preserve">In this section, the details of six strategies for enhancing the </w:t>
      </w:r>
      <w:r>
        <w:rPr>
          <w:sz w:val="20"/>
        </w:rPr>
        <w:t xml:space="preserve">model ability or reducing the model size of a text detector </w:t>
      </w:r>
      <w:r>
        <w:rPr>
          <w:sz w:val="20"/>
        </w:rPr>
        <w:t xml:space="preserve">will be introduced. Figure 5 shows the architecture of the </w:t>
      </w:r>
      <w:r>
        <w:rPr>
          <w:sz w:val="20"/>
        </w:rPr>
        <w:t xml:space="preserve">text detector DB. </w:t>
      </w:r>
    </w:p>
    <w:p>
      <w:pPr>
        <w:ind w:firstLine="360"/>
      </w:pPr>
      <w:r>
        <w:rPr>
          <w:sz w:val="20"/>
        </w:rPr>
        <w:t xml:space="preserve">text detector DB. </w:t>
      </w:r>
      <w:r>
        <w:rPr>
          <w:sz w:val="20"/>
        </w:rPr>
        <w:t xml:space="preserve">Light Backbone The size of backbone has dominant </w:t>
      </w:r>
      <w:r>
        <w:rPr>
          <w:sz w:val="20"/>
        </w:rPr>
        <w:t xml:space="preserve">effect on the model size of a text detector. Therefore, </w:t>
      </w:r>
      <w:r>
        <w:rPr>
          <w:sz w:val="20"/>
        </w:rPr>
        <w:t xml:space="preserve">light backbones should be selected for building the ultra </w:t>
      </w:r>
      <w:r>
        <w:rPr>
          <w:sz w:val="20"/>
        </w:rPr>
        <w:t xml:space="preserve">lightweight models. With the development of image clas. </w:t>
      </w:r>
      <w:r>
        <w:rPr>
          <w:sz w:val="20"/>
        </w:rPr>
        <w:t xml:space="preserve">sification, MobileNetV1, MobileNetV2, MobileNetV3 and </w:t>
      </w:r>
      <w:r>
        <w:rPr>
          <w:sz w:val="20"/>
        </w:rPr>
        <w:t xml:space="preserve">ShuffleNetV2 series are often used as the light backbones. </w:t>
      </w:r>
      <w:r>
        <w:rPr>
          <w:sz w:val="20"/>
        </w:rPr>
        <w:t xml:space="preserve">Each series has different scale. Thanks to the inference </w:t>
      </w:r>
      <w:r>
        <w:rPr>
          <w:sz w:val="20"/>
        </w:rPr>
        <w:t xml:space="preserve">time on CPU and accuracy of more than 20 kinds of back </w:t>
      </w:r>
      <w:r>
        <w:rPr>
          <w:sz w:val="20"/>
        </w:rPr>
        <w:t xml:space="preserve">bones are provided by PaddleClas as shown in Figure6 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828800" cy="123075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909, 777, 1542, 1203]_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307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="360"/>
      </w:pPr>
      <w:r>
        <w:rPr>
          <w:sz w:val="20"/>
        </w:rPr>
        <w:t xml:space="preserve">Figure 6: The performance of some light backbones on the </w:t>
      </w:r>
      <w:r>
        <w:rPr>
          <w:sz w:val="20"/>
        </w:rPr>
        <w:t xml:space="preserve">ImageNet 1000 classification, including MobileNetV1, Mo- </w:t>
      </w:r>
      <w:r>
        <w:rPr>
          <w:sz w:val="20"/>
        </w:rPr>
        <w:t xml:space="preserve">bileNetV2, MobileNetV3 and ShuffleNetV2 series. The in- </w:t>
      </w:r>
      <w:r>
        <w:rPr>
          <w:sz w:val="20"/>
        </w:rPr>
        <w:t xml:space="preserve">ference time is tested on Snapdragon 855 (SD855) with the </w:t>
      </w:r>
      <w:r>
        <w:rPr>
          <w:sz w:val="20"/>
        </w:rPr>
        <w:t xml:space="preserve">batch size set as 1. </w:t>
      </w:r>
    </w:p>
    <w:p>
      <w:pPr>
        <w:ind w:firstLine="360"/>
      </w:pPr>
      <w:r>
        <w:rPr>
          <w:sz w:val="20"/>
        </w:rPr>
        <w:t xml:space="preserve">MobileNetV3 can achieve higher accuracy when the pre </w:t>
      </w:r>
      <w:r>
        <w:rPr>
          <w:sz w:val="20"/>
        </w:rPr>
        <w:t xml:space="preserve">dict time are same. As for the choice of scale, we adopt </w:t>
      </w:r>
      <w:r>
        <w:rPr>
          <w:sz w:val="20"/>
        </w:rPr>
        <w:t xml:space="preserve">MobileNetV3_large_x0.5 to balance accuracy and efficiency </w:t>
      </w:r>
      <w:r>
        <w:rPr>
          <w:sz w:val="20"/>
        </w:rPr>
        <w:t xml:space="preserve">empirically. Incidentally, PaddleClas provides a total of up </w:t>
      </w:r>
      <w:r>
        <w:rPr>
          <w:sz w:val="20"/>
        </w:rPr>
        <w:t xml:space="preserve">to 24 series of image classification network structures and </w:t>
      </w:r>
      <w:r>
        <w:rPr>
          <w:sz w:val="20"/>
        </w:rPr>
        <w:t xml:space="preserve">training configurations, 122 models' pretrained weights and </w:t>
      </w:r>
      <w:r>
        <w:rPr>
          <w:sz w:val="20"/>
        </w:rPr>
        <w:t xml:space="preserve">their evaluation metrics, such as ResNet, ResNet_vd, SERes- </w:t>
      </w:r>
      <w:r>
        <w:rPr>
          <w:sz w:val="20"/>
        </w:rPr>
        <w:t xml:space="preserve">NeXt, Res2Net, Res2Net_vd, DPN, DenseNet, EfficientNet, </w:t>
      </w:r>
      <w:r>
        <w:rPr>
          <w:sz w:val="20"/>
        </w:rPr>
        <w:t xml:space="preserve">Xception, HRNet, etc. </w:t>
      </w:r>
    </w:p>
    <w:p>
      <w:pPr>
        <w:ind w:firstLine="360"/>
      </w:pPr>
      <w:r>
        <w:rPr>
          <w:sz w:val="20"/>
        </w:rPr>
        <w:t xml:space="preserve">Xception, HRNet, etc. </w:t>
      </w:r>
      <w:r>
        <w:rPr>
          <w:sz w:val="20"/>
        </w:rPr>
        <w:t xml:space="preserve">Light Head The head of the text detector is similar as </w:t>
      </w:r>
      <w:r>
        <w:rPr>
          <w:sz w:val="20"/>
        </w:rPr>
        <w:t xml:space="preserve">the FPN (Lin et al.2017) architecture in object detection </w:t>
      </w:r>
      <w:r>
        <w:rPr>
          <w:sz w:val="20"/>
        </w:rPr>
        <w:t xml:space="preserve">and fuse the feature maps of the different scales to im- </w:t>
      </w:r>
      <w:r>
        <w:rPr>
          <w:sz w:val="20"/>
        </w:rPr>
        <w:t xml:space="preserve">prove the effect for the small text regions detection. For con- </w:t>
      </w:r>
      <w:r>
        <w:rPr>
          <w:sz w:val="20"/>
        </w:rPr>
        <w:t xml:space="preserve">venience of merging the different resolution feature maps, </w:t>
      </w:r>
      <w:r>
        <w:rPr>
          <w:sz w:val="20"/>
        </w:rPr>
        <w:t xml:space="preserve">1  1 convolution is often used to reduce the feature maps </w:t>
      </w:r>
      <w:r>
        <w:rPr>
          <w:sz w:val="20"/>
        </w:rPr>
        <w:t xml:space="preserve">to the same number of channel (we use inner channels for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