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研发环境PaaS平台需求说明</w:t>
      </w:r>
    </w:p>
    <w:p>
      <w:pPr>
        <w:pStyle w:val="Heading1"/>
      </w:pPr>
      <w:r>
        <w:t>平台目标和复用条件</w:t>
      </w:r>
    </w:p>
    <w:p>
      <w:r>
        <w:t>我们需要让5个研发团队通过网页申请测试环境并部署应用，每个团队最多3个环境。采用现有Kubernetes集群、容器镜像仓库、OIDC登录和监控系统，不重建调度器、镜像仓库或身份平台。</w:t>
      </w:r>
    </w:p>
    <w:p>
      <w:r>
        <w:t>本期为单地域内部平台，研发人员总计60人，管理人员3人。集群有节点容量，云服务费用和集群运维由我们承担。报价包含平台门户及必要的集成。</w:t>
      </w:r>
    </w:p>
    <w:p>
      <w:pPr>
        <w:pStyle w:val="Heading1"/>
      </w:pPr>
      <w:r>
        <w:t>团队和环境申请</w:t>
      </w:r>
    </w:p>
    <w:p>
      <w:r>
        <w:t>管理人员维护团队成员及团队资源配额，用户只能查看自己的团队。用户选择已有模板申请环境，填写名称、CPU、内存和有效期；申请提交后由管理员审批，审批通过才创建环境。</w:t>
      </w:r>
    </w:p>
    <w:p>
      <w:r>
        <w:t>支持查看创建进度、失败原因和到期时间，用户可在配额内续期，过期环境需要邮件提醒后由管理员确认回收。邮件接口由我们提供。</w:t>
      </w:r>
    </w:p>
    <w:p>
      <w:pPr>
        <w:pStyle w:val="Heading1"/>
      </w:pPr>
      <w:r>
        <w:t>应用发布和运维查看</w:t>
      </w:r>
    </w:p>
    <w:p>
      <w:r>
        <w:t>用户从现有镜像仓库选择镜像及标签，设置已有模板允许的环境变量，部署到其环境。保留最近5次发布记录，支持回滚上一成功版本。</w:t>
      </w:r>
    </w:p>
    <w:p>
      <w:r>
        <w:t>门户显示应用状态、资源利用率、日志最近200行和访问地址，指标数据来自现有监控API。只读查看日志，不提供交互终端或远程执行命令。</w:t>
      </w:r>
    </w:p>
    <w:p>
      <w:pPr>
        <w:pStyle w:val="Heading1"/>
      </w:pPr>
      <w:r>
        <w:t>范围控制</w:t>
      </w:r>
    </w:p>
    <w:p>
      <w:r>
        <w:t>提供团队配额消耗及当前环境清单导出CSV，用于内部成本核对，不做对外支付或开票。平台基础权限、审批通知和操作审计按共用能力实施。</w:t>
      </w:r>
    </w:p>
    <w:p>
      <w:r>
        <w:t>跨云、跨地域容灾、商业多租户计费、数据库即服务、自建CI流水线、自建服务网格、漏洞扫描引擎和原生移动端均不在本期。</w:t>
      </w:r>
    </w:p>
    <w:p>
      <w:r>
        <w:br w:type="page"/>
      </w:r>
    </w:p>
    <w:p>
      <w:pPr>
        <w:pStyle w:val="Heading1"/>
      </w:pPr>
      <w:r>
        <w:t>接口准备及限制</w:t>
      </w:r>
    </w:p>
    <w:p>
      <w:r>
        <w:t>我们提供OIDC配置、集群API访问条件、模板样例、监控接口、镜像仓库接口和邮件接口说明。供应商承担集成以及配额越界、权限隔离和失败恢复验证，不能直接假定全部集成零工时。</w:t>
      </w:r>
    </w:p>
    <w:p>
      <w:pPr>
        <w:pStyle w:val="Heading1"/>
      </w:pPr>
      <w:r>
        <w:t>验收要求</w:t>
      </w:r>
    </w:p>
    <w:p>
      <w:r>
        <w:t>以5个团队验证环境权限和配额；无审批不能创建环境；失败创建不能持续占用配额；镜像选择、部署和上一版本回滚可追溯；日志限制最近200行且按团队权限过滤。交付源码、部署说明及一次管理员培训。</w:t>
      </w:r>
    </w:p>
    <w:p>
      <w:pPr>
        <w:pStyle w:val="Heading1"/>
      </w:pPr>
      <w:r>
        <w:t>测试商务参数</w:t>
      </w:r>
    </w:p>
    <w:p>
      <w:r>
        <w:t>产品经理80元/小时，前端80元/小时，后端90元/小时，平台集成110元/小时，测试60元/小时，部署90元/小时。币种人民币，人工费率为未税价，软件采用测试税率6%，税前预算90000元。</w:t>
      </w:r>
    </w:p>
    <w:p>
      <w:r>
        <w:t>上述费率及税率为测试输入，不是实时行情。报价须基于门户和集成增量工作，不把已有Kubernetes整体建设计价。</w:t>
      </w:r>
    </w:p>
    <w:p>
      <w:pPr>
        <w:pStyle w:val="Heading1"/>
      </w:pPr>
      <w:r>
        <w:t>二期需求记录</w:t>
      </w:r>
    </w:p>
    <w:p>
      <w:r>
        <w:t>可能在二期支持第三方团队付费开通、GPU任务和跨地域灾备，尚未确认商业规则和容量要求。请标明二期建议，不计入本期合计。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ongti SC" w:hAnsi="Songti SC" w:eastAsia="Songti SC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研发环境PaaS平台需求说明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