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247"/>
          <w:tab w:val="left" w:pos="1814"/>
          <w:tab w:val="left" w:pos="2381"/>
          <w:tab w:val="left" w:pos="2948"/>
          <w:tab w:val="left" w:pos="3515"/>
          <w:tab w:val="left" w:pos="4082"/>
        </w:tabs>
        <w:spacing w:line="240" w:lineRule="auto"/>
        <w:ind w:right="-2"/>
        <w:rPr>
          <w:sz w:val="21"/>
          <w:szCs w:val="21"/>
          <w:u w:val="single"/>
        </w:rPr>
      </w:pPr>
      <w:r w:rsidDel="00000000" w:rsidR="00000000" w:rsidRPr="00000000">
        <w:rPr>
          <w:sz w:val="21"/>
          <w:szCs w:val="21"/>
          <w:rtl w:val="0"/>
        </w:rPr>
        <w:t xml:space="preserve">Sponsors: </w:t>
      </w:r>
      <w:r w:rsidDel="00000000" w:rsidR="00000000" w:rsidRPr="00000000">
        <w:rPr>
          <w:sz w:val="21"/>
          <w:szCs w:val="21"/>
          <w:u w:val="single"/>
          <w:rtl w:val="0"/>
        </w:rPr>
        <w:t xml:space="preserve">Brazil, China, Ghana, Kenya, Mali, Mexico, Netherlands, Norway, South Africa, Tuvalu, UK, USA, Viet Nam</w:t>
      </w:r>
    </w:p>
    <w:p w:rsidR="00000000" w:rsidDel="00000000" w:rsidP="00000000" w:rsidRDefault="00000000" w:rsidRPr="00000000" w14:paraId="00000002">
      <w:pPr>
        <w:spacing w:line="240" w:lineRule="auto"/>
        <w:rPr>
          <w:sz w:val="21"/>
          <w:szCs w:val="21"/>
        </w:rPr>
      </w:pPr>
      <w:r w:rsidDel="00000000" w:rsidR="00000000" w:rsidRPr="00000000">
        <w:rPr>
          <w:rtl w:val="0"/>
        </w:rPr>
      </w:r>
    </w:p>
    <w:p w:rsidR="00000000" w:rsidDel="00000000" w:rsidP="00000000" w:rsidRDefault="00000000" w:rsidRPr="00000000" w14:paraId="00000003">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uto"/>
        <w:ind w:right="69" w:firstLine="432"/>
        <w:rPr>
          <w:sz w:val="21"/>
          <w:szCs w:val="21"/>
        </w:rPr>
      </w:pPr>
      <w:r w:rsidDel="00000000" w:rsidR="00000000" w:rsidRPr="00000000">
        <w:rPr>
          <w:i w:val="1"/>
          <w:sz w:val="21"/>
          <w:szCs w:val="21"/>
          <w:rtl w:val="0"/>
        </w:rPr>
        <w:t xml:space="preserve">The COP26 Assembly,</w:t>
      </w:r>
      <w:r w:rsidDel="00000000" w:rsidR="00000000" w:rsidRPr="00000000">
        <w:rPr>
          <w:rtl w:val="0"/>
        </w:rPr>
      </w:r>
      <w:commentRangeStart w:id="0"/>
      <w:r>
        <w:t xml:space="preserve"> </w:t>
        <w:commentReference w:id="0"/>
      </w:r>
      <w:commentRangeEnd w:id="0"/>
    </w:p>
    <w:p w:rsidR="00000000" w:rsidDel="00000000" w:rsidP="00000000" w:rsidRDefault="00000000" w:rsidRPr="00000000" w14:paraId="00000004">
      <w:pPr>
        <w:tabs>
          <w:tab w:val="left" w:pos="1247"/>
          <w:tab w:val="left" w:pos="1814"/>
          <w:tab w:val="left" w:pos="2381"/>
          <w:tab w:val="left" w:pos="2948"/>
          <w:tab w:val="left" w:pos="3515"/>
        </w:tabs>
        <w:spacing w:after="240" w:line="240" w:lineRule="auto"/>
        <w:ind w:left="720" w:right="68" w:firstLine="0"/>
        <w:rPr>
          <w:strike w:val="1"/>
          <w:sz w:val="21"/>
          <w:szCs w:val="21"/>
        </w:rPr>
      </w:pPr>
      <w:r w:rsidDel="00000000" w:rsidR="00000000" w:rsidRPr="00000000">
        <w:rPr>
          <w:i w:val="1"/>
          <w:sz w:val="21"/>
          <w:szCs w:val="21"/>
          <w:rtl w:val="0"/>
        </w:rPr>
        <w:t xml:space="preserve">Recalling </w:t>
      </w:r>
      <w:r w:rsidDel="00000000" w:rsidR="00000000" w:rsidRPr="00000000">
        <w:rPr>
          <w:sz w:val="21"/>
          <w:szCs w:val="21"/>
          <w:rtl w:val="0"/>
        </w:rPr>
        <w:t xml:space="preserve">the Paris Agreement formed on December 13, 2015,</w:t>
      </w:r>
      <w:r w:rsidDel="00000000" w:rsidR="00000000" w:rsidRPr="00000000">
        <w:rPr>
          <w:rtl w:val="0"/>
        </w:rPr>
      </w:r>
      <w:commentRangeStart w:id="2"/>
      <w:r>
        <w:t xml:space="preserve"> </w:t>
        <w:commentReference w:id="2"/>
      </w:r>
      <w:commentRangeEnd w:id="2"/>
    </w:p>
    <w:p w:rsidR="00000000" w:rsidDel="00000000" w:rsidP="00000000" w:rsidRDefault="00000000" w:rsidRPr="00000000" w14:paraId="00000005">
      <w:pPr>
        <w:tabs>
          <w:tab w:val="left" w:pos="1247"/>
          <w:tab w:val="left" w:pos="1814"/>
          <w:tab w:val="left" w:pos="2381"/>
          <w:tab w:val="left" w:pos="2948"/>
          <w:tab w:val="left" w:pos="3515"/>
        </w:tabs>
        <w:spacing w:after="240" w:line="240" w:lineRule="auto"/>
        <w:ind w:left="720" w:right="68" w:firstLine="0"/>
        <w:rPr>
          <w:i w:val="1"/>
          <w:sz w:val="21"/>
          <w:szCs w:val="21"/>
        </w:rPr>
      </w:pPr>
      <w:r w:rsidDel="00000000" w:rsidR="00000000" w:rsidRPr="00000000">
        <w:rPr>
          <w:i w:val="1"/>
          <w:sz w:val="21"/>
          <w:szCs w:val="21"/>
          <w:rtl w:val="0"/>
        </w:rPr>
        <w:t xml:space="preserve">Concerned </w:t>
      </w:r>
      <w:r w:rsidDel="00000000" w:rsidR="00000000" w:rsidRPr="00000000">
        <w:rPr>
          <w:sz w:val="21"/>
          <w:szCs w:val="21"/>
          <w:rtl w:val="0"/>
        </w:rPr>
        <w:t xml:space="preserve">by the fact that there are countries are affected severely by climate change, especially in the field of agriculture, </w:t>
      </w:r>
      <w:r w:rsidDel="00000000" w:rsidR="00000000" w:rsidRPr="00000000">
        <w:rPr>
          <w:i w:val="1"/>
          <w:sz w:val="21"/>
          <w:szCs w:val="21"/>
          <w:rtl w:val="0"/>
        </w:rPr>
        <w:t xml:space="preserve"> </w:t>
      </w:r>
      <w:commentRangeStart w:id="4"/>
      <w:r>
        <w:t xml:space="preserve"> </w:t>
        <w:commentReference w:id="4"/>
      </w:r>
      <w:commentRangeEnd w:id="4"/>
    </w:p>
    <w:p w:rsidR="00000000" w:rsidDel="00000000" w:rsidP="00000000" w:rsidRDefault="00000000" w:rsidRPr="00000000" w14:paraId="00000006">
      <w:pPr>
        <w:widowControl w:val="0"/>
        <w:spacing w:before="200" w:line="240" w:lineRule="auto"/>
        <w:ind w:left="720" w:firstLine="0"/>
        <w:jc w:val="both"/>
        <w:rPr>
          <w:i w:val="1"/>
          <w:sz w:val="21"/>
          <w:szCs w:val="21"/>
        </w:rPr>
      </w:pPr>
      <w:r w:rsidDel="00000000" w:rsidR="00000000" w:rsidRPr="00000000">
        <w:rPr>
          <w:i w:val="1"/>
          <w:sz w:val="21"/>
          <w:szCs w:val="21"/>
          <w:rtl w:val="0"/>
        </w:rPr>
        <w:t xml:space="preserve">Taking</w:t>
      </w:r>
      <w:r w:rsidDel="00000000" w:rsidR="00000000" w:rsidRPr="00000000">
        <w:rPr>
          <w:sz w:val="21"/>
          <w:szCs w:val="21"/>
          <w:rtl w:val="0"/>
        </w:rPr>
        <w:t xml:space="preserve"> into account  the fact that many countries affected if the temperature rises by 2℃</w:t>
      </w:r>
      <w:r w:rsidDel="00000000" w:rsidR="00000000" w:rsidRPr="00000000">
        <w:rPr>
          <w:i w:val="1"/>
          <w:sz w:val="21"/>
          <w:szCs w:val="21"/>
          <w:rtl w:val="0"/>
        </w:rPr>
        <w:t xml:space="preserve">,</w:t>
      </w:r>
      <w:commentRangeStart w:id="6"/>
      <w:r>
        <w:t xml:space="preserve"> </w:t>
        <w:commentReference w:id="6"/>
      </w:r>
      <w:commentRangeEnd w:id="6"/>
    </w:p>
    <w:p w:rsidR="00000000" w:rsidDel="00000000" w:rsidP="00000000" w:rsidRDefault="00000000" w:rsidRPr="00000000" w14:paraId="00000007">
      <w:pPr>
        <w:widowControl w:val="0"/>
        <w:spacing w:before="200" w:line="240" w:lineRule="auto"/>
        <w:ind w:left="720" w:firstLine="0"/>
        <w:jc w:val="both"/>
        <w:rPr>
          <w:sz w:val="21"/>
          <w:szCs w:val="21"/>
        </w:rPr>
      </w:pPr>
      <w:r w:rsidDel="00000000" w:rsidR="00000000" w:rsidRPr="00000000">
        <w:rPr>
          <w:i w:val="1"/>
          <w:sz w:val="21"/>
          <w:szCs w:val="21"/>
          <w:rtl w:val="0"/>
        </w:rPr>
        <w:t xml:space="preserve">Recognizing </w:t>
      </w:r>
      <w:r w:rsidDel="00000000" w:rsidR="00000000" w:rsidRPr="00000000">
        <w:rPr>
          <w:sz w:val="21"/>
          <w:szCs w:val="21"/>
          <w:rtl w:val="0"/>
        </w:rPr>
        <w:t xml:space="preserve">the importance of submitting the Biennial Transparency Reports (BTR) and Biennial Reports (BR) and many countries fail to do so,</w:t>
      </w:r>
      <w:commentRangeStart w:id="8"/>
      <w:r>
        <w:t xml:space="preserve"> </w:t>
        <w:commentReference w:id="8"/>
      </w:r>
      <w:commentRangeEnd w:id="8"/>
    </w:p>
    <w:p w:rsidR="00000000" w:rsidDel="00000000" w:rsidP="00000000" w:rsidRDefault="00000000" w:rsidRPr="00000000" w14:paraId="00000008">
      <w:pPr>
        <w:widowControl w:val="0"/>
        <w:spacing w:before="200" w:line="240" w:lineRule="auto"/>
        <w:ind w:left="720" w:firstLine="0"/>
        <w:jc w:val="both"/>
        <w:rPr>
          <w:sz w:val="21"/>
          <w:szCs w:val="21"/>
        </w:rPr>
      </w:pPr>
      <w:r w:rsidDel="00000000" w:rsidR="00000000" w:rsidRPr="00000000">
        <w:rPr>
          <w:i w:val="1"/>
          <w:sz w:val="21"/>
          <w:szCs w:val="21"/>
          <w:rtl w:val="0"/>
        </w:rPr>
        <w:t xml:space="preserve">Concerned </w:t>
      </w:r>
      <w:r w:rsidDel="00000000" w:rsidR="00000000" w:rsidRPr="00000000">
        <w:rPr>
          <w:sz w:val="21"/>
          <w:szCs w:val="21"/>
          <w:rtl w:val="0"/>
        </w:rPr>
        <w:t xml:space="preserve">about the rapid economic development of countries, which has led to a rapid increase in Greenhouse gas Emissions, </w:t>
      </w:r>
      <w:commentRangeStart w:id="10"/>
      <w:r>
        <w:t xml:space="preserve"> </w:t>
        <w:commentReference w:id="10"/>
      </w:r>
      <w:commentRangeEnd w:id="10"/>
    </w:p>
    <w:p w:rsidR="00000000" w:rsidDel="00000000" w:rsidP="00000000" w:rsidRDefault="00000000" w:rsidRPr="00000000" w14:paraId="00000009">
      <w:pPr>
        <w:widowControl w:val="0"/>
        <w:spacing w:before="200" w:line="240" w:lineRule="auto"/>
        <w:ind w:left="720" w:firstLine="0"/>
        <w:jc w:val="both"/>
        <w:rPr>
          <w:sz w:val="21"/>
          <w:szCs w:val="21"/>
        </w:rPr>
      </w:pPr>
      <w:r w:rsidDel="00000000" w:rsidR="00000000" w:rsidRPr="00000000">
        <w:rPr>
          <w:i w:val="1"/>
          <w:sz w:val="21"/>
          <w:szCs w:val="21"/>
          <w:rtl w:val="0"/>
        </w:rPr>
        <w:t xml:space="preserve">Expressing </w:t>
      </w:r>
      <w:r w:rsidDel="00000000" w:rsidR="00000000" w:rsidRPr="00000000">
        <w:rPr>
          <w:sz w:val="21"/>
          <w:szCs w:val="21"/>
          <w:rtl w:val="0"/>
        </w:rPr>
        <w:t xml:space="preserve">its satisfaction with the work of the Subsidiary Body for Scientific and Technological Advice (SBSTA) to date,</w:t>
      </w:r>
      <w:commentRangeStart w:id="12"/>
      <w:r>
        <w:t xml:space="preserve"> </w:t>
        <w:commentReference w:id="12"/>
      </w:r>
      <w:commentRangeEnd w:id="12"/>
    </w:p>
    <w:p w:rsidR="00000000" w:rsidDel="00000000" w:rsidP="00000000" w:rsidRDefault="00000000" w:rsidRPr="00000000" w14:paraId="0000000A">
      <w:pPr>
        <w:widowControl w:val="0"/>
        <w:spacing w:before="200" w:line="240" w:lineRule="auto"/>
        <w:ind w:left="720" w:firstLine="0"/>
        <w:rPr>
          <w:sz w:val="21"/>
          <w:szCs w:val="21"/>
        </w:rPr>
      </w:pPr>
      <w:r w:rsidDel="00000000" w:rsidR="00000000" w:rsidRPr="00000000">
        <w:rPr>
          <w:i w:val="1"/>
          <w:sz w:val="21"/>
          <w:szCs w:val="21"/>
          <w:rtl w:val="0"/>
        </w:rPr>
        <w:t xml:space="preserve">Emphasizing</w:t>
      </w:r>
      <w:r w:rsidDel="00000000" w:rsidR="00000000" w:rsidRPr="00000000">
        <w:rPr>
          <w:sz w:val="21"/>
          <w:szCs w:val="21"/>
          <w:rtl w:val="0"/>
        </w:rPr>
        <w:t xml:space="preserve"> that Double Counting accelerates the impact of global warming before it is perceived, causing irreversible damage, and should be taken action about as soon as possible,</w:t>
      </w:r>
      <w:commentRangeStart w:id="14"/>
      <w:r>
        <w:t xml:space="preserve"> </w:t>
        <w:commentReference w:id="14"/>
      </w:r>
      <w:commentRangeEnd w:id="14"/>
    </w:p>
    <w:p w:rsidR="00000000" w:rsidDel="00000000" w:rsidP="00000000" w:rsidRDefault="00000000" w:rsidRPr="00000000" w14:paraId="0000000B">
      <w:pPr>
        <w:widowControl w:val="0"/>
        <w:spacing w:before="200" w:line="240" w:lineRule="auto"/>
        <w:ind w:left="720" w:firstLine="0"/>
        <w:rPr>
          <w:sz w:val="21"/>
          <w:szCs w:val="21"/>
        </w:rPr>
      </w:pPr>
      <w:r w:rsidDel="00000000" w:rsidR="00000000" w:rsidRPr="00000000">
        <w:rPr>
          <w:i w:val="1"/>
          <w:sz w:val="21"/>
          <w:szCs w:val="21"/>
          <w:rtl w:val="0"/>
        </w:rPr>
        <w:t xml:space="preserve">Emphasizing </w:t>
      </w:r>
      <w:r w:rsidDel="00000000" w:rsidR="00000000" w:rsidRPr="00000000">
        <w:rPr>
          <w:sz w:val="21"/>
          <w:szCs w:val="21"/>
          <w:rtl w:val="0"/>
        </w:rPr>
        <w:t xml:space="preserve">corresponding adjustment specified in the Paris Agreement Article 6 Clause 2 is effective method to prevent double-counting, and has played significant role in understanding the situation of international greenhouse gas emission,</w:t>
      </w:r>
      <w:commentRangeStart w:id="16"/>
      <w:r>
        <w:t xml:space="preserve"> </w:t>
        <w:commentReference w:id="16"/>
      </w:r>
      <w:commentRangeEnd w:id="16"/>
    </w:p>
    <w:p w:rsidR="00000000" w:rsidDel="00000000" w:rsidP="00000000" w:rsidRDefault="00000000" w:rsidRPr="00000000" w14:paraId="0000000C">
      <w:pPr>
        <w:widowControl w:val="0"/>
        <w:spacing w:before="200" w:line="240" w:lineRule="auto"/>
        <w:ind w:left="720" w:firstLine="0"/>
        <w:rPr>
          <w:sz w:val="21"/>
          <w:szCs w:val="21"/>
        </w:rPr>
      </w:pPr>
      <w:r w:rsidDel="00000000" w:rsidR="00000000" w:rsidRPr="00000000">
        <w:rPr>
          <w:i w:val="1"/>
          <w:sz w:val="21"/>
          <w:szCs w:val="21"/>
          <w:rtl w:val="0"/>
        </w:rPr>
        <w:t xml:space="preserve">Emphasizing</w:t>
      </w:r>
      <w:r w:rsidDel="00000000" w:rsidR="00000000" w:rsidRPr="00000000">
        <w:rPr>
          <w:sz w:val="21"/>
          <w:szCs w:val="21"/>
          <w:rtl w:val="0"/>
        </w:rPr>
        <w:t xml:space="preserve"> that ideas of adapting Overall Mitigation in Global Emissions (OMGE) into cooperative approach and the mechanism will promote nations to implement measures to reduce GHG emission thus leading to protect environment,</w:t>
      </w:r>
      <w:commentRangeStart w:id="18"/>
      <w:r>
        <w:t xml:space="preserve"> </w:t>
        <w:commentReference w:id="18"/>
      </w:r>
      <w:commentRangeEnd w:id="18"/>
    </w:p>
    <w:p w:rsidR="00000000" w:rsidDel="00000000" w:rsidP="00000000" w:rsidRDefault="00000000" w:rsidRPr="00000000" w14:paraId="0000000D">
      <w:pPr>
        <w:widowControl w:val="0"/>
        <w:spacing w:before="200" w:line="240" w:lineRule="auto"/>
        <w:ind w:left="720" w:firstLine="0"/>
        <w:rPr>
          <w:sz w:val="21"/>
          <w:szCs w:val="21"/>
        </w:rPr>
      </w:pPr>
      <w:r w:rsidDel="00000000" w:rsidR="00000000" w:rsidRPr="00000000">
        <w:rPr>
          <w:i w:val="1"/>
          <w:sz w:val="21"/>
          <w:szCs w:val="21"/>
          <w:rtl w:val="0"/>
        </w:rPr>
        <w:t xml:space="preserve">Taking</w:t>
      </w:r>
      <w:r w:rsidDel="00000000" w:rsidR="00000000" w:rsidRPr="00000000">
        <w:rPr>
          <w:sz w:val="21"/>
          <w:szCs w:val="21"/>
          <w:rtl w:val="0"/>
        </w:rPr>
        <w:t xml:space="preserve"> into account the ongoing discussion on the CDM of the Kyoto Mechanisms,</w:t>
      </w:r>
      <w:commentRangeStart w:id="20"/>
      <w:r>
        <w:t xml:space="preserve"> </w:t>
        <w:commentReference w:id="20"/>
      </w:r>
      <w:commentRangeEnd w:id="20"/>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Expressing </w:t>
      </w:r>
      <w:r w:rsidDel="00000000" w:rsidR="00000000" w:rsidRPr="00000000">
        <w:rPr>
          <w:sz w:val="21"/>
          <w:szCs w:val="21"/>
          <w:rtl w:val="0"/>
        </w:rPr>
        <w:t xml:space="preserve">its satisfaction with the achievements made on loss and damage since the development of the work plan, including discussions at the annual UN Climate Change Conference, the establishment of the Warsaw International Mechanism for Loss and Damage in 2013, the inclusion of loss and damage in the Paris Agreement (Article 8) in 2015, and the integration of the Paris Agreement into the transparency framework and the global stocktake (2018),</w:t>
      </w:r>
      <w:commentRangeStart w:id="22"/>
      <w:r>
        <w:t xml:space="preserve"> </w:t>
        <w:commentReference w:id="22"/>
      </w:r>
      <w:commentRangeEnd w:id="22"/>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2 /CP.25 and 2 / CMA.2 of 2019, and in which it "requested urgent, scaled-up, new and additional funding by developed countries", "established an expert group on actions related to assistance", and "established a Santiago network to avoid, minimize and address loss and damage" and expressing its satisfaction that consensus had been reached on some of them, but regretted that there was no effective agreement on all of them,</w:t>
      </w:r>
      <w:commentRangeStart w:id="24"/>
      <w:r>
        <w:t xml:space="preserve"> </w:t>
        <w:commentReference w:id="24"/>
      </w:r>
      <w:commentRangeEnd w:id="24"/>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decision 2/CP.19, whereby the Warsaw International Mechanism for Loss and Damage associated with Climate Change Impacts was established to address loss and damage associated with the impacts of climate change, including extreme events and slow onset events, in developing countries that are particularly vulnerable to the adverse effects of climate change</w:t>
      </w:r>
      <w:r w:rsidDel="00000000" w:rsidR="00000000" w:rsidRPr="00000000">
        <w:rPr>
          <w:sz w:val="21"/>
          <w:szCs w:val="21"/>
          <w:rtl w:val="0"/>
        </w:rPr>
        <w:t xml:space="preserve">,</w:t>
      </w:r>
      <w:commentRangeStart w:id="26"/>
      <w:r>
        <w:t xml:space="preserve"> </w:t>
        <w:commentReference w:id="26"/>
      </w:r>
      <w:commentRangeEnd w:id="26"/>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Noting with concern</w:t>
      </w:r>
      <w:r w:rsidDel="00000000" w:rsidR="00000000" w:rsidRPr="00000000">
        <w:rPr>
          <w:sz w:val="21"/>
          <w:szCs w:val="21"/>
          <w:rtl w:val="0"/>
        </w:rPr>
        <w:t xml:space="preserve"> that adaptation and the lack of definition of loss and damage may hinder sources of funding, as presented by the UNFCCC Secretariat in FCCC/TP/2019/1,</w:t>
      </w:r>
      <w:commentRangeStart w:id="28"/>
      <w:r>
        <w:t xml:space="preserve"> </w:t>
        <w:commentReference w:id="28"/>
      </w:r>
      <w:commentRangeEnd w:id="28"/>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Recognizing </w:t>
      </w:r>
      <w:r w:rsidDel="00000000" w:rsidR="00000000" w:rsidRPr="00000000">
        <w:rPr>
          <w:sz w:val="21"/>
          <w:szCs w:val="21"/>
          <w:rtl w:val="0"/>
        </w:rPr>
        <w:t xml:space="preserve">that lack of funding stirs circumspection in developing countries, which have historically contributed little to climate change but are disproportionately vulnerable, and that many developing countries are in need more aid from developed countries,</w:t>
      </w:r>
      <w:commentRangeStart w:id="30"/>
      <w:r>
        <w:t xml:space="preserve"> </w:t>
        <w:commentReference w:id="30"/>
      </w:r>
      <w:commentRangeEnd w:id="30"/>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sz w:val="21"/>
          <w:szCs w:val="21"/>
        </w:rPr>
      </w:pPr>
      <w:r w:rsidDel="00000000" w:rsidR="00000000" w:rsidRPr="00000000">
        <w:rPr>
          <w:i w:val="1"/>
          <w:sz w:val="21"/>
          <w:szCs w:val="21"/>
          <w:rtl w:val="0"/>
        </w:rPr>
        <w:t xml:space="preserve">Taking into consideration</w:t>
      </w:r>
      <w:r w:rsidDel="00000000" w:rsidR="00000000" w:rsidRPr="00000000">
        <w:rPr>
          <w:sz w:val="21"/>
          <w:szCs w:val="21"/>
          <w:rtl w:val="0"/>
        </w:rPr>
        <w:t xml:space="preserve"> the fact that there are some developing countries in need of aid from developed countries, </w:t>
      </w:r>
      <w:commentRangeStart w:id="32"/>
      <w:r>
        <w:t xml:space="preserve"> </w:t>
        <w:commentReference w:id="32"/>
      </w:r>
      <w:commentRangeEnd w:id="32"/>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20" w:right="0" w:firstLine="0"/>
        <w:jc w:val="both"/>
        <w:rPr>
          <w:i w:val="1"/>
          <w:sz w:val="21"/>
          <w:szCs w:val="21"/>
        </w:rPr>
      </w:pPr>
      <w:r w:rsidDel="00000000" w:rsidR="00000000" w:rsidRPr="00000000">
        <w:rPr>
          <w:i w:val="1"/>
          <w:sz w:val="21"/>
          <w:szCs w:val="21"/>
          <w:rtl w:val="0"/>
        </w:rPr>
        <w:t xml:space="preserve">Recalling</w:t>
      </w:r>
      <w:r w:rsidDel="00000000" w:rsidR="00000000" w:rsidRPr="00000000">
        <w:rPr>
          <w:sz w:val="21"/>
          <w:szCs w:val="21"/>
          <w:rtl w:val="0"/>
        </w:rPr>
        <w:t xml:space="preserve"> the Green Climate fund formed in 2010,</w:t>
      </w:r>
      <w:r w:rsidDel="00000000" w:rsidR="00000000" w:rsidRPr="00000000">
        <w:rPr>
          <w:rtl w:val="0"/>
        </w:rPr>
      </w:r>
      <w:commentRangeStart w:id="34"/>
      <w:r>
        <w:t xml:space="preserve"> </w:t>
        <w:commentReference w:id="34"/>
      </w:r>
      <w:commentRangeEnd w:id="34"/>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i w:val="1"/>
          <w:sz w:val="21"/>
          <w:szCs w:val="21"/>
        </w:rPr>
      </w:pPr>
      <w:r w:rsidDel="00000000" w:rsidR="00000000" w:rsidRPr="00000000">
        <w:rPr>
          <w:rtl w:val="0"/>
        </w:rPr>
      </w:r>
    </w:p>
    <w:p w:rsidR="00000000" w:rsidDel="00000000" w:rsidP="00000000" w:rsidRDefault="00000000" w:rsidRPr="00000000" w14:paraId="00000016">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Affirms that the impact of climate change is much smaller with a 1.5°C temperature increase than with a 2°C increase, and resolve to "Keep 1.5 alive";</w:t>
      </w:r>
      <w:commentRangeStart w:id="36"/>
      <w:r>
        <w:t xml:space="preserve"> </w:t>
        <w:commentReference w:id="36"/>
      </w:r>
      <w:commentRangeEnd w:id="36"/>
    </w:p>
    <w:p w:rsidR="00000000" w:rsidDel="00000000" w:rsidP="00000000" w:rsidRDefault="00000000" w:rsidRPr="00000000" w14:paraId="00000017">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Affirms that limiting global warming to 1.5 degrees Celsius requires rapid, serious, and sustained reductions in global greenhouse gas emissions;</w:t>
      </w:r>
      <w:commentRangeStart w:id="38"/>
      <w:r>
        <w:t xml:space="preserve"> </w:t>
        <w:commentReference w:id="38"/>
      </w:r>
      <w:commentRangeEnd w:id="38"/>
    </w:p>
    <w:p w:rsidR="00000000" w:rsidDel="00000000" w:rsidP="00000000" w:rsidRDefault="00000000" w:rsidRPr="00000000" w14:paraId="00000018">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sz w:val="21"/>
          <w:szCs w:val="21"/>
          <w:rtl w:val="0"/>
        </w:rPr>
        <w:t xml:space="preserve">Requests that Parties review and strengthen the 2030 targets in their NDCs as necessary, in accordance with Article III and Article IV, paragraphs 3, 4, 5, and 11 of the Paris Agreement;</w:t>
      </w:r>
      <w:commentRangeStart w:id="40"/>
      <w:r>
        <w:t xml:space="preserve"> </w:t>
        <w:commentReference w:id="40"/>
      </w:r>
      <w:commentRangeEnd w:id="40"/>
    </w:p>
    <w:p w:rsidR="00000000" w:rsidDel="00000000" w:rsidP="00000000" w:rsidRDefault="00000000" w:rsidRPr="00000000" w14:paraId="00000019">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to limit the global rise in temperature to 1.5 degrees celsius;</w:t>
      </w:r>
      <w:commentRangeStart w:id="42"/>
      <w:r>
        <w:t xml:space="preserve"> </w:t>
        <w:commentReference w:id="42"/>
      </w:r>
      <w:commentRangeEnd w:id="42"/>
    </w:p>
    <w:p w:rsidR="00000000" w:rsidDel="00000000" w:rsidP="00000000" w:rsidRDefault="00000000" w:rsidRPr="00000000" w14:paraId="0000001A">
      <w:pPr>
        <w:numPr>
          <w:ilvl w:val="0"/>
          <w:numId w:val="2"/>
        </w:numPr>
        <w:tabs>
          <w:tab w:val="left" w:pos="1247"/>
          <w:tab w:val="left" w:pos="1814"/>
          <w:tab w:val="left" w:pos="2381"/>
          <w:tab w:val="left" w:pos="2948"/>
          <w:tab w:val="left" w:pos="3515"/>
        </w:tabs>
        <w:spacing w:after="240" w:line="240" w:lineRule="auto"/>
        <w:ind w:left="855" w:right="68" w:hanging="420"/>
        <w:rPr>
          <w:sz w:val="21"/>
          <w:szCs w:val="21"/>
        </w:rPr>
      </w:pPr>
      <w:r w:rsidDel="00000000" w:rsidR="00000000" w:rsidRPr="00000000">
        <w:rPr>
          <w:i w:val="1"/>
          <w:sz w:val="21"/>
          <w:szCs w:val="21"/>
          <w:rtl w:val="0"/>
        </w:rPr>
        <w:t xml:space="preserve">Urges </w:t>
      </w:r>
      <w:r w:rsidDel="00000000" w:rsidR="00000000" w:rsidRPr="00000000">
        <w:rPr>
          <w:sz w:val="21"/>
          <w:szCs w:val="21"/>
          <w:rtl w:val="0"/>
        </w:rPr>
        <w:t xml:space="preserve">developing countries and developed countries to comply with deadlines for submitting their BTR and BR respectively and to level up the BTR to the level of a BR;</w:t>
      </w:r>
      <w:r w:rsidDel="00000000" w:rsidR="00000000" w:rsidRPr="00000000">
        <w:rPr>
          <w:rtl w:val="0"/>
        </w:rPr>
      </w:r>
      <w:commentRangeStart w:id="44"/>
      <w:r>
        <w:t xml:space="preserve"> </w:t>
        <w:commentReference w:id="44"/>
      </w:r>
      <w:commentRangeEnd w:id="44"/>
    </w:p>
    <w:p w:rsidR="00000000" w:rsidDel="00000000" w:rsidP="00000000" w:rsidRDefault="00000000" w:rsidRPr="00000000" w14:paraId="0000001B">
      <w:pPr>
        <w:numPr>
          <w:ilvl w:val="0"/>
          <w:numId w:val="2"/>
        </w:numPr>
        <w:tabs>
          <w:tab w:val="left" w:pos="1247"/>
          <w:tab w:val="left" w:pos="1814"/>
          <w:tab w:val="left" w:pos="2381"/>
          <w:tab w:val="left" w:pos="2948"/>
          <w:tab w:val="left" w:pos="3515"/>
        </w:tabs>
        <w:spacing w:after="240" w:line="240" w:lineRule="auto"/>
        <w:ind w:left="855" w:right="68" w:hanging="420"/>
        <w:rPr>
          <w:i w:val="1"/>
          <w:sz w:val="21"/>
          <w:szCs w:val="21"/>
        </w:rPr>
      </w:pPr>
      <w:r w:rsidDel="00000000" w:rsidR="00000000" w:rsidRPr="00000000">
        <w:rPr>
          <w:i w:val="1"/>
          <w:sz w:val="21"/>
          <w:szCs w:val="21"/>
          <w:rtl w:val="0"/>
        </w:rPr>
        <w:t xml:space="preserve">Reaffirms </w:t>
      </w:r>
      <w:r w:rsidDel="00000000" w:rsidR="00000000" w:rsidRPr="00000000">
        <w:rPr>
          <w:sz w:val="21"/>
          <w:szCs w:val="21"/>
          <w:rtl w:val="0"/>
        </w:rPr>
        <w:t xml:space="preserve">that CO2 reduction needs to occur globally;</w:t>
      </w:r>
      <w:commentRangeStart w:id="46"/>
      <w:r>
        <w:t xml:space="preserve"> </w:t>
        <w:commentReference w:id="46"/>
      </w:r>
      <w:commentRangeEnd w:id="46"/>
    </w:p>
    <w:p w:rsidR="00000000" w:rsidDel="00000000" w:rsidP="00000000" w:rsidRDefault="00000000" w:rsidRPr="00000000" w14:paraId="0000001C">
      <w:pPr>
        <w:widowControl w:val="0"/>
        <w:numPr>
          <w:ilvl w:val="0"/>
          <w:numId w:val="2"/>
        </w:numPr>
        <w:spacing w:line="240" w:lineRule="auto"/>
        <w:ind w:left="855" w:hanging="420"/>
        <w:jc w:val="both"/>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the target period to be set in the NDCs submitted by each country shall be based on a 5-year period in principle; </w:t>
      </w:r>
      <w:commentRangeStart w:id="48"/>
      <w:r>
        <w:t xml:space="preserve"> </w:t>
        <w:commentReference w:id="48"/>
      </w:r>
      <w:commentRangeEnd w:id="48"/>
    </w:p>
    <w:p w:rsidR="00000000" w:rsidDel="00000000" w:rsidP="00000000" w:rsidRDefault="00000000" w:rsidRPr="00000000" w14:paraId="0000001D">
      <w:pPr>
        <w:widowControl w:val="0"/>
        <w:spacing w:line="240" w:lineRule="auto"/>
        <w:ind w:left="855" w:firstLine="0"/>
        <w:jc w:val="both"/>
        <w:rPr>
          <w:sz w:val="21"/>
          <w:szCs w:val="21"/>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855" w:hanging="420"/>
        <w:jc w:val="both"/>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that the target period specified in the NDCs submitted by each country should be limited to 2030 and then every 5 years thereafter, and that only contributions from projects that require long-term action, such as afforestation, should be allowed to be extended to 10 years as a separate statistic in each country's NDC;</w:t>
      </w:r>
      <w:commentRangeStart w:id="50"/>
      <w:r>
        <w:t xml:space="preserve"> </w:t>
        <w:commentReference w:id="50"/>
      </w:r>
      <w:commentRangeEnd w:id="50"/>
    </w:p>
    <w:p w:rsidR="00000000" w:rsidDel="00000000" w:rsidP="00000000" w:rsidRDefault="00000000" w:rsidRPr="00000000" w14:paraId="0000001F">
      <w:pPr>
        <w:spacing w:line="240" w:lineRule="auto"/>
        <w:rPr>
          <w:sz w:val="21"/>
          <w:szCs w:val="21"/>
        </w:rPr>
      </w:pPr>
      <w:r w:rsidDel="00000000" w:rsidR="00000000" w:rsidRPr="00000000">
        <w:rPr>
          <w:rtl w:val="0"/>
        </w:rPr>
      </w:r>
    </w:p>
    <w:p w:rsidR="00000000" w:rsidDel="00000000" w:rsidP="00000000" w:rsidRDefault="00000000" w:rsidRPr="00000000" w14:paraId="00000020">
      <w:pPr>
        <w:numPr>
          <w:ilvl w:val="0"/>
          <w:numId w:val="2"/>
        </w:numPr>
        <w:spacing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the following, based on the assumption that all coal-fired power generation will be phased out in they next 50 years, with the goal of completely eliminating all coal-fired power generation by the end of 35 years; </w:t>
      </w:r>
      <w:commentRangeStart w:id="52"/>
      <w:r>
        <w:t xml:space="preserve"> </w:t>
        <w:commentReference w:id="52"/>
      </w:r>
      <w:commentRangeEnd w:id="52"/>
    </w:p>
    <w:p w:rsidR="00000000" w:rsidDel="00000000" w:rsidP="00000000" w:rsidRDefault="00000000" w:rsidRPr="00000000" w14:paraId="00000021">
      <w:pPr>
        <w:numPr>
          <w:ilvl w:val="1"/>
          <w:numId w:val="2"/>
        </w:numPr>
        <w:spacing w:line="240" w:lineRule="auto"/>
        <w:ind w:left="1275" w:hanging="420"/>
        <w:rPr>
          <w:sz w:val="21"/>
          <w:szCs w:val="21"/>
        </w:rPr>
      </w:pPr>
      <w:r w:rsidDel="00000000" w:rsidR="00000000" w:rsidRPr="00000000">
        <w:rPr>
          <w:sz w:val="21"/>
          <w:szCs w:val="21"/>
          <w:rtl w:val="0"/>
        </w:rPr>
        <w:t xml:space="preserve">Retrofit inefficient coal-fired power generation to make it eco-friendly by 2032 or shut them down</w:t>
      </w:r>
      <w:commentRangeStart w:id="54"/>
      <w:r>
        <w:t xml:space="preserve"> </w:t>
        <w:commentReference w:id="54"/>
      </w:r>
      <w:commentRangeEnd w:id="54"/>
    </w:p>
    <w:p w:rsidR="00000000" w:rsidDel="00000000" w:rsidP="00000000" w:rsidRDefault="00000000" w:rsidRPr="00000000" w14:paraId="00000022">
      <w:pPr>
        <w:numPr>
          <w:ilvl w:val="1"/>
          <w:numId w:val="2"/>
        </w:numPr>
        <w:spacing w:line="240" w:lineRule="auto"/>
        <w:ind w:left="1275" w:hanging="420"/>
        <w:rPr>
          <w:sz w:val="21"/>
          <w:szCs w:val="21"/>
        </w:rPr>
      </w:pPr>
      <w:r w:rsidDel="00000000" w:rsidR="00000000" w:rsidRPr="00000000">
        <w:rPr>
          <w:sz w:val="21"/>
          <w:szCs w:val="21"/>
          <w:rtl w:val="0"/>
        </w:rPr>
        <w:t xml:space="preserve">Developed countries to encourage their private sectors to invest in coal-fired power generation retrofit technologies within developing countries</w:t>
      </w:r>
      <w:commentRangeStart w:id="56"/>
      <w:r>
        <w:t xml:space="preserve"> </w:t>
        <w:commentReference w:id="56"/>
      </w:r>
      <w:commentRangeEnd w:id="56"/>
    </w:p>
    <w:p w:rsidR="00000000" w:rsidDel="00000000" w:rsidP="00000000" w:rsidRDefault="00000000" w:rsidRPr="00000000" w14:paraId="00000023">
      <w:pPr>
        <w:numPr>
          <w:ilvl w:val="1"/>
          <w:numId w:val="2"/>
        </w:numPr>
        <w:spacing w:line="240" w:lineRule="auto"/>
        <w:ind w:left="1275" w:hanging="420"/>
        <w:rPr>
          <w:sz w:val="21"/>
          <w:szCs w:val="21"/>
        </w:rPr>
      </w:pPr>
      <w:r w:rsidDel="00000000" w:rsidR="00000000" w:rsidRPr="00000000">
        <w:rPr>
          <w:sz w:val="21"/>
          <w:szCs w:val="21"/>
          <w:rtl w:val="0"/>
        </w:rPr>
        <w:t xml:space="preserve">Efficiency to be defined by SBSTA by COP 27</w:t>
      </w:r>
      <w:commentRangeStart w:id="58"/>
      <w:r>
        <w:t xml:space="preserve"> </w:t>
        <w:commentReference w:id="58"/>
      </w:r>
      <w:commentRangeEnd w:id="58"/>
    </w:p>
    <w:p w:rsidR="00000000" w:rsidDel="00000000" w:rsidP="00000000" w:rsidRDefault="00000000" w:rsidRPr="00000000" w14:paraId="00000024">
      <w:pPr>
        <w:numPr>
          <w:ilvl w:val="0"/>
          <w:numId w:val="2"/>
        </w:numPr>
        <w:spacing w:before="200" w:line="240" w:lineRule="auto"/>
        <w:ind w:left="855" w:hanging="420"/>
        <w:rPr>
          <w:sz w:val="21"/>
          <w:szCs w:val="21"/>
        </w:rPr>
      </w:pPr>
      <w:r w:rsidDel="00000000" w:rsidR="00000000" w:rsidRPr="00000000">
        <w:rPr>
          <w:i w:val="1"/>
          <w:sz w:val="21"/>
          <w:szCs w:val="21"/>
          <w:rtl w:val="0"/>
        </w:rPr>
        <w:t xml:space="preserve">Emphases </w:t>
      </w:r>
      <w:r w:rsidDel="00000000" w:rsidR="00000000" w:rsidRPr="00000000">
        <w:rPr>
          <w:sz w:val="21"/>
          <w:szCs w:val="21"/>
          <w:rtl w:val="0"/>
        </w:rPr>
        <w:t xml:space="preserve">the importance of carbon neutrality;</w:t>
      </w:r>
      <w:commentRangeStart w:id="60"/>
      <w:r>
        <w:t xml:space="preserve"> </w:t>
        <w:commentReference w:id="60"/>
      </w:r>
      <w:commentRangeEnd w:id="60"/>
    </w:p>
    <w:p w:rsidR="00000000" w:rsidDel="00000000" w:rsidP="00000000" w:rsidRDefault="00000000" w:rsidRPr="00000000" w14:paraId="00000025">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Recommends</w:t>
      </w:r>
      <w:r w:rsidDel="00000000" w:rsidR="00000000" w:rsidRPr="00000000">
        <w:rPr>
          <w:sz w:val="21"/>
          <w:szCs w:val="21"/>
          <w:rtl w:val="0"/>
        </w:rPr>
        <w:t xml:space="preserve"> country Parties that have difficulty writing a report on their own, such as LDCs, after clarifying the reasons for not being able to write a report,  to be supported by regional organizations and cooperative developed country Parties based on mutual agreement;</w:t>
      </w:r>
      <w:commentRangeStart w:id="62"/>
      <w:r>
        <w:t xml:space="preserve"> </w:t>
        <w:commentReference w:id="62"/>
      </w:r>
      <w:commentRangeEnd w:id="62"/>
    </w:p>
    <w:p w:rsidR="00000000" w:rsidDel="00000000" w:rsidP="00000000" w:rsidRDefault="00000000" w:rsidRPr="00000000" w14:paraId="00000026">
      <w:pPr>
        <w:numPr>
          <w:ilvl w:val="0"/>
          <w:numId w:val="2"/>
        </w:numPr>
        <w:spacing w:after="200" w:before="200" w:line="240" w:lineRule="auto"/>
        <w:ind w:left="855" w:hanging="420"/>
        <w:rPr>
          <w:sz w:val="21"/>
          <w:szCs w:val="21"/>
        </w:rPr>
      </w:pPr>
      <w:r w:rsidDel="00000000" w:rsidR="00000000" w:rsidRPr="00000000">
        <w:rPr>
          <w:i w:val="1"/>
          <w:sz w:val="21"/>
          <w:szCs w:val="21"/>
          <w:rtl w:val="0"/>
        </w:rPr>
        <w:t xml:space="preserve">Decides</w:t>
      </w:r>
      <w:r w:rsidDel="00000000" w:rsidR="00000000" w:rsidRPr="00000000">
        <w:rPr>
          <w:sz w:val="21"/>
          <w:szCs w:val="21"/>
          <w:rtl w:val="0"/>
        </w:rPr>
        <w:t xml:space="preserve"> that the amount of the target set in the NDC as a long term goal be canceled as OMGE and that the amount achieved and exceeded during the target period will not be counted as a reduction in the next NDC;</w:t>
      </w:r>
      <w:commentRangeStart w:id="64"/>
      <w:r>
        <w:t xml:space="preserve"> </w:t>
        <w:commentReference w:id="64"/>
      </w:r>
      <w:commentRangeEnd w:id="64"/>
    </w:p>
    <w:p w:rsidR="00000000" w:rsidDel="00000000" w:rsidP="00000000" w:rsidRDefault="00000000" w:rsidRPr="00000000" w14:paraId="00000027">
      <w:pPr>
        <w:widowControl w:val="0"/>
        <w:numPr>
          <w:ilvl w:val="0"/>
          <w:numId w:val="2"/>
        </w:numPr>
        <w:spacing w:after="200" w:line="240" w:lineRule="auto"/>
        <w:ind w:left="855" w:hanging="420"/>
        <w:jc w:val="both"/>
        <w:rPr>
          <w:sz w:val="21"/>
          <w:szCs w:val="21"/>
        </w:rPr>
      </w:pPr>
      <w:r w:rsidDel="00000000" w:rsidR="00000000" w:rsidRPr="00000000">
        <w:rPr>
          <w:i w:val="1"/>
          <w:sz w:val="21"/>
          <w:szCs w:val="21"/>
          <w:rtl w:val="0"/>
        </w:rPr>
        <w:t xml:space="preserve">Encourages</w:t>
      </w:r>
      <w:r w:rsidDel="00000000" w:rsidR="00000000" w:rsidRPr="00000000">
        <w:rPr>
          <w:sz w:val="21"/>
          <w:szCs w:val="21"/>
          <w:rtl w:val="0"/>
        </w:rPr>
        <w:t xml:space="preserve"> UN Member States to implement projects in the context of the OMGE;</w:t>
      </w:r>
      <w:commentRangeStart w:id="66"/>
      <w:r>
        <w:t xml:space="preserve"> </w:t>
        <w:commentReference w:id="66"/>
      </w:r>
      <w:commentRangeEnd w:id="66"/>
    </w:p>
    <w:p w:rsidR="00000000" w:rsidDel="00000000" w:rsidP="00000000" w:rsidRDefault="00000000" w:rsidRPr="00000000" w14:paraId="00000028">
      <w:pPr>
        <w:widowControl w:val="0"/>
        <w:numPr>
          <w:ilvl w:val="0"/>
          <w:numId w:val="2"/>
        </w:numPr>
        <w:spacing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countries to contribute to the Adaptation Fund and to report on their contributions while coordinating with the opposite party;</w:t>
      </w:r>
      <w:commentRangeStart w:id="68"/>
      <w:r>
        <w:t xml:space="preserve"> </w:t>
        <w:commentReference w:id="68"/>
      </w:r>
      <w:commentRangeEnd w:id="68"/>
    </w:p>
    <w:p w:rsidR="00000000" w:rsidDel="00000000" w:rsidP="00000000" w:rsidRDefault="00000000" w:rsidRPr="00000000" w14:paraId="00000029">
      <w:pPr>
        <w:widowControl w:val="0"/>
        <w:spacing w:line="240" w:lineRule="auto"/>
        <w:ind w:left="855" w:firstLine="0"/>
        <w:rPr>
          <w:sz w:val="21"/>
          <w:szCs w:val="21"/>
        </w:rPr>
      </w:pP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855" w:hanging="420"/>
        <w:rPr>
          <w:sz w:val="21"/>
          <w:szCs w:val="21"/>
        </w:rPr>
      </w:pPr>
      <w:r w:rsidDel="00000000" w:rsidR="00000000" w:rsidRPr="00000000">
        <w:rPr>
          <w:i w:val="1"/>
          <w:sz w:val="21"/>
          <w:szCs w:val="21"/>
          <w:rtl w:val="0"/>
        </w:rPr>
        <w:t xml:space="preserve">Requests</w:t>
      </w:r>
      <w:r w:rsidDel="00000000" w:rsidR="00000000" w:rsidRPr="00000000">
        <w:rPr>
          <w:sz w:val="21"/>
          <w:szCs w:val="21"/>
          <w:rtl w:val="0"/>
        </w:rPr>
        <w:t xml:space="preserve"> each country Parties to introduce the equivalent adjustments in stages as follows in Article 6 (4) of the Paris Agreement;</w:t>
      </w:r>
      <w:commentRangeStart w:id="70"/>
      <w:r>
        <w:t xml:space="preserve"> </w:t>
        <w:commentReference w:id="70"/>
      </w:r>
      <w:commentRangeEnd w:id="70"/>
    </w:p>
    <w:p w:rsidR="00000000" w:rsidDel="00000000" w:rsidP="00000000" w:rsidRDefault="00000000" w:rsidRPr="00000000" w14:paraId="0000002B">
      <w:pPr>
        <w:widowControl w:val="0"/>
        <w:numPr>
          <w:ilvl w:val="1"/>
          <w:numId w:val="3"/>
        </w:numPr>
        <w:spacing w:line="240" w:lineRule="auto"/>
        <w:ind w:left="1440" w:hanging="360"/>
        <w:rPr>
          <w:sz w:val="21"/>
          <w:szCs w:val="21"/>
        </w:rPr>
      </w:pPr>
      <w:r w:rsidDel="00000000" w:rsidR="00000000" w:rsidRPr="00000000">
        <w:rPr>
          <w:sz w:val="21"/>
          <w:szCs w:val="21"/>
          <w:rtl w:val="0"/>
        </w:rPr>
        <w:t xml:space="preserve">Report to the mechanism supervisory board under Article 6.4 on the record of activities and desired share of distribution by the countries concerned in the market mechanism</w:t>
      </w:r>
      <w:commentRangeStart w:id="72"/>
      <w:r>
        <w:t xml:space="preserve"> </w:t>
        <w:commentReference w:id="72"/>
      </w:r>
      <w:commentRangeEnd w:id="72"/>
    </w:p>
    <w:p w:rsidR="00000000" w:rsidDel="00000000" w:rsidP="00000000" w:rsidRDefault="00000000" w:rsidRPr="00000000" w14:paraId="0000002C">
      <w:pPr>
        <w:widowControl w:val="0"/>
        <w:numPr>
          <w:ilvl w:val="1"/>
          <w:numId w:val="3"/>
        </w:numPr>
        <w:spacing w:line="240" w:lineRule="auto"/>
        <w:ind w:left="1440" w:hanging="360"/>
        <w:rPr>
          <w:sz w:val="21"/>
          <w:szCs w:val="21"/>
        </w:rPr>
      </w:pPr>
      <w:r w:rsidDel="00000000" w:rsidR="00000000" w:rsidRPr="00000000">
        <w:rPr>
          <w:sz w:val="21"/>
          <w:szCs w:val="21"/>
          <w:rtl w:val="0"/>
        </w:rPr>
        <w:t xml:space="preserve">The proportion of credits to be obtained shall be determined by the mechanism supervisory committee under Article 6, paragraph 4 in a forum where the countries concerned can participate</w:t>
      </w:r>
      <w:commentRangeStart w:id="74"/>
      <w:r>
        <w:t xml:space="preserve"> </w:t>
        <w:commentReference w:id="74"/>
      </w:r>
      <w:commentRangeEnd w:id="74"/>
    </w:p>
    <w:p w:rsidR="00000000" w:rsidDel="00000000" w:rsidP="00000000" w:rsidRDefault="00000000" w:rsidRPr="00000000" w14:paraId="0000002D">
      <w:pPr>
        <w:widowControl w:val="0"/>
        <w:numPr>
          <w:ilvl w:val="1"/>
          <w:numId w:val="3"/>
        </w:numPr>
        <w:spacing w:line="240" w:lineRule="auto"/>
        <w:ind w:left="1440" w:hanging="360"/>
        <w:rPr>
          <w:sz w:val="21"/>
          <w:szCs w:val="21"/>
        </w:rPr>
      </w:pPr>
      <w:r w:rsidDel="00000000" w:rsidR="00000000" w:rsidRPr="00000000">
        <w:rPr>
          <w:sz w:val="21"/>
          <w:szCs w:val="21"/>
          <w:rtl w:val="0"/>
        </w:rPr>
        <w:t xml:space="preserve">Introduce by 2030, with full equivalent adjustment to be introduced by 2035</w:t>
      </w:r>
      <w:r w:rsidDel="00000000" w:rsidR="00000000" w:rsidRPr="00000000">
        <w:rPr>
          <w:rtl w:val="0"/>
        </w:rPr>
      </w:r>
      <w:commentRangeStart w:id="76"/>
      <w:r>
        <w:t xml:space="preserve"> </w:t>
        <w:commentReference w:id="76"/>
      </w:r>
      <w:commentRangeEnd w:id="76"/>
    </w:p>
    <w:p w:rsidR="00000000" w:rsidDel="00000000" w:rsidP="00000000" w:rsidRDefault="00000000" w:rsidRPr="00000000" w14:paraId="0000002E">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Recognises</w:t>
      </w:r>
      <w:r w:rsidDel="00000000" w:rsidR="00000000" w:rsidRPr="00000000">
        <w:rPr>
          <w:sz w:val="21"/>
          <w:szCs w:val="21"/>
          <w:rtl w:val="0"/>
        </w:rPr>
        <w:t xml:space="preserve"> the need to continue the discussion on the CDM;</w:t>
      </w:r>
      <w:commentRangeStart w:id="78"/>
      <w:r>
        <w:t xml:space="preserve"> </w:t>
        <w:commentReference w:id="78"/>
      </w:r>
      <w:commentRangeEnd w:id="78"/>
    </w:p>
    <w:p w:rsidR="00000000" w:rsidDel="00000000" w:rsidP="00000000" w:rsidRDefault="00000000" w:rsidRPr="00000000" w14:paraId="0000002F">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that adaptation funding under Article 7 of the Paris Agreement and compensation for loss and damage under Article 8 are separate and require their own funding sources;</w:t>
      </w:r>
      <w:commentRangeStart w:id="80"/>
      <w:r>
        <w:t xml:space="preserve"> </w:t>
        <w:commentReference w:id="80"/>
      </w:r>
      <w:commentRangeEnd w:id="80"/>
    </w:p>
    <w:p w:rsidR="00000000" w:rsidDel="00000000" w:rsidP="00000000" w:rsidRDefault="00000000" w:rsidRPr="00000000" w14:paraId="00000030">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that while adaptation funding can indeed reduce loss and damage, it does not cover all funding needs, and that providing adaptation funding should not neglect loss and damage considerations;</w:t>
      </w:r>
      <w:commentRangeStart w:id="82"/>
      <w:r>
        <w:t xml:space="preserve"> </w:t>
        <w:commentReference w:id="82"/>
      </w:r>
      <w:commentRangeEnd w:id="82"/>
    </w:p>
    <w:p w:rsidR="00000000" w:rsidDel="00000000" w:rsidP="00000000" w:rsidRDefault="00000000" w:rsidRPr="00000000" w14:paraId="00000031">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Reaffirms</w:t>
      </w:r>
      <w:r w:rsidDel="00000000" w:rsidR="00000000" w:rsidRPr="00000000">
        <w:rPr>
          <w:sz w:val="21"/>
          <w:szCs w:val="21"/>
          <w:rtl w:val="0"/>
        </w:rPr>
        <w:t xml:space="preserve"> the Paris Agreement temperature goal of holding the increase in the global average temperature to well below 2°C above pre-industrial levels and pursuing efforts to limit the temperature increase to 1.5°C above pre-industrial levels;</w:t>
      </w:r>
      <w:commentRangeStart w:id="84"/>
      <w:r>
        <w:t xml:space="preserve"> </w:t>
        <w:commentReference w:id="84"/>
      </w:r>
      <w:commentRangeEnd w:id="84"/>
    </w:p>
    <w:p w:rsidR="00000000" w:rsidDel="00000000" w:rsidP="00000000" w:rsidRDefault="00000000" w:rsidRPr="00000000" w14:paraId="00000032">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Regrets</w:t>
      </w:r>
      <w:r w:rsidDel="00000000" w:rsidR="00000000" w:rsidRPr="00000000">
        <w:rPr>
          <w:sz w:val="21"/>
          <w:szCs w:val="21"/>
          <w:rtl w:val="0"/>
        </w:rPr>
        <w:t xml:space="preserve"> that the goal of developed country Parties to jointly mobilize US$100 billion per year by 2020 has not yet been met and urges them to achieve the US$100 billion goal and take the collective action contained therein;</w:t>
      </w:r>
      <w:commentRangeStart w:id="86"/>
      <w:r>
        <w:t xml:space="preserve"> </w:t>
        <w:commentReference w:id="86"/>
      </w:r>
      <w:commentRangeEnd w:id="86"/>
    </w:p>
    <w:p w:rsidR="00000000" w:rsidDel="00000000" w:rsidP="00000000" w:rsidRDefault="00000000" w:rsidRPr="00000000" w14:paraId="00000033">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developed countries to provide developing countries aid through the Green Climate Fund;</w:t>
      </w:r>
      <w:commentRangeStart w:id="88"/>
      <w:r>
        <w:t xml:space="preserve"> </w:t>
        <w:commentReference w:id="88"/>
      </w:r>
      <w:commentRangeEnd w:id="88"/>
    </w:p>
    <w:p w:rsidR="00000000" w:rsidDel="00000000" w:rsidP="00000000" w:rsidRDefault="00000000" w:rsidRPr="00000000" w14:paraId="00000034">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w:t>
      </w:r>
      <w:r w:rsidDel="00000000" w:rsidR="00000000" w:rsidRPr="00000000">
        <w:rPr>
          <w:sz w:val="21"/>
          <w:szCs w:val="21"/>
          <w:rtl w:val="0"/>
        </w:rPr>
        <w:t xml:space="preserve"> developing countries to create reports on how the funds were used and turn in the reports to the Green Climate Fund annually;</w:t>
      </w:r>
      <w:commentRangeStart w:id="90"/>
      <w:r>
        <w:t xml:space="preserve"> </w:t>
        <w:commentReference w:id="90"/>
      </w:r>
      <w:commentRangeEnd w:id="90"/>
    </w:p>
    <w:p w:rsidR="00000000" w:rsidDel="00000000" w:rsidP="00000000" w:rsidRDefault="00000000" w:rsidRPr="00000000" w14:paraId="00000035">
      <w:pPr>
        <w:numPr>
          <w:ilvl w:val="1"/>
          <w:numId w:val="2"/>
        </w:numPr>
        <w:spacing w:before="0" w:line="240" w:lineRule="auto"/>
        <w:ind w:left="1275" w:hanging="420"/>
        <w:rPr>
          <w:sz w:val="21"/>
          <w:szCs w:val="21"/>
        </w:rPr>
      </w:pPr>
      <w:r w:rsidDel="00000000" w:rsidR="00000000" w:rsidRPr="00000000">
        <w:rPr>
          <w:sz w:val="21"/>
          <w:szCs w:val="21"/>
          <w:rtl w:val="0"/>
        </w:rPr>
        <w:t xml:space="preserve">Member States which cannot turn in reports annually, however, for reasons such as a civil war or the dire shortage of officials to create the report, must apply to the GCF in order to turn in their report biannually;</w:t>
      </w:r>
      <w:commentRangeStart w:id="92"/>
      <w:r>
        <w:t xml:space="preserve"> </w:t>
        <w:commentReference w:id="92"/>
      </w:r>
      <w:commentRangeEnd w:id="92"/>
    </w:p>
    <w:p w:rsidR="00000000" w:rsidDel="00000000" w:rsidP="00000000" w:rsidRDefault="00000000" w:rsidRPr="00000000" w14:paraId="00000036">
      <w:pPr>
        <w:numPr>
          <w:ilvl w:val="1"/>
          <w:numId w:val="2"/>
        </w:numPr>
        <w:spacing w:before="0" w:line="240" w:lineRule="auto"/>
        <w:ind w:left="1275" w:hanging="420"/>
        <w:rPr>
          <w:sz w:val="21"/>
          <w:szCs w:val="21"/>
        </w:rPr>
      </w:pPr>
      <w:r w:rsidDel="00000000" w:rsidR="00000000" w:rsidRPr="00000000">
        <w:rPr>
          <w:sz w:val="21"/>
          <w:szCs w:val="21"/>
          <w:rtl w:val="0"/>
        </w:rPr>
        <w:t xml:space="preserve">Member States which do not follow this paragraph will receive a pausing on funding until the report of the year in particular is turned in;</w:t>
      </w:r>
      <w:commentRangeStart w:id="94"/>
      <w:r>
        <w:t xml:space="preserve"> </w:t>
        <w:commentReference w:id="94"/>
      </w:r>
      <w:commentRangeEnd w:id="94"/>
    </w:p>
    <w:p w:rsidR="00000000" w:rsidDel="00000000" w:rsidP="00000000" w:rsidRDefault="00000000" w:rsidRPr="00000000" w14:paraId="00000037">
      <w:pPr>
        <w:numPr>
          <w:ilvl w:val="0"/>
          <w:numId w:val="2"/>
        </w:numPr>
        <w:spacing w:before="200" w:line="240" w:lineRule="auto"/>
        <w:ind w:left="855" w:hanging="420"/>
        <w:rPr>
          <w:sz w:val="21"/>
          <w:szCs w:val="21"/>
        </w:rPr>
      </w:pPr>
      <w:r w:rsidDel="00000000" w:rsidR="00000000" w:rsidRPr="00000000">
        <w:rPr>
          <w:i w:val="1"/>
          <w:sz w:val="21"/>
          <w:szCs w:val="21"/>
          <w:rtl w:val="0"/>
        </w:rPr>
        <w:t xml:space="preserve">Urges</w:t>
      </w:r>
      <w:r w:rsidDel="00000000" w:rsidR="00000000" w:rsidRPr="00000000">
        <w:rPr>
          <w:sz w:val="21"/>
          <w:szCs w:val="21"/>
          <w:rtl w:val="0"/>
        </w:rPr>
        <w:t xml:space="preserve"> the Green Climate Fund to be scaled up so that developing countries in need of financial assistance can obtain it;</w:t>
      </w:r>
      <w:commentRangeStart w:id="96"/>
      <w:r>
        <w:t xml:space="preserve"> </w:t>
        <w:commentReference w:id="96"/>
      </w:r>
      <w:commentRangeEnd w:id="96"/>
    </w:p>
    <w:p w:rsidR="00000000" w:rsidDel="00000000" w:rsidP="00000000" w:rsidRDefault="00000000" w:rsidRPr="00000000" w14:paraId="00000038">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 </w:t>
      </w:r>
      <w:r w:rsidDel="00000000" w:rsidR="00000000" w:rsidRPr="00000000">
        <w:rPr>
          <w:sz w:val="21"/>
          <w:szCs w:val="21"/>
          <w:rtl w:val="0"/>
        </w:rPr>
        <w:t xml:space="preserve">support from developed country Parties to maintain the existence of Small Island Developing States (SIDS) and Least Developed Country (LDC) nations and their contribution to effective climate change action by:</w:t>
      </w:r>
      <w:commentRangeStart w:id="98"/>
      <w:r>
        <w:t xml:space="preserve"> </w:t>
        <w:commentReference w:id="98"/>
      </w:r>
      <w:commentRangeEnd w:id="98"/>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using public funds,</w:t>
      </w:r>
      <w:commentRangeStart w:id="100"/>
      <w:r>
        <w:t xml:space="preserve"> </w:t>
        <w:commentReference w:id="100"/>
      </w:r>
      <w:commentRangeEnd w:id="100"/>
    </w:p>
    <w:p w:rsidR="00000000" w:rsidDel="00000000" w:rsidP="00000000" w:rsidRDefault="00000000" w:rsidRPr="00000000" w14:paraId="0000003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Further funding for the Warsaw International Mechanism,</w:t>
      </w:r>
      <w:commentRangeStart w:id="102"/>
      <w:r>
        <w:t xml:space="preserve"> </w:t>
        <w:commentReference w:id="102"/>
      </w:r>
      <w:commentRangeEnd w:id="102"/>
    </w:p>
    <w:p w:rsidR="00000000" w:rsidDel="00000000" w:rsidP="00000000" w:rsidRDefault="00000000" w:rsidRPr="00000000" w14:paraId="0000003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Maintaining at least the status quo on the new post-2025 targets, </w:t>
      </w:r>
      <w:commentRangeStart w:id="104"/>
      <w:r>
        <w:t xml:space="preserve"> </w:t>
        <w:commentReference w:id="104"/>
      </w:r>
      <w:commentRangeEnd w:id="104"/>
    </w:p>
    <w:p w:rsidR="00000000" w:rsidDel="00000000" w:rsidP="00000000" w:rsidRDefault="00000000" w:rsidRPr="00000000" w14:paraId="0000003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sz w:val="21"/>
          <w:szCs w:val="21"/>
        </w:rPr>
      </w:pPr>
      <w:r w:rsidDel="00000000" w:rsidR="00000000" w:rsidRPr="00000000">
        <w:rPr>
          <w:sz w:val="21"/>
          <w:szCs w:val="21"/>
          <w:rtl w:val="0"/>
        </w:rPr>
        <w:t xml:space="preserve">providing personnel to developing countries for the decline of the use of fossil fuels to renewable energy in the future,</w:t>
      </w:r>
      <w:commentRangeStart w:id="106"/>
      <w:r>
        <w:t xml:space="preserve"> </w:t>
        <w:commentReference w:id="106"/>
      </w:r>
      <w:commentRangeEnd w:id="106"/>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by Encouraging private sector investment as investment for capacity building in countries with poor infrastructure for capacity building purposes,</w:t>
      </w:r>
      <w:commentRangeStart w:id="108"/>
      <w:r>
        <w:t xml:space="preserve"> </w:t>
        <w:commentReference w:id="108"/>
      </w:r>
      <w:commentRangeEnd w:id="108"/>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1"/>
          <w:szCs w:val="21"/>
        </w:rPr>
      </w:pPr>
      <w:r w:rsidDel="00000000" w:rsidR="00000000" w:rsidRPr="00000000">
        <w:rPr>
          <w:sz w:val="21"/>
          <w:szCs w:val="21"/>
          <w:rtl w:val="0"/>
        </w:rPr>
        <w:t xml:space="preserve">Support while proactiving bilateral negotiations to implement financial assistance to do the points discussed in this paragraph,</w:t>
      </w:r>
      <w:commentRangeStart w:id="110"/>
      <w:r>
        <w:t xml:space="preserve"> </w:t>
        <w:commentReference w:id="110"/>
      </w:r>
      <w:commentRangeEnd w:id="110"/>
    </w:p>
    <w:p w:rsidR="00000000" w:rsidDel="00000000" w:rsidP="00000000" w:rsidRDefault="00000000" w:rsidRPr="00000000" w14:paraId="0000003F">
      <w:pPr>
        <w:numPr>
          <w:ilvl w:val="0"/>
          <w:numId w:val="2"/>
        </w:numPr>
        <w:spacing w:before="200" w:line="240" w:lineRule="auto"/>
        <w:ind w:left="855" w:hanging="420"/>
        <w:rPr>
          <w:sz w:val="21"/>
          <w:szCs w:val="21"/>
        </w:rPr>
      </w:pPr>
      <w:r w:rsidDel="00000000" w:rsidR="00000000" w:rsidRPr="00000000">
        <w:rPr>
          <w:i w:val="1"/>
          <w:sz w:val="21"/>
          <w:szCs w:val="21"/>
          <w:rtl w:val="0"/>
        </w:rPr>
        <w:t xml:space="preserve">Requests </w:t>
      </w:r>
      <w:r w:rsidDel="00000000" w:rsidR="00000000" w:rsidRPr="00000000">
        <w:rPr>
          <w:sz w:val="21"/>
          <w:szCs w:val="21"/>
          <w:rtl w:val="0"/>
        </w:rPr>
        <w:t xml:space="preserve">developed country Parties for financial, and human support for spreading agriculture which adapts to global warming to developing countries,</w:t>
      </w:r>
      <w:commentRangeStart w:id="112"/>
      <w:r>
        <w:t xml:space="preserve"> </w:t>
        <w:commentReference w:id="112"/>
      </w:r>
      <w:commentRangeEnd w:id="112"/>
    </w:p>
    <w:p w:rsidR="00000000" w:rsidDel="00000000" w:rsidP="00000000" w:rsidRDefault="00000000" w:rsidRPr="00000000" w14:paraId="00000040">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promotion of the provision by developed countries of relevant technologies for the agricultural sector to developing countries, starting with LDCs with the aim of enabling all countries to contribute to the reduction of carbon dioxide emissions, </w:t>
      </w:r>
      <w:r w:rsidDel="00000000" w:rsidR="00000000" w:rsidRPr="00000000">
        <w:rPr>
          <w:i w:val="1"/>
          <w:sz w:val="21"/>
          <w:szCs w:val="21"/>
          <w:rtl w:val="0"/>
        </w:rPr>
        <w:t xml:space="preserve"> </w:t>
      </w:r>
      <w:commentRangeStart w:id="114"/>
      <w:r>
        <w:t xml:space="preserve"> </w:t>
        <w:commentReference w:id="114"/>
      </w:r>
      <w:commentRangeEnd w:id="114"/>
    </w:p>
    <w:p w:rsidR="00000000" w:rsidDel="00000000" w:rsidP="00000000" w:rsidRDefault="00000000" w:rsidRPr="00000000" w14:paraId="00000041">
      <w:pPr>
        <w:numPr>
          <w:ilvl w:val="0"/>
          <w:numId w:val="2"/>
        </w:numPr>
        <w:spacing w:before="200" w:line="240" w:lineRule="auto"/>
        <w:ind w:left="855" w:hanging="420"/>
        <w:rPr>
          <w:sz w:val="21"/>
          <w:szCs w:val="21"/>
        </w:rPr>
      </w:pPr>
      <w:r w:rsidDel="00000000" w:rsidR="00000000" w:rsidRPr="00000000">
        <w:rPr>
          <w:i w:val="1"/>
          <w:sz w:val="21"/>
          <w:szCs w:val="21"/>
          <w:rtl w:val="0"/>
        </w:rPr>
        <w:t xml:space="preserve">Encourages </w:t>
      </w:r>
      <w:r w:rsidDel="00000000" w:rsidR="00000000" w:rsidRPr="00000000">
        <w:rPr>
          <w:sz w:val="21"/>
          <w:szCs w:val="21"/>
          <w:rtl w:val="0"/>
        </w:rPr>
        <w:t xml:space="preserve">developed country Parties and financially available country Parties to provide funds to the GCF actively;</w:t>
      </w:r>
      <w:commentRangeStart w:id="116"/>
      <w:r>
        <w:t xml:space="preserve"> </w:t>
        <w:commentReference w:id="116"/>
      </w:r>
      <w:commentRangeEnd w:id="116"/>
    </w:p>
    <w:p w:rsidR="00000000" w:rsidDel="00000000" w:rsidP="00000000" w:rsidRDefault="00000000" w:rsidRPr="00000000" w14:paraId="00000042">
      <w:pPr>
        <w:numPr>
          <w:ilvl w:val="0"/>
          <w:numId w:val="2"/>
        </w:numPr>
        <w:spacing w:before="200" w:line="240" w:lineRule="auto"/>
        <w:ind w:left="855" w:hanging="420"/>
        <w:rPr>
          <w:sz w:val="21"/>
          <w:szCs w:val="21"/>
        </w:rPr>
      </w:pPr>
      <w:r w:rsidDel="00000000" w:rsidR="00000000" w:rsidRPr="00000000">
        <w:rPr>
          <w:i w:val="1"/>
          <w:sz w:val="21"/>
          <w:szCs w:val="21"/>
          <w:rtl w:val="0"/>
        </w:rPr>
        <w:t xml:space="preserve">Invites </w:t>
      </w:r>
      <w:r w:rsidDel="00000000" w:rsidR="00000000" w:rsidRPr="00000000">
        <w:rPr>
          <w:sz w:val="21"/>
          <w:szCs w:val="21"/>
          <w:rtl w:val="0"/>
        </w:rPr>
        <w:t xml:space="preserve">the GCF to add the following to the criteria when the GCF administrative office and the Independent Technology Advice Panel are analyzing the funding requests and recommendations and are deciding to adopt the case;</w:t>
      </w:r>
      <w:commentRangeStart w:id="118"/>
      <w:r>
        <w:t xml:space="preserve"> </w:t>
        <w:commentReference w:id="118"/>
      </w:r>
      <w:commentRangeEnd w:id="118"/>
    </w:p>
    <w:p w:rsidR="00000000" w:rsidDel="00000000" w:rsidP="00000000" w:rsidRDefault="00000000" w:rsidRPr="00000000" w14:paraId="00000043">
      <w:pPr>
        <w:numPr>
          <w:ilvl w:val="0"/>
          <w:numId w:val="1"/>
        </w:numPr>
        <w:spacing w:line="240" w:lineRule="auto"/>
        <w:ind w:left="1440" w:hanging="360"/>
        <w:rPr>
          <w:sz w:val="21"/>
          <w:szCs w:val="21"/>
          <w:u w:val="none"/>
        </w:rPr>
      </w:pPr>
      <w:r w:rsidDel="00000000" w:rsidR="00000000" w:rsidRPr="00000000">
        <w:rPr>
          <w:sz w:val="21"/>
          <w:szCs w:val="21"/>
          <w:rtl w:val="0"/>
        </w:rPr>
        <w:t xml:space="preserve">The eventual stop on inefficient fossil fuel power generation;</w:t>
      </w:r>
      <w:commentRangeStart w:id="120"/>
      <w:r>
        <w:t xml:space="preserve"> </w:t>
        <w:commentReference w:id="120"/>
      </w:r>
      <w:commentRangeEnd w:id="120"/>
    </w:p>
    <w:p w:rsidR="00000000" w:rsidDel="00000000" w:rsidP="00000000" w:rsidRDefault="00000000" w:rsidRPr="00000000" w14:paraId="00000044">
      <w:pPr>
        <w:numPr>
          <w:ilvl w:val="0"/>
          <w:numId w:val="1"/>
        </w:numPr>
        <w:spacing w:line="240" w:lineRule="auto"/>
        <w:ind w:left="1440" w:hanging="360"/>
        <w:rPr>
          <w:sz w:val="21"/>
          <w:szCs w:val="21"/>
          <w:u w:val="none"/>
        </w:rPr>
      </w:pPr>
      <w:r w:rsidDel="00000000" w:rsidR="00000000" w:rsidRPr="00000000">
        <w:rPr>
          <w:sz w:val="21"/>
          <w:szCs w:val="21"/>
          <w:rtl w:val="0"/>
        </w:rPr>
        <w:t xml:space="preserve">That the funds are being used and recognized for climate change as a result of the inspection;</w:t>
      </w:r>
      <w:commentRangeStart w:id="122"/>
      <w:r>
        <w:t xml:space="preserve"> </w:t>
        <w:commentReference w:id="122"/>
      </w:r>
      <w:commentRangeEnd w:id="122"/>
    </w:p>
    <w:p w:rsidR="00000000" w:rsidDel="00000000" w:rsidP="00000000" w:rsidRDefault="00000000" w:rsidRPr="00000000" w14:paraId="00000045">
      <w:pPr>
        <w:numPr>
          <w:ilvl w:val="0"/>
          <w:numId w:val="1"/>
        </w:numPr>
        <w:spacing w:line="240" w:lineRule="auto"/>
        <w:ind w:left="1440" w:hanging="360"/>
        <w:rPr>
          <w:sz w:val="21"/>
          <w:szCs w:val="21"/>
          <w:u w:val="none"/>
        </w:rPr>
      </w:pPr>
      <w:r w:rsidDel="00000000" w:rsidR="00000000" w:rsidRPr="00000000">
        <w:rPr>
          <w:sz w:val="21"/>
          <w:szCs w:val="21"/>
          <w:rtl w:val="0"/>
        </w:rPr>
        <w:t xml:space="preserve">The country’s GDP;</w:t>
      </w:r>
      <w:commentRangeStart w:id="124"/>
      <w:r>
        <w:t xml:space="preserve"> </w:t>
        <w:commentReference w:id="124"/>
      </w:r>
      <w:commentRangeEnd w:id="124"/>
    </w:p>
    <w:p w:rsidR="00000000" w:rsidDel="00000000" w:rsidP="00000000" w:rsidRDefault="00000000" w:rsidRPr="00000000" w14:paraId="00000046">
      <w:pPr>
        <w:numPr>
          <w:ilvl w:val="1"/>
          <w:numId w:val="4"/>
        </w:numPr>
        <w:spacing w:line="240" w:lineRule="auto"/>
        <w:ind w:left="1440" w:hanging="360"/>
        <w:rPr>
          <w:sz w:val="21"/>
          <w:szCs w:val="21"/>
        </w:rPr>
      </w:pPr>
      <w:r w:rsidDel="00000000" w:rsidR="00000000" w:rsidRPr="00000000">
        <w:rPr>
          <w:sz w:val="21"/>
          <w:szCs w:val="21"/>
          <w:rtl w:val="0"/>
        </w:rPr>
        <w:t xml:space="preserve">The eagerness on their efforts for climate change;</w:t>
      </w:r>
      <w:commentRangeStart w:id="126"/>
      <w:r>
        <w:t xml:space="preserve"> </w:t>
        <w:commentReference w:id="126"/>
      </w:r>
      <w:commentRangeEnd w:id="126"/>
    </w:p>
    <w:p w:rsidR="00000000" w:rsidDel="00000000" w:rsidP="00000000" w:rsidRDefault="00000000" w:rsidRPr="00000000" w14:paraId="00000047">
      <w:pPr>
        <w:numPr>
          <w:ilvl w:val="2"/>
          <w:numId w:val="4"/>
        </w:numPr>
        <w:spacing w:line="240" w:lineRule="auto"/>
        <w:ind w:left="2160" w:hanging="360"/>
        <w:rPr>
          <w:sz w:val="21"/>
          <w:szCs w:val="21"/>
        </w:rPr>
      </w:pPr>
      <w:r w:rsidDel="00000000" w:rsidR="00000000" w:rsidRPr="00000000">
        <w:rPr>
          <w:sz w:val="21"/>
          <w:szCs w:val="21"/>
          <w:rtl w:val="0"/>
        </w:rPr>
        <w:t xml:space="preserve">the percentage of regenerative energy:</w:t>
      </w:r>
      <w:commentRangeStart w:id="128"/>
      <w:r>
        <w:t xml:space="preserve"> </w:t>
        <w:commentReference w:id="128"/>
      </w:r>
      <w:commentRangeEnd w:id="128"/>
    </w:p>
    <w:p w:rsidR="00000000" w:rsidDel="00000000" w:rsidP="00000000" w:rsidRDefault="00000000" w:rsidRPr="00000000" w14:paraId="00000048">
      <w:pPr>
        <w:numPr>
          <w:ilvl w:val="2"/>
          <w:numId w:val="4"/>
        </w:numPr>
        <w:spacing w:line="240" w:lineRule="auto"/>
        <w:ind w:left="2160" w:hanging="360"/>
        <w:rPr>
          <w:sz w:val="21"/>
          <w:szCs w:val="21"/>
        </w:rPr>
      </w:pPr>
      <w:r w:rsidDel="00000000" w:rsidR="00000000" w:rsidRPr="00000000">
        <w:rPr>
          <w:sz w:val="21"/>
          <w:szCs w:val="21"/>
          <w:rtl w:val="0"/>
        </w:rPr>
        <w:t xml:space="preserve">the percentage of fossil fuel;</w:t>
      </w:r>
      <w:commentRangeStart w:id="130"/>
      <w:r>
        <w:t xml:space="preserve"> </w:t>
        <w:commentReference w:id="130"/>
      </w:r>
      <w:commentRangeEnd w:id="130"/>
    </w:p>
    <w:p w:rsidR="00000000" w:rsidDel="00000000" w:rsidP="00000000" w:rsidRDefault="00000000" w:rsidRPr="00000000" w14:paraId="00000049">
      <w:pPr>
        <w:numPr>
          <w:ilvl w:val="2"/>
          <w:numId w:val="4"/>
        </w:numPr>
        <w:spacing w:line="240" w:lineRule="auto"/>
        <w:ind w:left="2160" w:hanging="360"/>
        <w:rPr>
          <w:sz w:val="21"/>
          <w:szCs w:val="21"/>
        </w:rPr>
      </w:pPr>
      <w:r w:rsidDel="00000000" w:rsidR="00000000" w:rsidRPr="00000000">
        <w:rPr>
          <w:sz w:val="21"/>
          <w:szCs w:val="21"/>
          <w:rtl w:val="0"/>
        </w:rPr>
        <w:t xml:space="preserve">the percentage of the country’s budget for the environment compared to the entire governmental budget:</w:t>
      </w:r>
      <w:commentRangeStart w:id="132"/>
      <w:r>
        <w:t xml:space="preserve"> </w:t>
        <w:commentReference w:id="132"/>
      </w:r>
      <w:commentRangeEnd w:id="132"/>
    </w:p>
    <w:p w:rsidR="00000000" w:rsidDel="00000000" w:rsidP="00000000" w:rsidRDefault="00000000" w:rsidRPr="00000000" w14:paraId="0000004A">
      <w:pPr>
        <w:numPr>
          <w:ilvl w:val="2"/>
          <w:numId w:val="4"/>
        </w:numPr>
        <w:spacing w:line="240" w:lineRule="auto"/>
        <w:ind w:left="2160" w:hanging="360"/>
        <w:rPr>
          <w:sz w:val="21"/>
          <w:szCs w:val="21"/>
        </w:rPr>
      </w:pPr>
      <w:r w:rsidDel="00000000" w:rsidR="00000000" w:rsidRPr="00000000">
        <w:rPr>
          <w:sz w:val="21"/>
          <w:szCs w:val="21"/>
          <w:rtl w:val="0"/>
        </w:rPr>
        <w:t xml:space="preserve">The preliminary report on the eventual stop regarding inefficient fossil fuel power generation; </w:t>
      </w:r>
      <w:commentRangeStart w:id="134"/>
      <w:r>
        <w:t xml:space="preserve"> </w:t>
        <w:commentReference w:id="134"/>
      </w:r>
      <w:commentRangeEnd w:id="134"/>
    </w:p>
    <w:p w:rsidR="00000000" w:rsidDel="00000000" w:rsidP="00000000" w:rsidRDefault="00000000" w:rsidRPr="00000000" w14:paraId="0000004B">
      <w:pPr>
        <w:numPr>
          <w:ilvl w:val="0"/>
          <w:numId w:val="2"/>
        </w:numPr>
        <w:spacing w:line="240" w:lineRule="auto"/>
        <w:ind w:left="855" w:hanging="420"/>
        <w:rPr>
          <w:sz w:val="21"/>
          <w:szCs w:val="21"/>
        </w:rPr>
      </w:pPr>
      <w:r w:rsidDel="00000000" w:rsidR="00000000" w:rsidRPr="00000000">
        <w:rPr>
          <w:i w:val="1"/>
          <w:sz w:val="21"/>
          <w:szCs w:val="21"/>
          <w:rtl w:val="0"/>
        </w:rPr>
        <w:t xml:space="preserve">Resolves </w:t>
      </w:r>
      <w:r w:rsidDel="00000000" w:rsidR="00000000" w:rsidRPr="00000000">
        <w:rPr>
          <w:sz w:val="21"/>
          <w:szCs w:val="21"/>
          <w:rtl w:val="0"/>
        </w:rPr>
        <w:t xml:space="preserve">to move swiftly with the full implementation of the Paris Agreement.</w:t>
      </w:r>
      <w:commentRangeStart w:id="136"/>
      <w:r>
        <w:t xml:space="preserve"> </w:t>
        <w:commentReference w:id="136"/>
      </w:r>
      <w:commentRangeEnd w:id="136"/>
    </w:p>
    <w:p w:rsidR="00000000" w:rsidDel="00000000" w:rsidP="00000000" w:rsidRDefault="00000000" w:rsidRPr="00000000" w14:paraId="0000004C">
      <w:pPr>
        <w:tabs>
          <w:tab w:val="left" w:pos="1247"/>
          <w:tab w:val="left" w:pos="1814"/>
          <w:tab w:val="left" w:pos="2381"/>
          <w:tab w:val="left" w:pos="2948"/>
          <w:tab w:val="left" w:pos="3515"/>
        </w:tabs>
        <w:spacing w:after="240" w:line="240" w:lineRule="auto"/>
        <w:ind w:left="0" w:right="68" w:firstLine="0"/>
        <w:rPr>
          <w:sz w:val="21"/>
          <w:szCs w:val="21"/>
        </w:rPr>
      </w:pPr>
      <w:r w:rsidDel="00000000" w:rsidR="00000000" w:rsidRPr="00000000">
        <w:rPr>
          <w:rtl w:val="0"/>
        </w:rPr>
      </w:r>
    </w:p>
    <w:p w:rsidR="00000000" w:rsidDel="00000000" w:rsidP="00000000" w:rsidRDefault="00000000" w:rsidRPr="00000000" w14:paraId="0000004D">
      <w:pPr>
        <w:tabs>
          <w:tab w:val="left" w:pos="1247"/>
          <w:tab w:val="left" w:pos="1814"/>
          <w:tab w:val="left" w:pos="2381"/>
          <w:tab w:val="left" w:pos="2948"/>
          <w:tab w:val="left" w:pos="3515"/>
        </w:tabs>
        <w:spacing w:after="240" w:line="240" w:lineRule="auto"/>
        <w:ind w:right="68"/>
        <w:rPr>
          <w:sz w:val="21"/>
          <w:szCs w:val="21"/>
        </w:rPr>
      </w:pPr>
      <w:r w:rsidDel="00000000" w:rsidR="00000000" w:rsidRPr="00000000">
        <w:rPr>
          <w:rtl w:val="0"/>
        </w:rPr>
      </w:r>
    </w:p>
    <w:p>
      <w:r>
        <w:t xml:space="preserve"> </w:t>
      </w:r>
      <w:commentRangeStart w:id="138"/>
      <w:r>
        <w:t xml:space="preserve"> </w:t>
        <w:commentReference w:id="138"/>
      </w:r>
      <w:commentRangeEnd w:id="138"/>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KT" w:date="2022-11-29T22:38:12.493618" w:id="0" w:author="DR_translator">
    <w:p>
      <w:r>
        <w:t>COP26総会、</w:t>
      </w:r>
    </w:p>
  </w:comment>
  <w:comment w:initials="KT" w:date="2022-11-29T22:38:12.708040" w:id="2" w:author="DR_translator">
    <w:p>
      <w:r>
        <w:t>2015 年 12 月 13 日に成立したパリ協定を想起し、</w:t>
      </w:r>
    </w:p>
  </w:comment>
  <w:comment w:initials="KT" w:date="2022-11-29T22:38:12.893521" w:id="4" w:author="DR_translator">
    <w:p>
      <w:r>
        <w:t>特に農業分野において、気候変動の影響を大きく受けている国があることを憂慮し、</w:t>
      </w:r>
    </w:p>
  </w:comment>
  <w:comment w:initials="KT" w:date="2022-11-29T22:38:13.079285" w:id="6" w:author="DR_translator">
    <w:p>
      <w:r>
        <w:t>気温が2℃上昇すると影響を受ける国が多いことを考慮し、</w:t>
      </w:r>
    </w:p>
  </w:comment>
  <w:comment w:initials="KT" w:date="2022-11-29T22:38:13.294274" w:id="8" w:author="DR_translator">
    <w:p>
      <w:r>
        <w:t>隔年透明性報告書（BTR）および隔年報告書（BR）を提出することの重要性と、多くの国がそうしていないことを認識し、</w:t>
      </w:r>
    </w:p>
  </w:comment>
  <w:comment w:initials="KT" w:date="2022-11-29T22:38:13.510463" w:id="10" w:author="DR_translator">
    <w:p>
      <w:r>
        <w:t>温室効果ガス排出量の急速な増加につながった各国の急速な経済発展を懸念し、</w:t>
      </w:r>
    </w:p>
  </w:comment>
  <w:comment w:initials="KT" w:date="2022-11-29T22:38:13.727870" w:id="12" w:author="DR_translator">
    <w:p>
      <w:r>
        <w:t>科学的および技術的助言のための補助機関（SBSTA）のこれまでの活動に満足を表明し、</w:t>
      </w:r>
    </w:p>
  </w:comment>
  <w:comment w:initials="KT" w:date="2022-11-29T22:38:13.944965" w:id="14" w:author="DR_translator">
    <w:p>
      <w:r>
        <w:t>ダブルカウントは、地球温暖化の影響が認識される前に加速し、取り返しのつかない損害を引き起こし、できるだけ早く対策を講じるべきであることを強調し、</w:t>
      </w:r>
    </w:p>
  </w:comment>
  <w:comment w:initials="KT" w:date="2022-11-29T22:38:14.146949" w:id="16" w:author="DR_translator">
    <w:p>
      <w:r>
        <w:t>パリ協定第 6 条第 2 項に規定されている対応調整を強調することは、二重計上を防止する効果的な方法であり、国際的な温室効果ガス排出の状況を理解する上で重要な役割を果たしてきました。</w:t>
      </w:r>
    </w:p>
  </w:comment>
  <w:comment w:initials="KT" w:date="2022-11-29T22:38:14.335121" w:id="18" w:author="DR_translator">
    <w:p>
      <w:r>
        <w:t>全地球的排出量の全体的緩和（OMGE）を協力的アプローチおよびメカニズムに適応させるという考えは、各国が GHG 排出量を削減するための措置を実施することを促進し、ひいては環境保護につながることを強調し、</w:t>
      </w:r>
    </w:p>
  </w:comment>
  <w:comment w:initials="KT" w:date="2022-11-29T22:38:14.521187" w:id="20" w:author="DR_translator">
    <w:p>
      <w:r>
        <w:t>京都メカニズムの CDM に関する進行中の議論を考慮し、</w:t>
      </w:r>
    </w:p>
  </w:comment>
  <w:comment w:initials="KT" w:date="2022-11-29T22:38:14.708479" w:id="22" w:author="DR_translator">
    <w:p>
      <w:r>
        <w:t>年次国連気候変動会議での議論、2013 年の損失と損害のためのワルシャワ国際メカニズムの設立、 2015 年のパリ協定 (第 8 条)、およびパリ協定の透明性の枠組みとグローバル ストックテイクへの統合 (2018 年)、</w:t>
      </w:r>
    </w:p>
  </w:comment>
  <w:comment w:initials="KT" w:date="2022-11-29T22:38:14.922873" w:id="24" w:author="DR_translator">
    <w:p>
      <w:r>
        <w:t>2019 年の 2 /CP.25 および 2 / CMA.2 を想起し、その中で「先進国による緊急の、拡大された、新規および追加の資金提供を要請した」、「支援に関連する行動に関する専門家グループを設立した」、および「損失と損害を回避し、最小限に抑え、対処するためにサンティアゴのネットワークを確立しました」と述べ、それらの一部について合意に達したことに満足を表明しましたが、それらすべてについて効果的な合意が得られなかったことを遺憾に思いました。</w:t>
      </w:r>
    </w:p>
  </w:comment>
  <w:comment w:initials="KT" w:date="2022-11-29T22:38:15.110799" w:id="26" w:author="DR_translator">
    <w:p>
      <w:r>
        <w:t>決定書 2/CP.19 を想起し、気候変動の影響に関連する損失と損害のためのワルシャワ国際メカニズムが、気候変動の影響に関連する損失と損害に対処するために設立された。気候変動の悪影響に対して特に脆弱であり、</w:t>
      </w:r>
    </w:p>
  </w:comment>
  <w:comment w:initials="KT" w:date="2022-11-29T22:38:15.328869" w:id="28" w:author="DR_translator">
    <w:p>
      <w:r>
        <w:t>UNFCCC 事務局が FCCC/TP/2019/1 で提示したように、損失と損害の適応と定義の欠如が資金源を妨げる可能性があることに懸念を持って留意し、</w:t>
      </w:r>
    </w:p>
  </w:comment>
  <w:comment w:initials="KT" w:date="2022-11-29T22:38:15.504195" w:id="30" w:author="DR_translator">
    <w:p>
      <w:r>
        <w:t>歴史的に気候変動にほとんど貢献してこなかったが、不釣り合いに脆弱な開発途上国において、資金不足が慎重さを引き起こしていること、および多くの開発途上国が先進国からのより多くの援助を必要としていることを認識し、</w:t>
      </w:r>
    </w:p>
  </w:comment>
  <w:comment w:initials="KT" w:date="2022-11-29T22:38:15.692470" w:id="32" w:author="DR_translator">
    <w:p>
      <w:r>
        <w:t>先進国からの援助を必要としている開発途上国が存在することを考慮し、</w:t>
      </w:r>
    </w:p>
  </w:comment>
  <w:comment w:initials="KT" w:date="2022-11-29T22:38:15.909175" w:id="34" w:author="DR_translator">
    <w:p>
      <w:r>
        <w:t>2010 年に設立された緑の気候基金を想起し、</w:t>
      </w:r>
    </w:p>
  </w:comment>
  <w:comment w:initials="KT" w:date="2022-11-29T22:38:16.097644" w:id="36" w:author="DR_translator">
    <w:p>
      <w:r>
        <w:t>気候変動の影響は、気温が 2°C 上昇した場合よりも 1.5​​°C 上昇した場合の方がはるかに小さいことを確認し、「1.5 を維持する」ことを決意します。</w:t>
      </w:r>
    </w:p>
  </w:comment>
  <w:comment w:initials="KT" w:date="2022-11-29T22:38:16.315919" w:id="38" w:author="DR_translator">
    <w:p>
      <w:r>
        <w:t>地球温暖化を摂氏 1.5 度に抑えるには、世界の温室効果ガス排出量を迅速かつ真剣にかつ持続的に削減する必要があることを確認します。</w:t>
      </w:r>
    </w:p>
  </w:comment>
  <w:comment w:initials="KT" w:date="2022-11-29T22:38:16.502828" w:id="40" w:author="DR_translator">
    <w:p>
      <w:r>
        <w:t>締約国に対し、パリ協定の第 III 条および第 IV 条のパラグラフ 3、4、5、および 11 に従って、必要に応じて NDC の 2030 年目標を見直し、強化するよう要請する。</w:t>
      </w:r>
    </w:p>
  </w:comment>
  <w:comment w:initials="KT" w:date="2022-11-29T22:38:16.688012" w:id="42" w:author="DR_translator">
    <w:p>
      <w:r>
        <w:t>世界の気温上昇を摂氏 1.5 度に制限するよう強く求める。</w:t>
      </w:r>
    </w:p>
  </w:comment>
  <w:comment w:initials="KT" w:date="2022-11-29T22:38:16.905377" w:id="44" w:author="DR_translator">
    <w:p>
      <w:r>
        <w:t>開発途上国と先進国に対し、それぞれの BTR と BR を提出する期限を遵守し、BTR を BR のレベルに引き上げるよう要請する。</w:t>
      </w:r>
    </w:p>
  </w:comment>
  <w:comment w:initials="KT" w:date="2022-11-29T22:38:17.120479" w:id="46" w:author="DR_translator">
    <w:p>
      <w:r>
        <w:t>CO2 削減は世界規模で行う必要があることを再確認します。</w:t>
      </w:r>
    </w:p>
  </w:comment>
  <w:comment w:initials="KT" w:date="2022-11-29T22:38:17.322930" w:id="48" w:author="DR_translator">
    <w:p>
      <w:r>
        <w:t>各国が提出するNDCsに設定する目標期間を原則5年とすることを決定。</w:t>
      </w:r>
    </w:p>
  </w:comment>
  <w:comment w:initials="KT" w:date="2022-11-29T22:38:17.509323" w:id="50" w:author="DR_translator">
    <w:p>
      <w:r>
        <w:t>各国が提出するNDCsで指定された目標期間を2030年に限定し、その後5年ごとに限定すること、および植林などの長期的な行動を必要とするプロジェクトからの貢献のみを10年まで延長することを許可することを決定各国の NDC の個別の統計としての年。</w:t>
      </w:r>
    </w:p>
  </w:comment>
  <w:comment w:initials="KT" w:date="2022-11-29T22:38:17.695670" w:id="52" w:author="DR_translator">
    <w:p>
      <w:r>
        <w:t>35 年の終わりまでにすべての石炭火力発電を完全に廃止することを目標として、次の 50 年ですべての石炭火力発電が段階的に廃止されるという仮定に基づいて、以下を強く求める。</w:t>
      </w:r>
    </w:p>
  </w:comment>
  <w:comment w:initials="KT" w:date="2022-11-29T22:38:17.894162" w:id="54" w:author="DR_translator">
    <w:p>
      <w:r>
        <w:t>非効率な石炭火力発電を 2032 年までに環境に優しいものに改造するか、停止する</w:t>
      </w:r>
    </w:p>
  </w:comment>
  <w:comment w:initials="KT" w:date="2022-11-29T22:38:18.113061" w:id="56" w:author="DR_translator">
    <w:p>
      <w:r>
        <w:t>先進国は、自国の民間部門が開発途上国内の石炭火力発電の改造技術に投資することを奨励する</w:t>
      </w:r>
    </w:p>
  </w:comment>
  <w:comment w:initials="KT" w:date="2022-11-29T22:38:18.329132" w:id="58" w:author="DR_translator">
    <w:p>
      <w:r>
        <w:t>COP 27 までに SBSTA によって定義される効率</w:t>
      </w:r>
    </w:p>
  </w:comment>
  <w:comment w:initials="KT" w:date="2022-11-29T22:38:18.545230" w:id="60" w:author="DR_translator">
    <w:p>
      <w:r>
        <w:t>カーボン ニュートラルの重要性を強調します。</w:t>
      </w:r>
    </w:p>
  </w:comment>
  <w:comment w:initials="KT" w:date="2022-11-29T22:38:18.734546" w:id="62" w:author="DR_translator">
    <w:p>
      <w:r>
        <w:t>自力で報告書を書くことが困難なLDCsなどの締約国に対し、報告書を書くことができない理由を明らかにした上で、相互の合意に基づき、地域機関や協力的な先進締約国による支援を受けるよう勧告する。</w:t>
      </w:r>
    </w:p>
  </w:comment>
  <w:comment w:initials="KT" w:date="2022-11-29T22:38:18.920604" w:id="64" w:author="DR_translator">
    <w:p>
      <w:r>
        <w:t>NDC で長期目標として設定された目標の金額を OMGE として取り消すこと、および目標期間中に達成され超過した金額は、次の NDC での削減としてカウントされないことを決定します。</w:t>
      </w:r>
    </w:p>
  </w:comment>
  <w:comment w:initials="KT" w:date="2022-11-29T22:38:19.151926" w:id="66" w:author="DR_translator">
    <w:p>
      <w:r>
        <w:t>国連加盟国に対し、OMGE の文脈でプロジェクトを実施するよう奨励する。</w:t>
      </w:r>
    </w:p>
  </w:comment>
  <w:comment w:initials="KT" w:date="2022-11-29T22:38:19.338362" w:id="68" w:author="DR_translator">
    <w:p>
      <w:r>
        <w:t>各国に対し、適応基金に貢献し、相手国と調整しながらその貢献について報告するよう促す。</w:t>
      </w:r>
    </w:p>
  </w:comment>
  <w:comment w:initials="KT" w:date="2022-11-29T22:38:19.542042" w:id="70" w:author="DR_translator">
    <w:p>
      <w:r>
        <w:t>各国に対し、パリ協定第 6 条 (4) において、次のように段階的に同等の調整を導入するよう要請する。</w:t>
      </w:r>
    </w:p>
  </w:comment>
  <w:comment w:initials="KT" w:date="2022-11-29T22:38:19.759679" w:id="72" w:author="DR_translator">
    <w:p>
      <w:r>
        <w:t>第 6.4 条に基づいてメカニズム監督委員会に、市場メカニズムに関係する国による活動の記録と分配の希望シェアを報告する</w:t>
      </w:r>
    </w:p>
  </w:comment>
  <w:comment w:initials="KT" w:date="2022-11-29T22:38:19.975211" w:id="74" w:author="DR_translator">
    <w:p>
      <w:r>
        <w:t>取得するクレジットの割合は、関係国が参加できるフォーラムにおいて、第6条第4項に基づくメカニズム監督委員会によって決定されるものとします。</w:t>
      </w:r>
    </w:p>
  </w:comment>
  <w:comment w:initials="KT" w:date="2022-11-29T22:38:20.191999" w:id="76" w:author="DR_translator">
    <w:p>
      <w:r>
        <w:t>2030年までに導入、2035年までに完全等価調整を導入</w:t>
      </w:r>
    </w:p>
  </w:comment>
  <w:comment w:initials="KT" w:date="2022-11-29T22:38:20.407781" w:id="78" w:author="DR_translator">
    <w:p>
      <w:r>
        <w:t>CDM に関する議論を継続する必要性を認識する。</w:t>
      </w:r>
    </w:p>
  </w:comment>
  <w:comment w:initials="KT" w:date="2022-11-29T22:38:20.624101" w:id="80" w:author="DR_translator">
    <w:p>
      <w:r>
        <w:t>パリ協定第 7 条に基づく適応資金と第 8 条に基づく損失と損害の補償は別個のものであり、独自の資金源が必要であることを強く求める。</w:t>
      </w:r>
    </w:p>
  </w:comment>
  <w:comment w:initials="KT" w:date="2022-11-29T22:38:20.843858" w:id="82" w:author="DR_translator">
    <w:p>
      <w:r>
        <w:t>適応資金は確かに損失と損害を減らすことができるが、すべての資金需要をカバーするわけではなく、適応資金を提供することは損失と損害の考慮を怠るべきではないことを強く主張する;</w:t>
      </w:r>
    </w:p>
  </w:comment>
  <w:comment w:initials="KT" w:date="2022-11-29T22:38:21.030849" w:id="84" w:author="DR_translator">
    <w:p>
      <w:r>
        <w:t>世界の平均気温の上昇を産業革命以前の水準から 2°C をはるかに下回る水準に抑え、気温上昇を産業革命以前の水準から 1.5°C に抑える努力を追求するというパリ協定の気温目標を再確認する。</w:t>
      </w:r>
    </w:p>
  </w:comment>
  <w:comment w:initials="KT" w:date="2022-11-29T22:38:21.216321" w:id="86" w:author="DR_translator">
    <w:p>
      <w:r>
        <w:t>2020 年までに年間 1,000 億米ドルを共同で動員するという先進締約国の目標がまだ達成されていないことを遺憾に思い、先進締約国に対し、1,000 億米ドルの目標を達成し、そこに含まれる集団行動を起こすよう促す。</w:t>
      </w:r>
    </w:p>
  </w:comment>
  <w:comment w:initials="KT" w:date="2022-11-29T22:38:21.403719" w:id="88" w:author="DR_translator">
    <w:p>
      <w:r>
        <w:t>先進国に対し、緑の気候基金を通じて発展途上国に援助を提供するよう奨励します。</w:t>
      </w:r>
    </w:p>
  </w:comment>
  <w:comment w:initials="KT" w:date="2022-11-29T22:38:21.621286" w:id="90" w:author="DR_translator">
    <w:p>
      <w:r>
        <w:t>発展途上国に対し、資金がどのように使われたかに関する報告書を作成し、その報告書を毎年緑の気候基金に提出するよう要請する;</w:t>
      </w:r>
    </w:p>
  </w:comment>
  <w:comment w:initials="KT" w:date="2022-11-29T22:38:21.823709" w:id="92" w:author="DR_translator">
    <w:p>
      <w:r>
        <w:t>ただし、内戦や報告書を作成する職員の深刻な不足などの理由で毎年報告書を提出できない加盟国は、半年ごとに報告書を提出するために GCF に申請する必要があります。</w:t>
      </w:r>
    </w:p>
  </w:comment>
  <w:comment w:initials="KT" w:date="2022-11-29T22:38:22.040542" w:id="94" w:author="DR_translator">
    <w:p>
      <w:r>
        <w:t>この段落に従わない加盟国は、特にその年の報告書が提出されるまで、資金提供が一時停止されます。</w:t>
      </w:r>
    </w:p>
  </w:comment>
  <w:comment w:initials="KT" w:date="2022-11-29T22:38:22.225111" w:id="96" w:author="DR_translator">
    <w:p>
      <w:r>
        <w:t>財政援助を必要としている開発途上国がそれを得ることができるように、緑の気候基金を拡大するよう求める。</w:t>
      </w:r>
    </w:p>
  </w:comment>
  <w:comment w:initials="KT" w:date="2022-11-29T22:38:22.426315" w:id="98" w:author="DR_translator">
    <w:p>
      <w:r>
        <w:t>小島嶼開発途上国 (SIDS) および後発開発途上国 (LDC) 諸国の存在を維持し、効果的な気候変動対策への貢献を維持するために、先進締約国からの支援を要請します。</w:t>
      </w:r>
    </w:p>
  </w:comment>
  <w:comment w:initials="KT" w:date="2022-11-29T22:38:22.628313" w:id="100" w:author="DR_translator">
    <w:p>
      <w:r>
        <w:t>公的資金による支援、</w:t>
      </w:r>
    </w:p>
  </w:comment>
  <w:comment w:initials="KT" w:date="2022-11-29T22:38:22.816883" w:id="102" w:author="DR_translator">
    <w:p>
      <w:r>
        <w:t>ワルシャワ国際メカニズムへのさらなる資金提供、</w:t>
      </w:r>
    </w:p>
  </w:comment>
  <w:comment w:initials="KT" w:date="2022-11-29T22:38:23.000517" w:id="104" w:author="DR_translator">
    <w:p>
      <w:r>
        <w:t>2025年以降の新たな目標について、少なくとも現状を維持し、</w:t>
      </w:r>
    </w:p>
  </w:comment>
  <w:comment w:initials="KT" w:date="2022-11-29T22:38:23.188242" w:id="106" w:author="DR_translator">
    <w:p>
      <w:r>
        <w:t>将来の化石燃料から再生可能エネルギーへの転換に向けて開発途上国に人材を提供し、</w:t>
      </w:r>
    </w:p>
  </w:comment>
  <w:comment w:initials="KT" w:date="2022-11-29T22:38:23.402858" w:id="108" w:author="DR_translator">
    <w:p>
      <w:r>
        <w:t>能力構築のためのインフラが貧弱な国における能力構築のための投資として、民間部門の投資を奨励することによる支援、</w:t>
      </w:r>
    </w:p>
  </w:comment>
  <w:comment w:initials="KT" w:date="2022-11-29T22:38:23.634265" w:id="110" w:author="DR_translator">
    <w:p>
      <w:r>
        <w:t>このパラグラフで議論されたポイントを実行するための資金援助を実施するための二国間交渉を積極的に支援しながら、</w:t>
      </w:r>
    </w:p>
  </w:comment>
  <w:comment w:initials="KT" w:date="2022-11-29T22:38:23.821493" w:id="112" w:author="DR_translator">
    <w:p>
      <w:r>
        <w:t>先進締約国に対し、地球温暖化に適応した農業を発展途上国に普及させるための財政的および人的支援を要請し、</w:t>
      </w:r>
    </w:p>
  </w:comment>
  <w:comment w:initials="KT" w:date="2022-11-29T22:38:24.040969" w:id="114" w:author="DR_translator">
    <w:p>
      <w:r>
        <w:t>すべての国が二酸化炭素排出量の削減に貢献できるようにすることを目的として、LDCs から始めて、先進国による農業部門の関連技術の開発途上国への提供の促進を奨励し、</w:t>
      </w:r>
    </w:p>
  </w:comment>
  <w:comment w:initials="KT" w:date="2022-11-29T22:38:24.507074" w:id="116" w:author="DR_translator">
    <w:p>
      <w:r>
        <w:t>先進締約国および財政的に利用可能な締約国に対し、GCF に積極的に資金を提供するよう奨励する。</w:t>
      </w:r>
    </w:p>
  </w:comment>
  <w:comment w:initials="KT" w:date="2022-11-29T22:38:24.726510" w:id="118" w:author="DR_translator">
    <w:p>
      <w:r>
        <w:t>GCF 事務局と独立技術諮問委員会が資金提供の要請と勧告を分析し、その事例を採用することを決定する際に、GCF に以下を基準に追加するよう要請する。</w:t>
      </w:r>
    </w:p>
  </w:comment>
  <w:comment w:initials="KT" w:date="2022-11-29T22:38:24.944424" w:id="120" w:author="DR_translator">
    <w:p>
      <w:r>
        <w:t>非効率な化石燃料発電の最終的な停止。</w:t>
      </w:r>
    </w:p>
  </w:comment>
  <w:comment w:initials="KT" w:date="2022-11-29T22:38:25.129349" w:id="122" w:author="DR_translator">
    <w:p>
      <w:r>
        <w:t>検査の結果、資金が気候変動のために使用され、認識されていること。</w:t>
      </w:r>
    </w:p>
  </w:comment>
  <w:comment w:initials="KT" w:date="2022-11-29T22:38:25.329118" w:id="124" w:author="DR_translator">
    <w:p>
      <w:r>
        <w:t>国のGDP;</w:t>
      </w:r>
    </w:p>
  </w:comment>
  <w:comment w:initials="KT" w:date="2022-11-29T22:38:25.515878" w:id="126" w:author="DR_translator">
    <w:p>
      <w:r>
        <w:t>気候変動への取り組みへの熱意。</w:t>
      </w:r>
    </w:p>
  </w:comment>
  <w:comment w:initials="KT" w:date="2022-11-29T22:38:25.702484" w:id="128" w:author="DR_translator">
    <w:p>
      <w:r>
        <w:t>回生エネルギーの割合:</w:t>
      </w:r>
    </w:p>
  </w:comment>
  <w:comment w:initials="KT" w:date="2022-11-29T22:38:25.891037" w:id="130" w:author="DR_translator">
    <w:p>
      <w:r>
        <w:t>化石燃料の割合;</w:t>
      </w:r>
    </w:p>
  </w:comment>
  <w:comment w:initials="KT" w:date="2022-11-29T22:38:26.093866" w:id="132" w:author="DR_translator">
    <w:p>
      <w:r>
        <w:t>政府予算全体に対する国の環境予算の割合:</w:t>
      </w:r>
    </w:p>
  </w:comment>
  <w:comment w:initials="KT" w:date="2022-11-29T22:38:26.293463" w:id="134" w:author="DR_translator">
    <w:p>
      <w:r>
        <w:t>非効率な化石燃料発電に関する最終的な停止に関する速報;</w:t>
      </w:r>
    </w:p>
  </w:comment>
  <w:comment w:initials="KT" w:date="2022-11-29T22:38:26.478133" w:id="136" w:author="DR_translator">
    <w:p>
      <w:r>
        <w:t>パリ協定の完全実施に向けて迅速に行動することを決意。</w:t>
      </w:r>
    </w:p>
  </w:comment>
  <w:comment w:initials="KT" w:date="2022-11-29T22:38:26.484133" w:id="138" w:author="DR_translator">
    <w:p>
      <w:r>
        <w:t>Document_Revision: 1</w:t>
        <w:br/>
        <w:t>このファイルはDR_translatorによって自動翻訳されています。訳文のコメントを削除したい場合は、校閲→コメント→ドキュメント内のすべてのコメントを削除を押下してください。</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rtl w:val="0"/>
      </w:rPr>
      <w:t xml:space="preserve">ReCOP26     Page</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spacing w:line="120" w:lineRule="auto"/>
      <w:jc w:val="both"/>
      <w:rPr>
        <w:rFonts w:ascii="Times New Roman" w:cs="Times New Roman" w:eastAsia="Times New Roman" w:hAnsi="Times New Roman"/>
        <w:sz w:val="21"/>
        <w:szCs w:val="2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FCCC/CP/2021/</w:t>
          </w:r>
        </w:p>
      </w:tc>
    </w:tr>
  </w:tbl>
  <w:p w:rsidR="00000000" w:rsidDel="00000000" w:rsidP="00000000" w:rsidRDefault="00000000" w:rsidRPr="00000000" w14:paraId="00000050">
    <w:pPr>
      <w:keepNext w:val="0"/>
      <w:spacing w:line="12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30"/>
        <w:szCs w:val="3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pacing w:line="120" w:lineRule="auto"/>
      <w:jc w:val="both"/>
      <w:rPr>
        <w:sz w:val="30"/>
        <w:szCs w:val="3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0"/>
              <w:szCs w:val="20"/>
            </w:rPr>
            <w:drawing>
              <wp:inline distB="0" distT="0" distL="114300" distR="114300">
                <wp:extent cx="825500" cy="79184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25500" cy="791845"/>
                        </a:xfrm>
                        <a:prstGeom prst="rect"/>
                        <a:ln/>
                      </pic:spPr>
                    </pic:pic>
                  </a:graphicData>
                </a:graphic>
              </wp:inline>
            </w:drawing>
          </w:r>
          <w:r w:rsidDel="00000000" w:rsidR="00000000" w:rsidRPr="00000000">
            <w:rPr>
              <w:rFonts w:ascii="Times New Roman" w:cs="Times New Roman" w:eastAsia="Times New Roman" w:hAnsi="Times New Roman"/>
              <w:sz w:val="34"/>
              <w:szCs w:val="34"/>
              <w:rtl w:val="0"/>
            </w:rPr>
            <w:t xml:space="preserve">United Nations</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6">
          <w:pPr>
            <w:widowControl w:val="0"/>
            <w:spacing w:line="240"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44"/>
              <w:szCs w:val="44"/>
              <w:rtl w:val="0"/>
            </w:rPr>
            <w:t xml:space="preserve">FCCC</w:t>
          </w:r>
          <w:r w:rsidDel="00000000" w:rsidR="00000000" w:rsidRPr="00000000">
            <w:rPr>
              <w:rFonts w:ascii="Times New Roman" w:cs="Times New Roman" w:eastAsia="Times New Roman" w:hAnsi="Times New Roman"/>
              <w:sz w:val="21"/>
              <w:szCs w:val="21"/>
              <w:rtl w:val="0"/>
            </w:rPr>
            <w:t xml:space="preserve">/CP/2021/</w:t>
          </w:r>
        </w:p>
      </w:tc>
    </w:tr>
  </w:tbl>
  <w:p w:rsidR="00000000" w:rsidDel="00000000" w:rsidP="00000000" w:rsidRDefault="00000000" w:rsidRPr="00000000" w14:paraId="00000057">
    <w:pPr>
      <w:spacing w:line="120" w:lineRule="auto"/>
      <w:jc w:val="both"/>
      <w:rPr>
        <w:rFonts w:ascii="Times New Roman" w:cs="Times New Roman" w:eastAsia="Times New Roman" w:hAnsi="Times New Roman"/>
        <w:sz w:val="30"/>
        <w:szCs w:val="3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724150" cy="635000"/>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24150" cy="635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 General</w:t>
          </w:r>
        </w:p>
        <w:p w:rsidR="00000000" w:rsidDel="00000000" w:rsidP="00000000" w:rsidRDefault="00000000" w:rsidRPr="00000000" w14:paraId="0000005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September 2021 </w:t>
          </w:r>
        </w:p>
        <w:p w:rsidR="00000000" w:rsidDel="00000000" w:rsidP="00000000" w:rsidRDefault="00000000" w:rsidRPr="00000000" w14:paraId="0000005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English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5D">
    <w:pPr>
      <w:spacing w:line="12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spacing w:line="12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United Nations Climate Change Conference</w:t>
          </w:r>
        </w:p>
        <w:p w:rsidR="00000000" w:rsidDel="00000000" w:rsidP="00000000" w:rsidRDefault="00000000" w:rsidRPr="00000000" w14:paraId="00000060">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26th session</w:t>
          </w:r>
          <w:r w:rsidDel="00000000" w:rsidR="00000000" w:rsidRPr="00000000">
            <w:rPr>
              <w:rtl w:val="0"/>
            </w:rPr>
          </w:r>
        </w:p>
        <w:p w:rsidR="00000000" w:rsidDel="00000000" w:rsidP="00000000" w:rsidRDefault="00000000" w:rsidRPr="00000000" w14:paraId="00000061">
          <w:pPr>
            <w:keepNext w:val="1"/>
            <w:keepLines w:val="1"/>
            <w:tabs>
              <w:tab w:val="left" w:pos="1247"/>
              <w:tab w:val="left" w:pos="1814"/>
              <w:tab w:val="left" w:pos="2381"/>
              <w:tab w:val="left" w:pos="2948"/>
              <w:tab w:val="left" w:pos="3515"/>
              <w:tab w:val="left" w:pos="4082"/>
            </w:tabs>
            <w:spacing w:line="240" w:lineRule="auto"/>
            <w:ind w:right="-2"/>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b w:val="1"/>
              <w:sz w:val="24"/>
              <w:szCs w:val="24"/>
              <w:rtl w:val="0"/>
            </w:rPr>
            <w:t xml:space="preserve">Agenda Item: Reduction of the emission of CO</w:t>
          </w:r>
          <w:r w:rsidDel="00000000" w:rsidR="00000000" w:rsidRPr="00000000">
            <w:rPr>
              <w:rFonts w:ascii="Times New Roman" w:cs="Times New Roman" w:eastAsia="Times New Roman" w:hAnsi="Times New Roman"/>
              <w:b w:val="1"/>
              <w:sz w:val="24"/>
              <w:szCs w:val="24"/>
              <w:vertAlign w:val="subscript"/>
              <w:rtl w:val="0"/>
            </w:rPr>
            <w:t xml:space="preserve">2</w:t>
          </w:r>
        </w:p>
      </w:tc>
    </w:tr>
  </w:tbl>
  <w:p w:rsidR="00000000" w:rsidDel="00000000" w:rsidP="00000000" w:rsidRDefault="00000000" w:rsidRPr="00000000" w14:paraId="00000062">
    <w:pPr>
      <w:jc w:val="both"/>
      <w:rPr>
        <w:rFonts w:ascii="Times New Roman" w:cs="Times New Roman" w:eastAsia="Times New Roman" w:hAnsi="Times New Roman"/>
        <w:sz w:val="21"/>
        <w:szCs w:val="21"/>
      </w:rPr>
    </w:pPr>
    <w:r w:rsidDel="00000000" w:rsidR="00000000" w:rsidRPr="00000000">
      <w:rPr>
        <w:sz w:val="21"/>
        <w:szCs w:val="21"/>
        <w:rtl w:val="0"/>
      </w:rPr>
      <w:t xml:space="preserve">12th Feb 2022</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855" w:hanging="420"/>
      </w:pPr>
      <w:rPr/>
    </w:lvl>
    <w:lvl w:ilvl="1">
      <w:start w:val="1"/>
      <w:numFmt w:val="lowerLetter"/>
      <w:lvlText w:val="%2."/>
      <w:lvlJc w:val="left"/>
      <w:pPr>
        <w:ind w:left="1275" w:hanging="420"/>
      </w:pPr>
      <w:rPr/>
    </w:lvl>
    <w:lvl w:ilvl="2">
      <w:start w:val="1"/>
      <w:numFmt w:val="lowerRoman"/>
      <w:lvlText w:val="%3."/>
      <w:lvlJc w:val="right"/>
      <w:pPr>
        <w:ind w:left="1695" w:hanging="420"/>
      </w:pPr>
      <w:rPr/>
    </w:lvl>
    <w:lvl w:ilvl="3">
      <w:start w:val="1"/>
      <w:numFmt w:val="decimal"/>
      <w:lvlText w:val="%4."/>
      <w:lvlJc w:val="left"/>
      <w:pPr>
        <w:ind w:left="2115" w:hanging="420"/>
      </w:pPr>
      <w:rPr/>
    </w:lvl>
    <w:lvl w:ilvl="4">
      <w:start w:val="1"/>
      <w:numFmt w:val="lowerLetter"/>
      <w:lvlText w:val="%5."/>
      <w:lvlJc w:val="left"/>
      <w:pPr>
        <w:ind w:left="2535" w:hanging="420"/>
      </w:pPr>
      <w:rPr/>
    </w:lvl>
    <w:lvl w:ilvl="5">
      <w:start w:val="1"/>
      <w:numFmt w:val="lowerRoman"/>
      <w:lvlText w:val="%6."/>
      <w:lvlJc w:val="right"/>
      <w:pPr>
        <w:ind w:left="2955" w:hanging="420"/>
      </w:pPr>
      <w:rPr/>
    </w:lvl>
    <w:lvl w:ilvl="6">
      <w:start w:val="1"/>
      <w:numFmt w:val="decimal"/>
      <w:lvlText w:val="%7."/>
      <w:lvlJc w:val="left"/>
      <w:pPr>
        <w:ind w:left="3375" w:hanging="420"/>
      </w:pPr>
      <w:rPr/>
    </w:lvl>
    <w:lvl w:ilvl="7">
      <w:start w:val="1"/>
      <w:numFmt w:val="lowerLetter"/>
      <w:lvlText w:val="%8."/>
      <w:lvlJc w:val="left"/>
      <w:pPr>
        <w:ind w:left="3795" w:hanging="420"/>
      </w:pPr>
      <w:rPr/>
    </w:lvl>
    <w:lvl w:ilvl="8">
      <w:start w:val="1"/>
      <w:numFmt w:val="lowerRoman"/>
      <w:lvlText w:val="%9."/>
      <w:lvlJc w:val="right"/>
      <w:pPr>
        <w:ind w:left="4215" w:hanging="42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10"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python-docx</cp:lastModifiedBy>
  <cp:revision>1</cp:revision>
  <dcterms:modified xsi:type="dcterms:W3CDTF">2022-11-29T13:38:26Z</dcterms:modified>
</cp:coreProperties>
</file>