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E78D" w14:textId="62A950D5" w:rsidR="00B74A41" w:rsidRDefault="00506F0C" w:rsidP="00506F0C">
      <w:pPr>
        <w:pStyle w:val="Heading1"/>
      </w:pPr>
      <w:r>
        <w:t>Test Questions</w:t>
      </w:r>
    </w:p>
    <w:p w14:paraId="23C1A71D" w14:textId="5734C698" w:rsidR="00506F0C" w:rsidRDefault="00506F0C" w:rsidP="00506F0C"/>
    <w:p w14:paraId="1EB3A4DD" w14:textId="5236EE0F" w:rsidR="00506F0C" w:rsidRDefault="00506F0C" w:rsidP="002E0C67">
      <w:r>
        <w:t xml:space="preserve">Ques 1: </w:t>
      </w:r>
      <w:r w:rsidR="00AF2459">
        <w:rPr>
          <w:rFonts w:ascii="Trebuchet MS" w:hAnsi="Trebuchet MS"/>
        </w:rPr>
        <w:t>T</w:t>
      </w:r>
      <w:r w:rsidR="00AF2459" w:rsidRPr="00AF2459">
        <w:rPr>
          <w:rFonts w:ascii="Trebuchet MS" w:hAnsi="Trebuchet MS"/>
        </w:rPr>
        <w:t xml:space="preserve">he </w:t>
      </w:r>
      <w:r w:rsidR="00600EEE">
        <w:rPr>
          <w:rFonts w:ascii="Trebuchet MS" w:hAnsi="Trebuchet MS"/>
        </w:rPr>
        <w:t xml:space="preserve">7 </w:t>
      </w:r>
      <w:bookmarkStart w:id="0" w:name="_GoBack"/>
      <w:bookmarkEnd w:id="0"/>
      <w:r w:rsidR="00AF2459" w:rsidRPr="00AF2459">
        <w:rPr>
          <w:rFonts w:ascii="Trebuchet MS" w:hAnsi="Trebuchet MS"/>
        </w:rPr>
        <w:t>foundation principles for Privacy by Design</w:t>
      </w:r>
      <w:r w:rsidR="008A73CF">
        <w:rPr>
          <w:rFonts w:ascii="Trebuchet MS" w:hAnsi="Trebuchet MS"/>
        </w:rPr>
        <w:t xml:space="preserve"> doesn’t include -</w:t>
      </w:r>
    </w:p>
    <w:p w14:paraId="5EC01989" w14:textId="23F38F54" w:rsidR="00C742E6" w:rsidRDefault="008A73CF" w:rsidP="00C742E6">
      <w:pPr>
        <w:pStyle w:val="ListParagraph"/>
        <w:numPr>
          <w:ilvl w:val="0"/>
          <w:numId w:val="11"/>
        </w:numPr>
      </w:pPr>
      <w:r w:rsidRPr="008A73CF">
        <w:t>Proactive not reactive; or also, Preventive, not Remedial</w:t>
      </w:r>
      <w:r w:rsidR="00C742E6">
        <w:t>.</w:t>
      </w:r>
    </w:p>
    <w:p w14:paraId="2C968EE9" w14:textId="77777777" w:rsidR="00D90C57" w:rsidRDefault="008A73CF" w:rsidP="00D90C57">
      <w:pPr>
        <w:pStyle w:val="ListParagraph"/>
        <w:numPr>
          <w:ilvl w:val="0"/>
          <w:numId w:val="11"/>
        </w:numPr>
      </w:pPr>
      <w:r w:rsidRPr="008A73CF">
        <w:t>Full Functionality</w:t>
      </w:r>
      <w:r w:rsidR="00C742E6">
        <w:t>.</w:t>
      </w:r>
    </w:p>
    <w:p w14:paraId="5B936A61" w14:textId="35D44CE4" w:rsidR="00C742E6" w:rsidRPr="00D90C57" w:rsidRDefault="008A73CF" w:rsidP="00D90C57">
      <w:pPr>
        <w:pStyle w:val="ListParagraph"/>
        <w:numPr>
          <w:ilvl w:val="0"/>
          <w:numId w:val="11"/>
        </w:numPr>
      </w:pPr>
      <w:r w:rsidRPr="008A73CF">
        <w:t>Respect for User Privacy</w:t>
      </w:r>
      <w:r w:rsidR="00C742E6" w:rsidRPr="008A73CF">
        <w:t>.</w:t>
      </w:r>
    </w:p>
    <w:p w14:paraId="4F0AD381" w14:textId="0A1027F8" w:rsidR="00C742E6" w:rsidRPr="008A73CF" w:rsidRDefault="008A73CF" w:rsidP="00C742E6">
      <w:pPr>
        <w:pStyle w:val="ListParagraph"/>
        <w:numPr>
          <w:ilvl w:val="0"/>
          <w:numId w:val="11"/>
        </w:numPr>
        <w:rPr>
          <w:highlight w:val="yellow"/>
        </w:rPr>
      </w:pPr>
      <w:r w:rsidRPr="008A73CF">
        <w:rPr>
          <w:highlight w:val="yellow"/>
        </w:rPr>
        <w:t>Accuracy as the default setting</w:t>
      </w:r>
      <w:r w:rsidR="00C742E6" w:rsidRPr="008A73CF">
        <w:rPr>
          <w:highlight w:val="yellow"/>
        </w:rPr>
        <w:t>.</w:t>
      </w:r>
    </w:p>
    <w:p w14:paraId="1E02645D" w14:textId="77777777" w:rsidR="002E0C67" w:rsidRDefault="002E0C67" w:rsidP="002E0C67"/>
    <w:p w14:paraId="1A67EBF4" w14:textId="56689284" w:rsidR="00EE4A45" w:rsidRDefault="00EE4A45" w:rsidP="00A36ADE">
      <w:r>
        <w:t xml:space="preserve">Ques 2: </w:t>
      </w:r>
      <w:r w:rsidR="00D90C57">
        <w:t>Which one of the purposes is not included under the Binding Corporate Rules (BCRs)</w:t>
      </w:r>
      <w:r w:rsidR="00C742E6">
        <w:t>?</w:t>
      </w:r>
    </w:p>
    <w:p w14:paraId="0809E330" w14:textId="77777777" w:rsidR="00D90C57" w:rsidRPr="00D90C57" w:rsidRDefault="00D90C57" w:rsidP="00D90C57">
      <w:pPr>
        <w:pStyle w:val="ListParagraph"/>
        <w:numPr>
          <w:ilvl w:val="0"/>
          <w:numId w:val="9"/>
        </w:numPr>
      </w:pPr>
      <w:r w:rsidRPr="00D90C57">
        <w:t>BCR may be preferred where signing contractual clauses become burdensome for each transfer made within a group.</w:t>
      </w:r>
    </w:p>
    <w:p w14:paraId="47377D97" w14:textId="3E1FBD1B" w:rsidR="00D5478E" w:rsidRDefault="00D90C57" w:rsidP="00D90C57">
      <w:pPr>
        <w:pStyle w:val="ListParagraph"/>
        <w:numPr>
          <w:ilvl w:val="0"/>
          <w:numId w:val="9"/>
        </w:numPr>
      </w:pPr>
      <w:r w:rsidRPr="00D90C57">
        <w:t>BCR provides an adequate level of protection to companies to get authorization of transfers by national data protection authorities.</w:t>
      </w:r>
    </w:p>
    <w:p w14:paraId="23F446BD" w14:textId="02BDDCB8" w:rsidR="00D90C57" w:rsidRPr="00D90C57" w:rsidRDefault="00D90C57" w:rsidP="00D90C57">
      <w:pPr>
        <w:pStyle w:val="ListParagraph"/>
        <w:numPr>
          <w:ilvl w:val="0"/>
          <w:numId w:val="9"/>
        </w:numPr>
        <w:rPr>
          <w:highlight w:val="yellow"/>
        </w:rPr>
      </w:pPr>
      <w:r w:rsidRPr="00D90C57">
        <w:rPr>
          <w:highlight w:val="yellow"/>
        </w:rPr>
        <w:t>BCRs provide a basis for transfers made outside the group.</w:t>
      </w:r>
    </w:p>
    <w:p w14:paraId="62A68E0C" w14:textId="39DBB036" w:rsidR="00D90C57" w:rsidRPr="00D90C57" w:rsidRDefault="00D90C57" w:rsidP="00D90C57">
      <w:pPr>
        <w:pStyle w:val="ListParagraph"/>
        <w:numPr>
          <w:ilvl w:val="0"/>
          <w:numId w:val="9"/>
        </w:numPr>
      </w:pPr>
      <w:r>
        <w:t>BCR is a</w:t>
      </w:r>
      <w:r w:rsidRPr="00D90C57">
        <w:t xml:space="preserve">n alternative solution to the companies who need to sign standard contractual clauses each time when they need to transfer data to a member of its group. </w:t>
      </w:r>
    </w:p>
    <w:p w14:paraId="669C25D9" w14:textId="0F64D5BE" w:rsidR="00EE4A45" w:rsidRDefault="00EE4A45" w:rsidP="00A36ADE"/>
    <w:p w14:paraId="5F3034C0" w14:textId="76844D13" w:rsidR="00815E53" w:rsidRDefault="00815E53" w:rsidP="00D22DAD">
      <w:r>
        <w:t xml:space="preserve">Ques </w:t>
      </w:r>
      <w:r w:rsidR="00C742E6">
        <w:t>3</w:t>
      </w:r>
      <w:r>
        <w:t>:</w:t>
      </w:r>
      <w:r w:rsidR="00CD687F">
        <w:t xml:space="preserve"> </w:t>
      </w:r>
      <w:r w:rsidR="00D22DAD">
        <w:t>‘Data protection by design’ and ‘Data protection by default’ are now essential elements in EU data protection rules. According to this - data protection safeguards will be built into products and services</w:t>
      </w:r>
      <w:r w:rsidR="007523F7">
        <w:t xml:space="preserve"> </w:t>
      </w:r>
      <w:r w:rsidR="00CD687F">
        <w:t>-</w:t>
      </w:r>
    </w:p>
    <w:p w14:paraId="496E3B06" w14:textId="56F08483" w:rsidR="00CD687F" w:rsidRPr="007523F7" w:rsidRDefault="007523F7" w:rsidP="00D22DAD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At the e</w:t>
      </w:r>
      <w:r w:rsidR="00D22DAD" w:rsidRPr="007523F7">
        <w:rPr>
          <w:highlight w:val="yellow"/>
        </w:rPr>
        <w:t>arliest stage of development and throughout its lifecycle</w:t>
      </w:r>
    </w:p>
    <w:p w14:paraId="5C30BAD5" w14:textId="58F84E19" w:rsidR="00D22DAD" w:rsidRDefault="00D22DAD" w:rsidP="00D22DAD">
      <w:pPr>
        <w:pStyle w:val="ListParagraph"/>
        <w:numPr>
          <w:ilvl w:val="0"/>
          <w:numId w:val="3"/>
        </w:numPr>
      </w:pPr>
      <w:r>
        <w:t>At the testing stage</w:t>
      </w:r>
    </w:p>
    <w:p w14:paraId="48D90746" w14:textId="0BAC13F4" w:rsidR="00D22DAD" w:rsidRDefault="00D22DAD" w:rsidP="00D22DAD">
      <w:pPr>
        <w:pStyle w:val="ListParagraph"/>
        <w:numPr>
          <w:ilvl w:val="0"/>
          <w:numId w:val="3"/>
        </w:numPr>
      </w:pPr>
      <w:r>
        <w:t>At the designing stage</w:t>
      </w:r>
    </w:p>
    <w:p w14:paraId="638630F5" w14:textId="067F197D" w:rsidR="00D22DAD" w:rsidRDefault="007523F7" w:rsidP="00D22DAD">
      <w:pPr>
        <w:pStyle w:val="ListParagraph"/>
        <w:numPr>
          <w:ilvl w:val="0"/>
          <w:numId w:val="3"/>
        </w:numPr>
      </w:pPr>
      <w:r>
        <w:t>At the end of the life cycle</w:t>
      </w:r>
    </w:p>
    <w:sectPr w:rsidR="00D2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141C"/>
    <w:multiLevelType w:val="hybridMultilevel"/>
    <w:tmpl w:val="35080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70B5"/>
    <w:multiLevelType w:val="hybridMultilevel"/>
    <w:tmpl w:val="5B703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43D5D"/>
    <w:multiLevelType w:val="hybridMultilevel"/>
    <w:tmpl w:val="D618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929D2"/>
    <w:multiLevelType w:val="hybridMultilevel"/>
    <w:tmpl w:val="0FEA0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3734F"/>
    <w:multiLevelType w:val="hybridMultilevel"/>
    <w:tmpl w:val="D212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65585"/>
    <w:multiLevelType w:val="hybridMultilevel"/>
    <w:tmpl w:val="2B247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D5110"/>
    <w:multiLevelType w:val="hybridMultilevel"/>
    <w:tmpl w:val="5B703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456DF"/>
    <w:multiLevelType w:val="hybridMultilevel"/>
    <w:tmpl w:val="DE6EC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2FB5"/>
    <w:multiLevelType w:val="hybridMultilevel"/>
    <w:tmpl w:val="E90E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C3644"/>
    <w:multiLevelType w:val="hybridMultilevel"/>
    <w:tmpl w:val="FAF8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412E2"/>
    <w:multiLevelType w:val="hybridMultilevel"/>
    <w:tmpl w:val="3B76A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63969"/>
    <w:multiLevelType w:val="hybridMultilevel"/>
    <w:tmpl w:val="5A7CE1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04EE1"/>
    <w:multiLevelType w:val="hybridMultilevel"/>
    <w:tmpl w:val="94365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0C"/>
    <w:rsid w:val="002629E4"/>
    <w:rsid w:val="00296357"/>
    <w:rsid w:val="002E0C67"/>
    <w:rsid w:val="003A11C6"/>
    <w:rsid w:val="004B5CB3"/>
    <w:rsid w:val="004F0E04"/>
    <w:rsid w:val="00506F0C"/>
    <w:rsid w:val="00582AF8"/>
    <w:rsid w:val="00600EEE"/>
    <w:rsid w:val="00601562"/>
    <w:rsid w:val="00731372"/>
    <w:rsid w:val="007523F7"/>
    <w:rsid w:val="007E27EC"/>
    <w:rsid w:val="00815E53"/>
    <w:rsid w:val="008A73CF"/>
    <w:rsid w:val="009E2CE6"/>
    <w:rsid w:val="00A36ADE"/>
    <w:rsid w:val="00AF2459"/>
    <w:rsid w:val="00AF4A4A"/>
    <w:rsid w:val="00B74A41"/>
    <w:rsid w:val="00C742E6"/>
    <w:rsid w:val="00CD687F"/>
    <w:rsid w:val="00D02234"/>
    <w:rsid w:val="00D22DAD"/>
    <w:rsid w:val="00D5478E"/>
    <w:rsid w:val="00D90C57"/>
    <w:rsid w:val="00EE4A45"/>
    <w:rsid w:val="00F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78E"/>
  <w15:chartTrackingRefBased/>
  <w15:docId w15:val="{F59B21BC-8462-4C78-8DEC-45FBAAFC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F0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F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F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F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F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6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6F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F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F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06F0C"/>
    <w:rPr>
      <w:b/>
      <w:bCs/>
    </w:rPr>
  </w:style>
  <w:style w:type="character" w:styleId="Emphasis">
    <w:name w:val="Emphasis"/>
    <w:basedOn w:val="DefaultParagraphFont"/>
    <w:uiPriority w:val="20"/>
    <w:qFormat/>
    <w:rsid w:val="00506F0C"/>
    <w:rPr>
      <w:i/>
      <w:iCs/>
    </w:rPr>
  </w:style>
  <w:style w:type="paragraph" w:styleId="NoSpacing">
    <w:name w:val="No Spacing"/>
    <w:uiPriority w:val="1"/>
    <w:qFormat/>
    <w:rsid w:val="00506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6F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6F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6F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6F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6F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F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F0C"/>
    <w:pPr>
      <w:outlineLvl w:val="9"/>
    </w:pPr>
  </w:style>
  <w:style w:type="paragraph" w:styleId="ListParagraph">
    <w:name w:val="List Paragraph"/>
    <w:basedOn w:val="Normal"/>
    <w:uiPriority w:val="34"/>
    <w:qFormat/>
    <w:rsid w:val="00F51994"/>
    <w:pPr>
      <w:ind w:left="720"/>
      <w:contextualSpacing/>
    </w:pPr>
  </w:style>
  <w:style w:type="character" w:customStyle="1" w:styleId="st">
    <w:name w:val="st"/>
    <w:basedOn w:val="DefaultParagraphFont"/>
    <w:rsid w:val="0026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92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5</cp:revision>
  <cp:lastPrinted>2018-02-15T12:44:00Z</cp:lastPrinted>
  <dcterms:created xsi:type="dcterms:W3CDTF">2018-02-15T12:46:00Z</dcterms:created>
  <dcterms:modified xsi:type="dcterms:W3CDTF">2018-02-15T13:32:00Z</dcterms:modified>
</cp:coreProperties>
</file>