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1B" w:rsidRPr="003E2892" w:rsidRDefault="003E2892" w:rsidP="008C4D56">
      <w:pPr>
        <w:pStyle w:val="Heading3"/>
        <w:jc w:val="both"/>
        <w:rPr>
          <w:rFonts w:ascii="Corbel" w:hAnsi="Corbel" w:cs="Segoe UI"/>
        </w:rPr>
      </w:pPr>
      <w:r w:rsidRPr="003E2892">
        <w:rPr>
          <w:rFonts w:ascii="Corbel" w:hAnsi="Corbel" w:cs="Segoe UI"/>
        </w:rPr>
        <w:t>Exam for the GDPR Foundation</w:t>
      </w:r>
    </w:p>
    <w:p w:rsidR="003E2892" w:rsidRPr="003E2892" w:rsidRDefault="003E2892" w:rsidP="008C4D56">
      <w:pPr>
        <w:jc w:val="both"/>
        <w:rPr>
          <w:rFonts w:ascii="Corbel" w:hAnsi="Corbel" w:cs="Segoe UI"/>
        </w:rPr>
      </w:pPr>
      <w:r w:rsidRPr="003E2892">
        <w:rPr>
          <w:rFonts w:ascii="Corbel" w:hAnsi="Corbel" w:cs="Segoe UI"/>
        </w:rPr>
        <w:t>(Multiple Choice)</w:t>
      </w:r>
    </w:p>
    <w:p w:rsidR="003E2892" w:rsidRPr="003E2892" w:rsidRDefault="003E2892" w:rsidP="008C4D56">
      <w:pPr>
        <w:jc w:val="both"/>
        <w:rPr>
          <w:rFonts w:ascii="Corbel" w:hAnsi="Corbel" w:cs="Segoe UI"/>
        </w:rPr>
      </w:pPr>
    </w:p>
    <w:p w:rsidR="003E2892" w:rsidRPr="003E2892" w:rsidRDefault="003E2892" w:rsidP="008C4D56">
      <w:pPr>
        <w:jc w:val="both"/>
        <w:rPr>
          <w:rFonts w:ascii="Corbel" w:hAnsi="Corbel" w:cs="Segoe UI"/>
        </w:rPr>
      </w:pPr>
    </w:p>
    <w:p w:rsidR="003E2892" w:rsidRPr="003E2892" w:rsidRDefault="003E2892" w:rsidP="008C4D56">
      <w:pPr>
        <w:jc w:val="both"/>
        <w:rPr>
          <w:rFonts w:ascii="Corbel" w:hAnsi="Corbel" w:cs="Segoe UI"/>
        </w:rPr>
      </w:pPr>
    </w:p>
    <w:p w:rsidR="003E2892" w:rsidRPr="00E74D86" w:rsidRDefault="008C4D56" w:rsidP="008C4D56">
      <w:pPr>
        <w:spacing w:after="200"/>
        <w:jc w:val="both"/>
        <w:rPr>
          <w:rFonts w:ascii="Corbel" w:hAnsi="Corbel" w:cs="Segoe UI"/>
          <w:sz w:val="22"/>
          <w:szCs w:val="22"/>
        </w:rPr>
      </w:pPr>
      <w:r w:rsidRPr="00E74D86">
        <w:rPr>
          <w:rFonts w:ascii="Corbel" w:hAnsi="Corbel" w:cs="Segoe UI"/>
          <w:b/>
          <w:bCs/>
          <w:iCs/>
          <w:sz w:val="22"/>
          <w:szCs w:val="22"/>
        </w:rPr>
        <w:t xml:space="preserve">Ques 1. </w:t>
      </w:r>
      <w:r w:rsidR="003E2892" w:rsidRPr="00E74D86">
        <w:rPr>
          <w:rFonts w:ascii="Corbel" w:hAnsi="Corbel" w:cs="Segoe UI"/>
          <w:b/>
          <w:bCs/>
          <w:iCs/>
          <w:sz w:val="22"/>
          <w:szCs w:val="22"/>
        </w:rPr>
        <w:t>Where the data subject is a child, what steps must controllers take in respect of consent, within the constraints of available technology?</w:t>
      </w:r>
    </w:p>
    <w:p w:rsidR="003E2892" w:rsidRPr="00E74D86" w:rsidRDefault="003E2892" w:rsidP="00E87103">
      <w:pPr>
        <w:pStyle w:val="ListParagraph"/>
        <w:numPr>
          <w:ilvl w:val="0"/>
          <w:numId w:val="10"/>
        </w:numPr>
        <w:spacing w:after="200"/>
        <w:jc w:val="both"/>
        <w:rPr>
          <w:rFonts w:ascii="Corbel" w:hAnsi="Corbel" w:cs="Segoe UI"/>
          <w:sz w:val="22"/>
          <w:szCs w:val="22"/>
        </w:rPr>
      </w:pPr>
      <w:r w:rsidRPr="00E74D86">
        <w:rPr>
          <w:rFonts w:ascii="Corbel" w:hAnsi="Corbel" w:cs="Segoe UI"/>
          <w:sz w:val="22"/>
          <w:szCs w:val="22"/>
        </w:rPr>
        <w:t>Controllers must make best efforts to verify the consent</w:t>
      </w:r>
    </w:p>
    <w:p w:rsidR="003E2892" w:rsidRPr="00E74D86" w:rsidRDefault="003E2892" w:rsidP="00E87103">
      <w:pPr>
        <w:pStyle w:val="ListParagraph"/>
        <w:numPr>
          <w:ilvl w:val="0"/>
          <w:numId w:val="10"/>
        </w:numPr>
        <w:spacing w:after="200"/>
        <w:jc w:val="both"/>
        <w:rPr>
          <w:rFonts w:ascii="Corbel" w:hAnsi="Corbel" w:cs="Segoe UI"/>
          <w:sz w:val="22"/>
          <w:szCs w:val="22"/>
        </w:rPr>
      </w:pPr>
      <w:r w:rsidRPr="00E74D86">
        <w:rPr>
          <w:rFonts w:ascii="Corbel" w:hAnsi="Corbel" w:cs="Segoe UI"/>
          <w:sz w:val="22"/>
          <w:szCs w:val="22"/>
        </w:rPr>
        <w:t>Controllers must make reasonable efforts to verify the consent</w:t>
      </w:r>
    </w:p>
    <w:p w:rsidR="003E2892" w:rsidRPr="00E74D86" w:rsidRDefault="003E2892" w:rsidP="00E87103">
      <w:pPr>
        <w:pStyle w:val="ListParagraph"/>
        <w:numPr>
          <w:ilvl w:val="0"/>
          <w:numId w:val="10"/>
        </w:numPr>
        <w:spacing w:after="200"/>
        <w:jc w:val="both"/>
        <w:rPr>
          <w:rFonts w:ascii="Corbel" w:hAnsi="Corbel" w:cs="Segoe UI"/>
          <w:sz w:val="22"/>
          <w:szCs w:val="22"/>
        </w:rPr>
      </w:pPr>
      <w:r w:rsidRPr="00E74D86">
        <w:rPr>
          <w:rFonts w:ascii="Corbel" w:hAnsi="Corbel" w:cs="Segoe UI"/>
          <w:sz w:val="22"/>
          <w:szCs w:val="22"/>
        </w:rPr>
        <w:t>Controllers must make best efforts to request the consent in clear and plain language, in the context of the age of the child</w:t>
      </w:r>
    </w:p>
    <w:p w:rsidR="003E2892" w:rsidRPr="00E74D86" w:rsidRDefault="003E2892" w:rsidP="00E87103">
      <w:pPr>
        <w:pStyle w:val="ListParagraph"/>
        <w:numPr>
          <w:ilvl w:val="0"/>
          <w:numId w:val="10"/>
        </w:numPr>
        <w:spacing w:after="200"/>
        <w:jc w:val="both"/>
        <w:rPr>
          <w:rFonts w:ascii="Corbel" w:hAnsi="Corbel" w:cs="Segoe UI"/>
          <w:sz w:val="22"/>
          <w:szCs w:val="22"/>
        </w:rPr>
      </w:pPr>
      <w:r w:rsidRPr="00E74D86">
        <w:rPr>
          <w:rFonts w:ascii="Corbel" w:hAnsi="Corbel" w:cs="Segoe UI"/>
          <w:sz w:val="22"/>
          <w:szCs w:val="22"/>
        </w:rPr>
        <w:t>Controllers must make reasonable efforts to request the consent in clear and plain language, in the context of the age of the child</w:t>
      </w:r>
    </w:p>
    <w:p w:rsidR="003E2892" w:rsidRPr="00E74D86" w:rsidRDefault="003E2892" w:rsidP="008C4D56">
      <w:pPr>
        <w:jc w:val="both"/>
        <w:rPr>
          <w:rFonts w:ascii="Corbel" w:hAnsi="Corbel" w:cs="Segoe UI"/>
          <w:sz w:val="22"/>
          <w:szCs w:val="22"/>
        </w:rPr>
      </w:pPr>
      <w:r w:rsidRPr="00E74D86">
        <w:rPr>
          <w:rFonts w:ascii="Corbel" w:hAnsi="Corbel" w:cs="Segoe UI"/>
          <w:sz w:val="22"/>
          <w:szCs w:val="22"/>
        </w:rPr>
        <w:t>Answer: b) Controller must make reasonable efforts to verify the consent.</w:t>
      </w:r>
    </w:p>
    <w:p w:rsidR="003E2892" w:rsidRPr="00E74D86" w:rsidRDefault="003E2892" w:rsidP="008C4D56">
      <w:pPr>
        <w:jc w:val="both"/>
        <w:rPr>
          <w:rFonts w:ascii="Corbel" w:hAnsi="Corbel" w:cs="Segoe UI"/>
          <w:sz w:val="22"/>
          <w:szCs w:val="22"/>
        </w:rPr>
      </w:pPr>
      <w:r w:rsidRPr="00E74D86">
        <w:rPr>
          <w:rFonts w:ascii="Corbel" w:hAnsi="Corbel" w:cs="Segoe UI"/>
          <w:sz w:val="22"/>
          <w:szCs w:val="22"/>
        </w:rPr>
        <w:t xml:space="preserve">Explanation: GDPR clearly states that Parental consent will be required for the processing of personal data of children under age 16. The </w:t>
      </w:r>
      <w:r w:rsidRPr="00E74D86">
        <w:rPr>
          <w:rFonts w:ascii="Corbel" w:hAnsi="Corbel" w:cs="Segoe UI"/>
          <w:noProof/>
          <w:sz w:val="22"/>
          <w:szCs w:val="22"/>
        </w:rPr>
        <w:t>EU</w:t>
      </w:r>
      <w:r w:rsidRPr="00E74D86">
        <w:rPr>
          <w:rFonts w:ascii="Corbel" w:hAnsi="Corbel" w:cs="Segoe UI"/>
          <w:sz w:val="22"/>
          <w:szCs w:val="22"/>
        </w:rPr>
        <w:t xml:space="preserve"> Member States may lower the age requiring parental consent to 13.</w:t>
      </w:r>
    </w:p>
    <w:p w:rsidR="003E2892" w:rsidRPr="00E74D86" w:rsidRDefault="003E2892" w:rsidP="008C4D56">
      <w:pPr>
        <w:jc w:val="both"/>
        <w:rPr>
          <w:rFonts w:ascii="Corbel" w:hAnsi="Corbel" w:cs="Segoe UI"/>
          <w:sz w:val="22"/>
          <w:szCs w:val="22"/>
        </w:rPr>
      </w:pPr>
    </w:p>
    <w:p w:rsidR="003E2892" w:rsidRPr="00E74D86" w:rsidRDefault="008C4D56"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2. </w:t>
      </w:r>
      <w:r w:rsidR="003E2892" w:rsidRPr="00E74D86">
        <w:rPr>
          <w:rFonts w:ascii="Corbel" w:hAnsi="Corbel" w:cstheme="minorHAnsi"/>
          <w:b/>
          <w:sz w:val="22"/>
          <w:szCs w:val="22"/>
        </w:rPr>
        <w:t xml:space="preserve">In order to embed privacy in the design </w:t>
      </w:r>
      <w:r w:rsidR="003E2892" w:rsidRPr="00E74D86">
        <w:rPr>
          <w:rFonts w:ascii="Corbel" w:hAnsi="Corbel" w:cstheme="minorHAnsi"/>
          <w:b/>
          <w:noProof/>
          <w:sz w:val="22"/>
          <w:szCs w:val="22"/>
        </w:rPr>
        <w:t>process,</w:t>
      </w:r>
      <w:r w:rsidR="003E2892" w:rsidRPr="00E74D86">
        <w:rPr>
          <w:rFonts w:ascii="Corbel" w:hAnsi="Corbel" w:cstheme="minorHAnsi"/>
          <w:b/>
          <w:sz w:val="22"/>
          <w:szCs w:val="22"/>
        </w:rPr>
        <w:t xml:space="preserve"> several aspects must be taken into consideration. Which one of them is not considered to embed privacy in design?</w:t>
      </w:r>
    </w:p>
    <w:p w:rsidR="003E2892" w:rsidRPr="00E74D86" w:rsidRDefault="003E2892" w:rsidP="00E87103">
      <w:pPr>
        <w:pStyle w:val="ListParagraph"/>
        <w:numPr>
          <w:ilvl w:val="0"/>
          <w:numId w:val="11"/>
        </w:numPr>
        <w:spacing w:after="200"/>
        <w:jc w:val="both"/>
        <w:rPr>
          <w:rFonts w:ascii="Corbel" w:hAnsi="Corbel" w:cstheme="minorHAnsi"/>
          <w:sz w:val="22"/>
          <w:szCs w:val="22"/>
        </w:rPr>
      </w:pPr>
      <w:r w:rsidRPr="00E74D86">
        <w:rPr>
          <w:rFonts w:ascii="Corbel" w:hAnsi="Corbel" w:cstheme="minorHAnsi"/>
          <w:iCs/>
          <w:sz w:val="22"/>
          <w:szCs w:val="22"/>
        </w:rPr>
        <w:t>Operate within legal boundaries and be accountable</w:t>
      </w:r>
    </w:p>
    <w:p w:rsidR="003E2892" w:rsidRPr="00E74D86" w:rsidRDefault="003E2892" w:rsidP="00E87103">
      <w:pPr>
        <w:pStyle w:val="ListParagraph"/>
        <w:numPr>
          <w:ilvl w:val="0"/>
          <w:numId w:val="11"/>
        </w:numPr>
        <w:spacing w:after="200"/>
        <w:jc w:val="both"/>
        <w:rPr>
          <w:rFonts w:ascii="Corbel" w:hAnsi="Corbel" w:cstheme="minorHAnsi"/>
          <w:sz w:val="22"/>
          <w:szCs w:val="22"/>
        </w:rPr>
      </w:pPr>
      <w:r w:rsidRPr="00E74D86">
        <w:rPr>
          <w:rFonts w:ascii="Corbel" w:hAnsi="Corbel" w:cstheme="minorHAnsi"/>
          <w:sz w:val="22"/>
          <w:szCs w:val="22"/>
        </w:rPr>
        <w:t xml:space="preserve">Organization should determine how transparent it wants to be </w:t>
      </w:r>
      <w:r w:rsidRPr="00E74D86">
        <w:rPr>
          <w:rFonts w:ascii="Corbel" w:hAnsi="Corbel" w:cstheme="minorHAnsi"/>
          <w:noProof/>
          <w:sz w:val="22"/>
          <w:szCs w:val="22"/>
        </w:rPr>
        <w:t>in</w:t>
      </w:r>
      <w:r w:rsidRPr="00E74D86">
        <w:rPr>
          <w:rFonts w:ascii="Corbel" w:hAnsi="Corbel" w:cstheme="minorHAnsi"/>
          <w:sz w:val="22"/>
          <w:szCs w:val="22"/>
        </w:rPr>
        <w:t xml:space="preserve"> its data processing</w:t>
      </w:r>
    </w:p>
    <w:p w:rsidR="003E2892" w:rsidRPr="00E74D86" w:rsidRDefault="003E2892" w:rsidP="00E87103">
      <w:pPr>
        <w:pStyle w:val="ListParagraph"/>
        <w:numPr>
          <w:ilvl w:val="0"/>
          <w:numId w:val="11"/>
        </w:numPr>
        <w:spacing w:after="200"/>
        <w:jc w:val="both"/>
        <w:rPr>
          <w:rFonts w:ascii="Corbel" w:hAnsi="Corbel" w:cstheme="minorHAnsi"/>
          <w:sz w:val="22"/>
          <w:szCs w:val="22"/>
        </w:rPr>
      </w:pPr>
      <w:r w:rsidRPr="00E74D86">
        <w:rPr>
          <w:rFonts w:ascii="Corbel" w:hAnsi="Corbel" w:cstheme="minorHAnsi"/>
          <w:sz w:val="22"/>
          <w:szCs w:val="22"/>
        </w:rPr>
        <w:t>Communication towards data subjects is not important</w:t>
      </w:r>
    </w:p>
    <w:p w:rsidR="003E2892" w:rsidRPr="00E74D86" w:rsidRDefault="003E2892" w:rsidP="00E87103">
      <w:pPr>
        <w:pStyle w:val="ListParagraph"/>
        <w:numPr>
          <w:ilvl w:val="0"/>
          <w:numId w:val="11"/>
        </w:numPr>
        <w:spacing w:after="200"/>
        <w:jc w:val="both"/>
        <w:rPr>
          <w:rFonts w:ascii="Corbel" w:hAnsi="Corbel" w:cstheme="minorHAnsi"/>
          <w:sz w:val="22"/>
          <w:szCs w:val="22"/>
        </w:rPr>
      </w:pPr>
      <w:r w:rsidRPr="00E74D86">
        <w:rPr>
          <w:rFonts w:ascii="Corbel" w:hAnsi="Corbel" w:cstheme="minorHAnsi"/>
          <w:sz w:val="22"/>
          <w:szCs w:val="22"/>
        </w:rPr>
        <w:t>None of these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Communication to data subjects is not important</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Communication towards data subjects is very important to address at the initial design stages and throughout the complete development process. Communication lines must be clear, also when something goes wrong. For data </w:t>
      </w:r>
      <w:r w:rsidRPr="00E74D86">
        <w:rPr>
          <w:rFonts w:ascii="Corbel" w:hAnsi="Corbel" w:cstheme="minorHAnsi"/>
          <w:noProof/>
          <w:sz w:val="22"/>
          <w:szCs w:val="22"/>
        </w:rPr>
        <w:t>subjects,</w:t>
      </w:r>
      <w:r w:rsidRPr="00E74D86">
        <w:rPr>
          <w:rFonts w:ascii="Corbel" w:hAnsi="Corbel" w:cstheme="minorHAnsi"/>
          <w:sz w:val="22"/>
          <w:szCs w:val="22"/>
        </w:rPr>
        <w:t xml:space="preserve"> it must be clear where they can turn if they want to know more about the processing of their personal data and how they can exercise their rights.</w:t>
      </w:r>
    </w:p>
    <w:p w:rsidR="003E2892" w:rsidRPr="00E74D86" w:rsidRDefault="003E2892" w:rsidP="008C4D56">
      <w:pPr>
        <w:jc w:val="both"/>
        <w:rPr>
          <w:rFonts w:ascii="Corbel" w:hAnsi="Corbel" w:cs="Segoe UI"/>
          <w:sz w:val="22"/>
          <w:szCs w:val="22"/>
        </w:rPr>
      </w:pPr>
    </w:p>
    <w:p w:rsidR="003E2892" w:rsidRPr="00E74D86" w:rsidRDefault="008C4D56"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3. </w:t>
      </w:r>
      <w:r w:rsidRPr="00E74D86">
        <w:rPr>
          <w:rFonts w:ascii="Corbel" w:hAnsi="Corbel" w:cstheme="minorHAnsi"/>
          <w:b/>
          <w:sz w:val="22"/>
          <w:szCs w:val="22"/>
        </w:rPr>
        <w:t>Pseudonymized</w:t>
      </w:r>
      <w:r w:rsidR="003E2892" w:rsidRPr="00E74D86">
        <w:rPr>
          <w:rFonts w:ascii="Corbel" w:hAnsi="Corbel" w:cstheme="minorHAnsi"/>
          <w:b/>
          <w:sz w:val="22"/>
          <w:szCs w:val="22"/>
        </w:rPr>
        <w:t xml:space="preserve"> data can “no longer be attributed to a specific data subject without the use of additional information” according to GDPR legislation. What does it </w:t>
      </w:r>
      <w:r w:rsidR="003E2892" w:rsidRPr="00E74D86">
        <w:rPr>
          <w:rFonts w:ascii="Corbel" w:hAnsi="Corbel" w:cstheme="minorHAnsi"/>
          <w:b/>
          <w:noProof/>
          <w:sz w:val="22"/>
          <w:szCs w:val="22"/>
        </w:rPr>
        <w:t>mean</w:t>
      </w:r>
      <w:r w:rsidR="003E2892" w:rsidRPr="00E74D86">
        <w:rPr>
          <w:rFonts w:ascii="Corbel" w:hAnsi="Corbel" w:cstheme="minorHAnsi"/>
          <w:b/>
          <w:sz w:val="22"/>
          <w:szCs w:val="22"/>
        </w:rPr>
        <w:t>?</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 xml:space="preserve">You need to limit the potential exposure and </w:t>
      </w:r>
      <w:r w:rsidR="008C4D56" w:rsidRPr="00E74D86">
        <w:rPr>
          <w:rFonts w:ascii="Corbel" w:hAnsi="Corbel" w:cstheme="minorHAnsi"/>
          <w:sz w:val="22"/>
          <w:szCs w:val="22"/>
        </w:rPr>
        <w:t>pseudonymize</w:t>
      </w:r>
      <w:r w:rsidRPr="00E74D86">
        <w:rPr>
          <w:rFonts w:ascii="Corbel" w:hAnsi="Corbel" w:cstheme="minorHAnsi"/>
          <w:sz w:val="22"/>
          <w:szCs w:val="22"/>
        </w:rPr>
        <w:t xml:space="preserve"> the data</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You require potentially lots of testing</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You don’t need to access personal data</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lastRenderedPageBreak/>
        <w:t>I don’t know</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a) You need to limit the potential exposure and </w:t>
      </w:r>
      <w:r w:rsidR="008C4D56" w:rsidRPr="00E74D86">
        <w:rPr>
          <w:rFonts w:ascii="Corbel" w:hAnsi="Corbel" w:cstheme="minorHAnsi"/>
          <w:sz w:val="22"/>
          <w:szCs w:val="22"/>
        </w:rPr>
        <w:t>pseudonymize</w:t>
      </w:r>
      <w:r w:rsidRPr="00E74D86">
        <w:rPr>
          <w:rFonts w:ascii="Corbel" w:hAnsi="Corbel" w:cstheme="minorHAnsi"/>
          <w:sz w:val="22"/>
          <w:szCs w:val="22"/>
        </w:rPr>
        <w:t xml:space="preserve"> the data</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According to GDPR legislation, data which is </w:t>
      </w:r>
      <w:r w:rsidR="008C4D56" w:rsidRPr="00E74D86">
        <w:rPr>
          <w:rFonts w:ascii="Corbel" w:hAnsi="Corbel" w:cstheme="minorHAnsi"/>
          <w:sz w:val="22"/>
          <w:szCs w:val="22"/>
        </w:rPr>
        <w:t>Pseudonymized</w:t>
      </w:r>
      <w:r w:rsidRPr="00E74D86">
        <w:rPr>
          <w:rFonts w:ascii="Corbel" w:hAnsi="Corbel" w:cstheme="minorHAnsi"/>
          <w:sz w:val="22"/>
          <w:szCs w:val="22"/>
        </w:rPr>
        <w:t xml:space="preserve"> can no longer be attributed to a specific data subject without the use of additional information, it implies that you need to limit the potential exposure and </w:t>
      </w:r>
      <w:r w:rsidR="008C4D56" w:rsidRPr="00E74D86">
        <w:rPr>
          <w:rFonts w:ascii="Corbel" w:hAnsi="Corbel" w:cstheme="minorHAnsi"/>
          <w:sz w:val="22"/>
          <w:szCs w:val="22"/>
        </w:rPr>
        <w:t>pseudonymize</w:t>
      </w:r>
      <w:r w:rsidRPr="00E74D86">
        <w:rPr>
          <w:rFonts w:ascii="Corbel" w:hAnsi="Corbel" w:cstheme="minorHAnsi"/>
          <w:sz w:val="22"/>
          <w:szCs w:val="22"/>
        </w:rPr>
        <w:t xml:space="preserve"> the data.</w:t>
      </w:r>
    </w:p>
    <w:p w:rsidR="003E2892" w:rsidRPr="00E74D86" w:rsidRDefault="003E2892" w:rsidP="008C4D56">
      <w:pPr>
        <w:jc w:val="both"/>
        <w:rPr>
          <w:rFonts w:ascii="Corbel" w:hAnsi="Corbel" w:cs="Segoe UI"/>
          <w:sz w:val="22"/>
          <w:szCs w:val="22"/>
        </w:rPr>
      </w:pPr>
    </w:p>
    <w:p w:rsidR="003E2892" w:rsidRPr="00E74D86" w:rsidRDefault="008C4D56" w:rsidP="008C4D56">
      <w:pPr>
        <w:spacing w:after="200"/>
        <w:jc w:val="both"/>
        <w:rPr>
          <w:rStyle w:val="Strong"/>
          <w:rFonts w:ascii="Corbel" w:hAnsi="Corbel" w:cstheme="minorHAnsi"/>
          <w:b w:val="0"/>
          <w:bCs w:val="0"/>
          <w:sz w:val="22"/>
          <w:szCs w:val="22"/>
        </w:rPr>
      </w:pPr>
      <w:r w:rsidRPr="00E74D86">
        <w:rPr>
          <w:rFonts w:ascii="Corbel" w:hAnsi="Corbel" w:cs="Segoe UI"/>
          <w:b/>
          <w:bCs/>
          <w:iCs/>
          <w:sz w:val="22"/>
          <w:szCs w:val="22"/>
        </w:rPr>
        <w:t xml:space="preserve">Ques 4. </w:t>
      </w:r>
      <w:r w:rsidR="003E2892" w:rsidRPr="00E74D86">
        <w:rPr>
          <w:rFonts w:ascii="Corbel" w:hAnsi="Corbel" w:cstheme="minorHAnsi"/>
          <w:b/>
          <w:sz w:val="22"/>
          <w:szCs w:val="22"/>
        </w:rPr>
        <w:t>The official name of Data Protection Impact Assessment is</w:t>
      </w:r>
      <w:r w:rsidR="003E2892" w:rsidRPr="00E74D86">
        <w:rPr>
          <w:rFonts w:ascii="Corbel" w:hAnsi="Corbel" w:cstheme="minorHAnsi"/>
          <w:sz w:val="22"/>
          <w:szCs w:val="22"/>
        </w:rPr>
        <w:t xml:space="preserve">, </w:t>
      </w:r>
      <w:r w:rsidR="003E2892" w:rsidRPr="00E74D86">
        <w:rPr>
          <w:rStyle w:val="Strong"/>
          <w:rFonts w:ascii="Corbel" w:hAnsi="Corbel" w:cstheme="minorHAnsi"/>
          <w:sz w:val="22"/>
          <w:szCs w:val="22"/>
        </w:rPr>
        <w:t>Analyse d'Impact Relative à la Protection des Données (APID), in which language.</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Spanish</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French</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Italian</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Irish</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French</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DPIA documents are in French. The French official name for</w:t>
      </w:r>
      <w:r w:rsidRPr="00E74D86">
        <w:rPr>
          <w:rFonts w:ascii="Corbel" w:hAnsi="Corbel" w:cstheme="minorHAnsi"/>
          <w:b/>
          <w:sz w:val="22"/>
          <w:szCs w:val="22"/>
        </w:rPr>
        <w:t xml:space="preserve"> </w:t>
      </w:r>
      <w:r w:rsidRPr="00E74D86">
        <w:rPr>
          <w:rStyle w:val="Strong"/>
          <w:rFonts w:ascii="Corbel" w:hAnsi="Corbel" w:cstheme="minorHAnsi"/>
          <w:b w:val="0"/>
          <w:sz w:val="22"/>
          <w:szCs w:val="22"/>
        </w:rPr>
        <w:t>Data Protection Impact Assessment</w:t>
      </w:r>
      <w:r w:rsidRPr="00E74D86">
        <w:rPr>
          <w:rFonts w:ascii="Corbel" w:hAnsi="Corbel" w:cstheme="minorHAnsi"/>
          <w:b/>
          <w:sz w:val="22"/>
          <w:szCs w:val="22"/>
        </w:rPr>
        <w:t xml:space="preserve"> (</w:t>
      </w:r>
      <w:r w:rsidRPr="00E74D86">
        <w:rPr>
          <w:rStyle w:val="Strong"/>
          <w:rFonts w:ascii="Corbel" w:hAnsi="Corbel" w:cstheme="minorHAnsi"/>
          <w:b w:val="0"/>
          <w:sz w:val="22"/>
          <w:szCs w:val="22"/>
        </w:rPr>
        <w:t>DPIA</w:t>
      </w:r>
      <w:r w:rsidRPr="00E74D86">
        <w:rPr>
          <w:rFonts w:ascii="Corbel" w:hAnsi="Corbel" w:cstheme="minorHAnsi"/>
          <w:sz w:val="22"/>
          <w:szCs w:val="22"/>
        </w:rPr>
        <w:t>) is</w:t>
      </w:r>
      <w:r w:rsidRPr="00E74D86">
        <w:rPr>
          <w:rFonts w:ascii="Corbel" w:hAnsi="Corbel" w:cstheme="minorHAnsi"/>
          <w:b/>
          <w:sz w:val="22"/>
          <w:szCs w:val="22"/>
        </w:rPr>
        <w:t xml:space="preserve"> </w:t>
      </w:r>
      <w:r w:rsidRPr="00E74D86">
        <w:rPr>
          <w:rStyle w:val="Strong"/>
          <w:rFonts w:ascii="Corbel" w:hAnsi="Corbel" w:cstheme="minorHAnsi"/>
          <w:b w:val="0"/>
          <w:sz w:val="22"/>
          <w:szCs w:val="22"/>
        </w:rPr>
        <w:t>Analyse d'Impact Relative à la Protection des Données</w:t>
      </w:r>
      <w:r w:rsidRPr="00E74D86">
        <w:rPr>
          <w:rFonts w:ascii="Corbel" w:hAnsi="Corbel" w:cstheme="minorHAnsi"/>
          <w:sz w:val="22"/>
          <w:szCs w:val="22"/>
        </w:rPr>
        <w:t xml:space="preserve">, also known as </w:t>
      </w:r>
      <w:r w:rsidRPr="00E74D86">
        <w:rPr>
          <w:rStyle w:val="Strong"/>
          <w:rFonts w:ascii="Corbel" w:hAnsi="Corbel" w:cstheme="minorHAnsi"/>
          <w:sz w:val="22"/>
          <w:szCs w:val="22"/>
        </w:rPr>
        <w:t>AIPD</w:t>
      </w:r>
      <w:r w:rsidRPr="00E74D86">
        <w:rPr>
          <w:rFonts w:ascii="Corbel" w:hAnsi="Corbel" w:cstheme="minorHAnsi"/>
          <w:sz w:val="22"/>
          <w:szCs w:val="22"/>
        </w:rPr>
        <w:t>).</w:t>
      </w:r>
    </w:p>
    <w:p w:rsidR="003E2892" w:rsidRPr="00E74D86" w:rsidRDefault="003E2892" w:rsidP="008C4D56">
      <w:pPr>
        <w:jc w:val="both"/>
        <w:rPr>
          <w:rFonts w:ascii="Corbel" w:hAnsi="Corbel" w:cs="Segoe UI"/>
          <w:sz w:val="22"/>
          <w:szCs w:val="22"/>
        </w:rPr>
      </w:pPr>
    </w:p>
    <w:p w:rsidR="004940CB" w:rsidRPr="00E74D86" w:rsidRDefault="004940CB" w:rsidP="008C4D56">
      <w:pPr>
        <w:spacing w:after="200"/>
        <w:jc w:val="both"/>
        <w:rPr>
          <w:rFonts w:ascii="Corbel" w:hAnsi="Corbel" w:cs="Segoe UI"/>
          <w:b/>
          <w:bCs/>
          <w:iCs/>
          <w:sz w:val="22"/>
          <w:szCs w:val="22"/>
        </w:rPr>
      </w:pPr>
      <w:r w:rsidRPr="00E74D86">
        <w:rPr>
          <w:rFonts w:ascii="Corbel" w:hAnsi="Corbel" w:cs="Segoe UI"/>
          <w:b/>
          <w:bCs/>
          <w:iCs/>
          <w:sz w:val="22"/>
          <w:szCs w:val="22"/>
        </w:rPr>
        <w:t>Ques 5. What is the GDPR mainly intended for?</w:t>
      </w:r>
    </w:p>
    <w:p w:rsidR="004940CB" w:rsidRPr="00E74D86" w:rsidRDefault="004940CB" w:rsidP="004940CB">
      <w:pPr>
        <w:pStyle w:val="ListParagraph"/>
        <w:numPr>
          <w:ilvl w:val="0"/>
          <w:numId w:val="58"/>
        </w:numPr>
        <w:spacing w:after="200"/>
        <w:jc w:val="both"/>
        <w:rPr>
          <w:rFonts w:ascii="Corbel" w:hAnsi="Corbel" w:cs="Segoe UI"/>
          <w:bCs/>
          <w:iCs/>
          <w:sz w:val="22"/>
          <w:szCs w:val="22"/>
        </w:rPr>
      </w:pPr>
      <w:r w:rsidRPr="00E74D86">
        <w:rPr>
          <w:rFonts w:ascii="Corbel" w:hAnsi="Corbel" w:cs="Segoe UI"/>
          <w:bCs/>
          <w:iCs/>
          <w:sz w:val="22"/>
          <w:szCs w:val="22"/>
        </w:rPr>
        <w:t>To be a common ground upon which the member states can build their own laws.</w:t>
      </w:r>
    </w:p>
    <w:p w:rsidR="004940CB" w:rsidRPr="00E74D86" w:rsidRDefault="004940CB" w:rsidP="004940CB">
      <w:pPr>
        <w:pStyle w:val="ListParagraph"/>
        <w:numPr>
          <w:ilvl w:val="0"/>
          <w:numId w:val="58"/>
        </w:numPr>
        <w:spacing w:after="200"/>
        <w:jc w:val="both"/>
        <w:rPr>
          <w:rFonts w:ascii="Corbel" w:hAnsi="Corbel" w:cs="Segoe UI"/>
          <w:bCs/>
          <w:iCs/>
          <w:sz w:val="22"/>
          <w:szCs w:val="22"/>
        </w:rPr>
      </w:pPr>
      <w:r w:rsidRPr="00E74D86">
        <w:rPr>
          <w:rFonts w:ascii="Corbel" w:hAnsi="Corbel" w:cs="Segoe UI"/>
          <w:bCs/>
          <w:iCs/>
          <w:sz w:val="22"/>
          <w:szCs w:val="22"/>
        </w:rPr>
        <w:t xml:space="preserve">To make non-EU countries respect the right to privacy of individuals within the EU. </w:t>
      </w:r>
    </w:p>
    <w:p w:rsidR="004940CB" w:rsidRPr="00E74D86" w:rsidRDefault="004940CB" w:rsidP="004940CB">
      <w:pPr>
        <w:pStyle w:val="ListParagraph"/>
        <w:numPr>
          <w:ilvl w:val="0"/>
          <w:numId w:val="58"/>
        </w:numPr>
        <w:spacing w:after="200"/>
        <w:jc w:val="both"/>
        <w:rPr>
          <w:rFonts w:ascii="Corbel" w:hAnsi="Corbel" w:cs="Segoe UI"/>
          <w:bCs/>
          <w:iCs/>
          <w:sz w:val="22"/>
          <w:szCs w:val="22"/>
        </w:rPr>
      </w:pPr>
      <w:r w:rsidRPr="00E74D86">
        <w:rPr>
          <w:rFonts w:ascii="Corbel" w:hAnsi="Corbel" w:cs="Segoe UI"/>
          <w:bCs/>
          <w:iCs/>
          <w:sz w:val="22"/>
          <w:szCs w:val="22"/>
        </w:rPr>
        <w:t>To secure privacy as a fundamental human right for everyone.</w:t>
      </w:r>
    </w:p>
    <w:p w:rsidR="004940CB" w:rsidRPr="00E74D86" w:rsidRDefault="004940CB" w:rsidP="004940CB">
      <w:pPr>
        <w:pStyle w:val="ListParagraph"/>
        <w:numPr>
          <w:ilvl w:val="0"/>
          <w:numId w:val="58"/>
        </w:numPr>
        <w:spacing w:after="200"/>
        <w:jc w:val="both"/>
        <w:rPr>
          <w:rFonts w:ascii="Corbel" w:hAnsi="Corbel" w:cs="Segoe UI"/>
          <w:bCs/>
          <w:iCs/>
          <w:sz w:val="22"/>
          <w:szCs w:val="22"/>
        </w:rPr>
      </w:pPr>
      <w:r w:rsidRPr="00E74D86">
        <w:rPr>
          <w:rFonts w:ascii="Corbel" w:hAnsi="Corbel" w:cs="Segoe UI"/>
          <w:bCs/>
          <w:iCs/>
          <w:sz w:val="22"/>
          <w:szCs w:val="22"/>
        </w:rPr>
        <w:t xml:space="preserve">To strengthen and unify data protection for individuals within the EU. </w:t>
      </w:r>
    </w:p>
    <w:p w:rsidR="004940CB" w:rsidRPr="00E74D86" w:rsidRDefault="004940CB" w:rsidP="004940CB">
      <w:pPr>
        <w:spacing w:after="200"/>
        <w:jc w:val="both"/>
        <w:rPr>
          <w:rFonts w:ascii="Corbel" w:hAnsi="Corbel" w:cs="Segoe UI"/>
          <w:bCs/>
          <w:iCs/>
          <w:sz w:val="22"/>
          <w:szCs w:val="22"/>
        </w:rPr>
      </w:pPr>
      <w:r w:rsidRPr="00E74D86">
        <w:rPr>
          <w:rFonts w:ascii="Corbel" w:hAnsi="Corbel" w:cs="Segoe UI"/>
          <w:bCs/>
          <w:iCs/>
          <w:sz w:val="22"/>
          <w:szCs w:val="22"/>
        </w:rPr>
        <w:t>Answer: d) To strengthen and unify data protection for individuals within the EU.</w:t>
      </w:r>
    </w:p>
    <w:p w:rsidR="004940CB" w:rsidRPr="00E74D86" w:rsidRDefault="004940CB" w:rsidP="004940CB">
      <w:pPr>
        <w:spacing w:after="200"/>
        <w:jc w:val="both"/>
        <w:rPr>
          <w:rFonts w:ascii="Corbel" w:hAnsi="Corbel" w:cs="Segoe UI"/>
          <w:bCs/>
          <w:iCs/>
          <w:sz w:val="22"/>
          <w:szCs w:val="22"/>
        </w:rPr>
      </w:pPr>
      <w:r w:rsidRPr="00E74D86">
        <w:rPr>
          <w:rFonts w:ascii="Corbel" w:hAnsi="Corbel" w:cs="Segoe UI"/>
          <w:bCs/>
          <w:iCs/>
          <w:sz w:val="22"/>
          <w:szCs w:val="22"/>
        </w:rPr>
        <w:t>Explanation: The scope of the GDPR is limited to data protection as a right of individuals within the EU and aims to harmonize the rules for that within the EU.</w:t>
      </w:r>
    </w:p>
    <w:p w:rsidR="004940CB" w:rsidRPr="00E74D86" w:rsidRDefault="004940CB" w:rsidP="008C4D56">
      <w:pPr>
        <w:spacing w:after="200"/>
        <w:jc w:val="both"/>
        <w:rPr>
          <w:rFonts w:ascii="Corbel" w:hAnsi="Corbel" w:cs="Segoe UI"/>
          <w:b/>
          <w:bCs/>
          <w:iCs/>
          <w:sz w:val="22"/>
          <w:szCs w:val="22"/>
        </w:rPr>
      </w:pPr>
    </w:p>
    <w:p w:rsidR="003E2892" w:rsidRPr="00E74D86" w:rsidRDefault="008C4D56"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6</w:t>
      </w:r>
      <w:r w:rsidRPr="00E74D86">
        <w:rPr>
          <w:rFonts w:ascii="Corbel" w:hAnsi="Corbel" w:cs="Segoe UI"/>
          <w:b/>
          <w:bCs/>
          <w:iCs/>
          <w:sz w:val="22"/>
          <w:szCs w:val="22"/>
        </w:rPr>
        <w:t xml:space="preserve">. </w:t>
      </w:r>
      <w:r w:rsidR="003E2892" w:rsidRPr="00E74D86">
        <w:rPr>
          <w:rFonts w:ascii="Corbel" w:hAnsi="Corbel" w:cstheme="minorHAnsi"/>
          <w:b/>
          <w:sz w:val="22"/>
          <w:szCs w:val="22"/>
        </w:rPr>
        <w:t>Under GDPR data controllers are required to inform/notify about the data breach to</w:t>
      </w:r>
    </w:p>
    <w:p w:rsidR="003E2892" w:rsidRPr="00E74D86" w:rsidRDefault="003E2892" w:rsidP="00E87103">
      <w:pPr>
        <w:pStyle w:val="ListParagraph"/>
        <w:numPr>
          <w:ilvl w:val="0"/>
          <w:numId w:val="14"/>
        </w:numPr>
        <w:spacing w:after="200"/>
        <w:jc w:val="both"/>
        <w:rPr>
          <w:rFonts w:ascii="Corbel" w:hAnsi="Corbel" w:cstheme="minorHAnsi"/>
          <w:sz w:val="22"/>
          <w:szCs w:val="22"/>
        </w:rPr>
      </w:pPr>
      <w:r w:rsidRPr="00E74D86">
        <w:rPr>
          <w:rFonts w:ascii="Corbel" w:hAnsi="Corbel" w:cstheme="minorHAnsi"/>
          <w:sz w:val="22"/>
          <w:szCs w:val="22"/>
        </w:rPr>
        <w:t>Supervisory Authority</w:t>
      </w:r>
    </w:p>
    <w:p w:rsidR="003E2892" w:rsidRPr="00E74D86" w:rsidRDefault="003E2892" w:rsidP="00E87103">
      <w:pPr>
        <w:pStyle w:val="ListParagraph"/>
        <w:numPr>
          <w:ilvl w:val="0"/>
          <w:numId w:val="14"/>
        </w:numPr>
        <w:spacing w:after="200"/>
        <w:jc w:val="both"/>
        <w:rPr>
          <w:rFonts w:ascii="Corbel" w:hAnsi="Corbel" w:cstheme="minorHAnsi"/>
          <w:sz w:val="22"/>
          <w:szCs w:val="22"/>
        </w:rPr>
      </w:pPr>
      <w:r w:rsidRPr="00E74D86">
        <w:rPr>
          <w:rFonts w:ascii="Corbel" w:hAnsi="Corbel" w:cstheme="minorHAnsi"/>
          <w:sz w:val="22"/>
          <w:szCs w:val="22"/>
        </w:rPr>
        <w:t>Affected Data Subjects</w:t>
      </w:r>
    </w:p>
    <w:p w:rsidR="003E2892" w:rsidRPr="00E74D86" w:rsidRDefault="003E2892" w:rsidP="00E87103">
      <w:pPr>
        <w:pStyle w:val="ListParagraph"/>
        <w:numPr>
          <w:ilvl w:val="0"/>
          <w:numId w:val="14"/>
        </w:numPr>
        <w:spacing w:after="200"/>
        <w:jc w:val="both"/>
        <w:rPr>
          <w:rFonts w:ascii="Corbel" w:hAnsi="Corbel" w:cstheme="minorHAnsi"/>
          <w:sz w:val="22"/>
          <w:szCs w:val="22"/>
        </w:rPr>
      </w:pPr>
      <w:r w:rsidRPr="00E74D86">
        <w:rPr>
          <w:rFonts w:ascii="Corbel" w:hAnsi="Corbel" w:cstheme="minorHAnsi"/>
          <w:sz w:val="22"/>
          <w:szCs w:val="22"/>
        </w:rPr>
        <w:t>All Data Subject</w:t>
      </w:r>
    </w:p>
    <w:p w:rsidR="003E2892" w:rsidRPr="00E74D86" w:rsidRDefault="003E2892" w:rsidP="00E87103">
      <w:pPr>
        <w:pStyle w:val="ListParagraph"/>
        <w:numPr>
          <w:ilvl w:val="0"/>
          <w:numId w:val="14"/>
        </w:numPr>
        <w:spacing w:after="200"/>
        <w:jc w:val="both"/>
        <w:rPr>
          <w:rFonts w:ascii="Corbel" w:hAnsi="Corbel" w:cstheme="minorHAnsi"/>
          <w:sz w:val="22"/>
          <w:szCs w:val="22"/>
        </w:rPr>
      </w:pPr>
      <w:r w:rsidRPr="00E74D86">
        <w:rPr>
          <w:rFonts w:ascii="Corbel" w:hAnsi="Corbel" w:cstheme="minorHAnsi"/>
          <w:sz w:val="22"/>
          <w:szCs w:val="22"/>
        </w:rPr>
        <w:t>Both (a) and (b)</w:t>
      </w:r>
    </w:p>
    <w:p w:rsidR="003E2892" w:rsidRPr="00E74D86" w:rsidRDefault="003E2892" w:rsidP="00E87103">
      <w:pPr>
        <w:pStyle w:val="ListParagraph"/>
        <w:numPr>
          <w:ilvl w:val="0"/>
          <w:numId w:val="14"/>
        </w:numPr>
        <w:spacing w:after="200"/>
        <w:jc w:val="both"/>
        <w:rPr>
          <w:rFonts w:ascii="Corbel" w:hAnsi="Corbel" w:cstheme="minorHAnsi"/>
          <w:sz w:val="22"/>
          <w:szCs w:val="22"/>
        </w:rPr>
      </w:pPr>
      <w:r w:rsidRPr="00E74D86">
        <w:rPr>
          <w:rFonts w:ascii="Corbel" w:hAnsi="Corbel" w:cstheme="minorHAnsi"/>
          <w:sz w:val="22"/>
          <w:szCs w:val="22"/>
        </w:rPr>
        <w:t>All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d) Both (a) and (b)</w:t>
      </w:r>
    </w:p>
    <w:p w:rsidR="003E2892" w:rsidRPr="00E74D86" w:rsidRDefault="003E2892" w:rsidP="008C4D56">
      <w:pPr>
        <w:jc w:val="both"/>
        <w:rPr>
          <w:rStyle w:val="md"/>
          <w:rFonts w:ascii="Corbel" w:hAnsi="Corbel" w:cstheme="minorHAnsi"/>
          <w:sz w:val="22"/>
          <w:szCs w:val="22"/>
        </w:rPr>
      </w:pPr>
      <w:r w:rsidRPr="00E74D86">
        <w:rPr>
          <w:rFonts w:ascii="Corbel" w:hAnsi="Corbel" w:cstheme="minorHAnsi"/>
          <w:sz w:val="22"/>
          <w:szCs w:val="22"/>
        </w:rPr>
        <w:t xml:space="preserve">Explanation: </w:t>
      </w:r>
      <w:r w:rsidRPr="00E74D86">
        <w:rPr>
          <w:rStyle w:val="md"/>
          <w:rFonts w:ascii="Corbel" w:hAnsi="Corbel" w:cstheme="minorHAnsi"/>
          <w:sz w:val="22"/>
          <w:szCs w:val="22"/>
        </w:rPr>
        <w:t xml:space="preserve">The GDPR defines that if an organization faces breach then it </w:t>
      </w:r>
      <w:r w:rsidRPr="00E74D86">
        <w:rPr>
          <w:rStyle w:val="md"/>
          <w:rFonts w:ascii="Corbel" w:hAnsi="Corbel" w:cstheme="minorHAnsi"/>
          <w:noProof/>
          <w:sz w:val="22"/>
          <w:szCs w:val="22"/>
        </w:rPr>
        <w:t>is required to</w:t>
      </w:r>
      <w:r w:rsidRPr="00E74D86">
        <w:rPr>
          <w:rStyle w:val="md"/>
          <w:rFonts w:ascii="Corbel" w:hAnsi="Corbel" w:cstheme="minorHAnsi"/>
          <w:sz w:val="22"/>
          <w:szCs w:val="22"/>
        </w:rPr>
        <w:t xml:space="preserve"> </w:t>
      </w:r>
      <w:r w:rsidRPr="00E74D86">
        <w:rPr>
          <w:rStyle w:val="md"/>
          <w:rFonts w:ascii="Corbel" w:hAnsi="Corbel" w:cstheme="minorHAnsi"/>
          <w:noProof/>
          <w:sz w:val="22"/>
          <w:szCs w:val="22"/>
        </w:rPr>
        <w:t>inform</w:t>
      </w:r>
      <w:r w:rsidRPr="00E74D86">
        <w:rPr>
          <w:rStyle w:val="md"/>
          <w:rFonts w:ascii="Corbel" w:hAnsi="Corbel" w:cstheme="minorHAnsi"/>
          <w:sz w:val="22"/>
          <w:szCs w:val="22"/>
        </w:rPr>
        <w:t xml:space="preserve"> to both the supervisory authority and affected data subjects.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7</w:t>
      </w:r>
      <w:r w:rsidRPr="00E74D86">
        <w:rPr>
          <w:rFonts w:ascii="Corbel" w:hAnsi="Corbel" w:cs="Segoe UI"/>
          <w:b/>
          <w:bCs/>
          <w:iCs/>
          <w:sz w:val="22"/>
          <w:szCs w:val="22"/>
        </w:rPr>
        <w:t xml:space="preserve">. </w:t>
      </w:r>
      <w:r w:rsidR="003E2892" w:rsidRPr="00E74D86">
        <w:rPr>
          <w:rFonts w:ascii="Corbel" w:hAnsi="Corbel" w:cstheme="minorHAnsi"/>
          <w:b/>
          <w:sz w:val="22"/>
          <w:szCs w:val="22"/>
        </w:rPr>
        <w:t>Under which Article GDPR provide provision related to sensitive personal data as “special categories of personal data.”</w:t>
      </w:r>
    </w:p>
    <w:p w:rsidR="003E2892" w:rsidRPr="00E74D86" w:rsidRDefault="003E2892" w:rsidP="00E87103">
      <w:pPr>
        <w:pStyle w:val="ListParagraph"/>
        <w:numPr>
          <w:ilvl w:val="0"/>
          <w:numId w:val="15"/>
        </w:numPr>
        <w:spacing w:after="200"/>
        <w:jc w:val="both"/>
        <w:rPr>
          <w:rFonts w:ascii="Corbel" w:hAnsi="Corbel" w:cstheme="minorHAnsi"/>
          <w:sz w:val="22"/>
          <w:szCs w:val="22"/>
        </w:rPr>
      </w:pPr>
      <w:r w:rsidRPr="00E74D86">
        <w:rPr>
          <w:rFonts w:ascii="Corbel" w:hAnsi="Corbel" w:cstheme="minorHAnsi"/>
          <w:sz w:val="22"/>
          <w:szCs w:val="22"/>
        </w:rPr>
        <w:t>Article 9</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Article 43</w:t>
      </w:r>
    </w:p>
    <w:p w:rsidR="003E2892" w:rsidRPr="00E74D86" w:rsidRDefault="003E2892" w:rsidP="00E87103">
      <w:pPr>
        <w:pStyle w:val="ListParagraph"/>
        <w:numPr>
          <w:ilvl w:val="0"/>
          <w:numId w:val="15"/>
        </w:numPr>
        <w:spacing w:after="200"/>
        <w:jc w:val="both"/>
        <w:rPr>
          <w:rFonts w:ascii="Corbel" w:hAnsi="Corbel" w:cstheme="minorHAnsi"/>
          <w:sz w:val="22"/>
          <w:szCs w:val="22"/>
        </w:rPr>
      </w:pPr>
      <w:r w:rsidRPr="00E74D86">
        <w:rPr>
          <w:rFonts w:ascii="Corbel" w:hAnsi="Corbel" w:cstheme="minorHAnsi"/>
          <w:sz w:val="22"/>
          <w:szCs w:val="22"/>
        </w:rPr>
        <w:t>Article 20</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Article 6</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Article 9</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Under Article 9 of GDPR there is a provision related to </w:t>
      </w:r>
      <w:r w:rsidRPr="00E74D86">
        <w:rPr>
          <w:rFonts w:ascii="Corbel" w:eastAsia="Times New Roman" w:hAnsi="Corbel" w:cstheme="minorHAnsi"/>
          <w:bCs/>
          <w:kern w:val="36"/>
          <w:sz w:val="22"/>
          <w:szCs w:val="22"/>
        </w:rPr>
        <w:t>Processing of special categories of personal data. It states that</w:t>
      </w:r>
      <w:r w:rsidRPr="00E74D86">
        <w:rPr>
          <w:rFonts w:ascii="Corbel" w:hAnsi="Corbel" w:cstheme="minorHAnsi"/>
          <w:sz w:val="22"/>
          <w:szCs w:val="22"/>
        </w:rPr>
        <w:t xml:space="preserve">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8</w:t>
      </w:r>
      <w:r w:rsidRPr="00E74D86">
        <w:rPr>
          <w:rFonts w:ascii="Corbel" w:hAnsi="Corbel" w:cs="Segoe UI"/>
          <w:b/>
          <w:bCs/>
          <w:iCs/>
          <w:sz w:val="22"/>
          <w:szCs w:val="22"/>
        </w:rPr>
        <w:t xml:space="preserve">. </w:t>
      </w:r>
      <w:r w:rsidR="003E2892" w:rsidRPr="00E74D86">
        <w:rPr>
          <w:rFonts w:ascii="Corbel" w:hAnsi="Corbel" w:cstheme="minorHAnsi"/>
          <w:b/>
          <w:sz w:val="22"/>
          <w:szCs w:val="22"/>
        </w:rPr>
        <w:t>GDPR applies to -</w:t>
      </w:r>
    </w:p>
    <w:p w:rsidR="003E2892" w:rsidRPr="00E74D86" w:rsidRDefault="003E2892" w:rsidP="00E87103">
      <w:pPr>
        <w:pStyle w:val="ListParagraph"/>
        <w:numPr>
          <w:ilvl w:val="0"/>
          <w:numId w:val="16"/>
        </w:numPr>
        <w:spacing w:after="200"/>
        <w:jc w:val="both"/>
        <w:rPr>
          <w:rFonts w:ascii="Corbel" w:hAnsi="Corbel" w:cstheme="minorHAnsi"/>
          <w:sz w:val="22"/>
          <w:szCs w:val="22"/>
        </w:rPr>
      </w:pPr>
      <w:r w:rsidRPr="00E74D86">
        <w:rPr>
          <w:rFonts w:ascii="Corbel" w:hAnsi="Corbel" w:cstheme="minorHAnsi"/>
          <w:sz w:val="22"/>
          <w:szCs w:val="22"/>
        </w:rPr>
        <w:t>Processors only</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Both the processor and controller</w:t>
      </w:r>
    </w:p>
    <w:p w:rsidR="003E2892" w:rsidRPr="00E74D86" w:rsidRDefault="003E2892" w:rsidP="00E87103">
      <w:pPr>
        <w:pStyle w:val="ListParagraph"/>
        <w:numPr>
          <w:ilvl w:val="0"/>
          <w:numId w:val="16"/>
        </w:numPr>
        <w:spacing w:after="200"/>
        <w:jc w:val="both"/>
        <w:rPr>
          <w:rFonts w:ascii="Corbel" w:hAnsi="Corbel" w:cstheme="minorHAnsi"/>
          <w:sz w:val="22"/>
          <w:szCs w:val="22"/>
        </w:rPr>
      </w:pPr>
      <w:r w:rsidRPr="00E74D86">
        <w:rPr>
          <w:rFonts w:ascii="Corbel" w:hAnsi="Corbel" w:cstheme="minorHAnsi"/>
          <w:sz w:val="22"/>
          <w:szCs w:val="22"/>
        </w:rPr>
        <w:t>Controller only</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None of these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Both the Controller and the Processor</w:t>
      </w:r>
    </w:p>
    <w:p w:rsidR="003E2892" w:rsidRPr="00E74D86" w:rsidRDefault="003E2892" w:rsidP="008C4D56">
      <w:pPr>
        <w:jc w:val="both"/>
        <w:rPr>
          <w:rFonts w:ascii="Corbel" w:eastAsia="Times New Roman" w:hAnsi="Corbel" w:cstheme="minorHAnsi"/>
          <w:sz w:val="22"/>
          <w:szCs w:val="22"/>
        </w:rPr>
      </w:pPr>
      <w:r w:rsidRPr="00E74D86">
        <w:rPr>
          <w:rFonts w:ascii="Corbel" w:hAnsi="Corbel" w:cstheme="minorHAnsi"/>
          <w:sz w:val="22"/>
          <w:szCs w:val="22"/>
        </w:rPr>
        <w:t xml:space="preserve">Explanation: The GDPR applies to both the controllers </w:t>
      </w:r>
      <w:r w:rsidRPr="00E74D86">
        <w:rPr>
          <w:rStyle w:val="Strong"/>
          <w:rFonts w:ascii="Corbel" w:hAnsi="Corbel" w:cstheme="minorHAnsi"/>
          <w:b w:val="0"/>
          <w:sz w:val="22"/>
          <w:szCs w:val="22"/>
        </w:rPr>
        <w:t>and</w:t>
      </w:r>
      <w:r w:rsidRPr="00E74D86">
        <w:rPr>
          <w:rFonts w:ascii="Corbel" w:hAnsi="Corbel" w:cstheme="minorHAnsi"/>
          <w:sz w:val="22"/>
          <w:szCs w:val="22"/>
        </w:rPr>
        <w:t xml:space="preserve"> processors. It is the </w:t>
      </w:r>
      <w:r w:rsidRPr="00E74D86">
        <w:rPr>
          <w:rFonts w:ascii="Corbel" w:hAnsi="Corbel" w:cstheme="minorHAnsi"/>
          <w:noProof/>
          <w:sz w:val="22"/>
          <w:szCs w:val="22"/>
        </w:rPr>
        <w:t>responsibility</w:t>
      </w:r>
      <w:r w:rsidRPr="00E74D86">
        <w:rPr>
          <w:rFonts w:ascii="Corbel" w:hAnsi="Corbel" w:cstheme="minorHAnsi"/>
          <w:sz w:val="22"/>
          <w:szCs w:val="22"/>
        </w:rPr>
        <w:t xml:space="preserve"> of the </w:t>
      </w:r>
      <w:r w:rsidRPr="00E74D86">
        <w:rPr>
          <w:rFonts w:ascii="Corbel" w:eastAsia="Times New Roman" w:hAnsi="Corbel" w:cstheme="minorHAnsi"/>
          <w:sz w:val="22"/>
          <w:szCs w:val="22"/>
        </w:rPr>
        <w:t xml:space="preserve">controller to determine the purposes and means of processing personal data, while the </w:t>
      </w:r>
      <w:r w:rsidRPr="00E74D86">
        <w:rPr>
          <w:rFonts w:ascii="Corbel" w:eastAsia="Times New Roman" w:hAnsi="Corbel" w:cstheme="minorHAnsi"/>
          <w:noProof/>
          <w:sz w:val="22"/>
          <w:szCs w:val="22"/>
        </w:rPr>
        <w:t>processor</w:t>
      </w:r>
      <w:r w:rsidRPr="00E74D86">
        <w:rPr>
          <w:rFonts w:ascii="Corbel" w:eastAsia="Times New Roman" w:hAnsi="Corbel" w:cstheme="minorHAnsi"/>
          <w:sz w:val="22"/>
          <w:szCs w:val="22"/>
        </w:rPr>
        <w:t xml:space="preserve"> is responsible for processing personal data on behalf of a controller.</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9</w:t>
      </w:r>
      <w:r w:rsidRPr="00E74D86">
        <w:rPr>
          <w:rFonts w:ascii="Corbel" w:hAnsi="Corbel" w:cs="Segoe UI"/>
          <w:b/>
          <w:bCs/>
          <w:iCs/>
          <w:sz w:val="22"/>
          <w:szCs w:val="22"/>
        </w:rPr>
        <w:t xml:space="preserve">. </w:t>
      </w:r>
      <w:r w:rsidR="003E2892" w:rsidRPr="00E74D86">
        <w:rPr>
          <w:rFonts w:ascii="Corbel" w:hAnsi="Corbel" w:cstheme="minorHAnsi"/>
          <w:b/>
          <w:sz w:val="22"/>
          <w:szCs w:val="22"/>
        </w:rPr>
        <w:t>What happens when a profiling data subject requests the halt of the profiling?</w:t>
      </w:r>
    </w:p>
    <w:p w:rsidR="003E2892" w:rsidRPr="00E74D86" w:rsidRDefault="003E2892" w:rsidP="00E87103">
      <w:pPr>
        <w:pStyle w:val="ListParagraph"/>
        <w:numPr>
          <w:ilvl w:val="0"/>
          <w:numId w:val="17"/>
        </w:numPr>
        <w:spacing w:after="200"/>
        <w:jc w:val="both"/>
        <w:rPr>
          <w:rFonts w:ascii="Corbel" w:hAnsi="Corbel" w:cstheme="minorHAnsi"/>
          <w:sz w:val="22"/>
          <w:szCs w:val="22"/>
        </w:rPr>
      </w:pPr>
      <w:r w:rsidRPr="00E74D86">
        <w:rPr>
          <w:rFonts w:ascii="Corbel" w:hAnsi="Corbel" w:cstheme="minorHAnsi"/>
          <w:sz w:val="22"/>
          <w:szCs w:val="22"/>
        </w:rPr>
        <w:t>The processing of personal data in such a manner that the personal data can no longer be attributed to a specific data subject without the use of additional information</w:t>
      </w:r>
    </w:p>
    <w:p w:rsidR="003E2892" w:rsidRPr="00E74D86" w:rsidRDefault="003E2892" w:rsidP="00E87103">
      <w:pPr>
        <w:pStyle w:val="ListParagraph"/>
        <w:numPr>
          <w:ilvl w:val="0"/>
          <w:numId w:val="17"/>
        </w:numPr>
        <w:spacing w:after="200"/>
        <w:jc w:val="both"/>
        <w:rPr>
          <w:rFonts w:ascii="Corbel" w:hAnsi="Corbel" w:cstheme="minorHAnsi"/>
          <w:sz w:val="22"/>
          <w:szCs w:val="22"/>
        </w:rPr>
      </w:pPr>
      <w:r w:rsidRPr="00E74D86">
        <w:rPr>
          <w:rFonts w:ascii="Corbel" w:hAnsi="Corbel" w:cstheme="minorHAnsi"/>
          <w:sz w:val="22"/>
          <w:szCs w:val="22"/>
        </w:rPr>
        <w:t xml:space="preserve">The processing must cease unless the controller demonstrates that the </w:t>
      </w:r>
      <w:r w:rsidRPr="00E74D86">
        <w:rPr>
          <w:rFonts w:ascii="Corbel" w:hAnsi="Corbel" w:cstheme="minorHAnsi"/>
          <w:noProof/>
          <w:sz w:val="22"/>
          <w:szCs w:val="22"/>
        </w:rPr>
        <w:t>objection</w:t>
      </w:r>
      <w:r w:rsidRPr="00E74D86">
        <w:rPr>
          <w:rFonts w:ascii="Corbel" w:hAnsi="Corbel" w:cstheme="minorHAnsi"/>
          <w:sz w:val="22"/>
          <w:szCs w:val="22"/>
        </w:rPr>
        <w:t xml:space="preserve"> overrides the interests, rights, </w:t>
      </w:r>
      <w:r w:rsidRPr="00E74D86">
        <w:rPr>
          <w:rFonts w:ascii="Corbel" w:hAnsi="Corbel" w:cstheme="minorHAnsi"/>
          <w:noProof/>
          <w:sz w:val="22"/>
          <w:szCs w:val="22"/>
        </w:rPr>
        <w:t>and</w:t>
      </w:r>
      <w:r w:rsidRPr="00E74D86">
        <w:rPr>
          <w:rFonts w:ascii="Corbel" w:hAnsi="Corbel" w:cstheme="minorHAnsi"/>
          <w:sz w:val="22"/>
          <w:szCs w:val="22"/>
        </w:rPr>
        <w:t xml:space="preserve"> freedoms of the data subject</w:t>
      </w:r>
    </w:p>
    <w:p w:rsidR="003E2892" w:rsidRPr="00E74D86" w:rsidRDefault="003E2892" w:rsidP="00E87103">
      <w:pPr>
        <w:pStyle w:val="ListParagraph"/>
        <w:numPr>
          <w:ilvl w:val="0"/>
          <w:numId w:val="17"/>
        </w:numPr>
        <w:spacing w:after="200"/>
        <w:jc w:val="both"/>
        <w:rPr>
          <w:rFonts w:ascii="Corbel" w:hAnsi="Corbel" w:cstheme="minorHAnsi"/>
          <w:sz w:val="22"/>
          <w:szCs w:val="22"/>
        </w:rPr>
      </w:pPr>
      <w:r w:rsidRPr="00E74D86">
        <w:rPr>
          <w:rFonts w:ascii="Corbel" w:hAnsi="Corbel" w:cstheme="minorHAnsi"/>
          <w:sz w:val="22"/>
          <w:szCs w:val="22"/>
        </w:rPr>
        <w:t>Any operation or set of operations which is performed on personal data or on sets of personal data, whether or not by automated means, such as collection, recording, organization, etc.</w:t>
      </w:r>
    </w:p>
    <w:p w:rsidR="003E2892" w:rsidRPr="00E74D86" w:rsidRDefault="003E2892" w:rsidP="00E87103">
      <w:pPr>
        <w:pStyle w:val="ListParagraph"/>
        <w:numPr>
          <w:ilvl w:val="0"/>
          <w:numId w:val="17"/>
        </w:numPr>
        <w:spacing w:after="200"/>
        <w:jc w:val="both"/>
        <w:rPr>
          <w:rFonts w:ascii="Corbel" w:hAnsi="Corbel" w:cstheme="minorHAnsi"/>
          <w:sz w:val="22"/>
          <w:szCs w:val="22"/>
        </w:rPr>
      </w:pPr>
      <w:r w:rsidRPr="00E74D86">
        <w:rPr>
          <w:rFonts w:ascii="Corbel" w:hAnsi="Corbel" w:cstheme="minorHAnsi"/>
          <w:sz w:val="22"/>
          <w:szCs w:val="22"/>
        </w:rPr>
        <w:t>Any structured set of personal data which are accessible according to specific criteria, whether centralized, decentralized or dispersed on a functional or geographical basis</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b) The processing must cease unless the controller demonstrates that the </w:t>
      </w:r>
      <w:r w:rsidRPr="00E74D86">
        <w:rPr>
          <w:rFonts w:ascii="Corbel" w:hAnsi="Corbel" w:cstheme="minorHAnsi"/>
          <w:noProof/>
          <w:sz w:val="22"/>
          <w:szCs w:val="22"/>
        </w:rPr>
        <w:t>objection</w:t>
      </w:r>
      <w:r w:rsidRPr="00E74D86">
        <w:rPr>
          <w:rFonts w:ascii="Corbel" w:hAnsi="Corbel" w:cstheme="minorHAnsi"/>
          <w:sz w:val="22"/>
          <w:szCs w:val="22"/>
        </w:rPr>
        <w:t xml:space="preserve"> overrides the interests, Rights, </w:t>
      </w:r>
      <w:r w:rsidRPr="00E74D86">
        <w:rPr>
          <w:rFonts w:ascii="Corbel" w:hAnsi="Corbel" w:cstheme="minorHAnsi"/>
          <w:noProof/>
          <w:sz w:val="22"/>
          <w:szCs w:val="22"/>
        </w:rPr>
        <w:t>and</w:t>
      </w:r>
      <w:r w:rsidRPr="00E74D86">
        <w:rPr>
          <w:rFonts w:ascii="Corbel" w:hAnsi="Corbel" w:cstheme="minorHAnsi"/>
          <w:sz w:val="22"/>
          <w:szCs w:val="22"/>
        </w:rPr>
        <w:t xml:space="preserve"> freedoms of the data subject</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Under Article 19, upon the data subject’s request to halt the profiling, the processing must cease unless the controller demonstrates that the </w:t>
      </w:r>
      <w:r w:rsidRPr="00E74D86">
        <w:rPr>
          <w:rFonts w:ascii="Corbel" w:hAnsi="Corbel" w:cstheme="minorHAnsi"/>
          <w:noProof/>
          <w:sz w:val="22"/>
          <w:szCs w:val="22"/>
        </w:rPr>
        <w:t>objection</w:t>
      </w:r>
      <w:r w:rsidRPr="00E74D86">
        <w:rPr>
          <w:rFonts w:ascii="Corbel" w:hAnsi="Corbel" w:cstheme="minorHAnsi"/>
          <w:sz w:val="22"/>
          <w:szCs w:val="22"/>
        </w:rPr>
        <w:t xml:space="preserve"> overrides the interests, rights, </w:t>
      </w:r>
      <w:r w:rsidRPr="00E74D86">
        <w:rPr>
          <w:rFonts w:ascii="Corbel" w:hAnsi="Corbel" w:cstheme="minorHAnsi"/>
          <w:noProof/>
          <w:sz w:val="22"/>
          <w:szCs w:val="22"/>
        </w:rPr>
        <w:t>and</w:t>
      </w:r>
      <w:r w:rsidRPr="00E74D86">
        <w:rPr>
          <w:rFonts w:ascii="Corbel" w:hAnsi="Corbel" w:cstheme="minorHAnsi"/>
          <w:sz w:val="22"/>
          <w:szCs w:val="22"/>
        </w:rPr>
        <w:t xml:space="preserve"> freedoms of the data subject.</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Style w:val="dsgvo-title"/>
          <w:rFonts w:ascii="Corbel" w:eastAsia="Times New Roman" w:hAnsi="Corbel" w:cstheme="minorHAnsi"/>
          <w:b/>
          <w:sz w:val="22"/>
          <w:szCs w:val="22"/>
        </w:rPr>
      </w:pPr>
      <w:r w:rsidRPr="00E74D86">
        <w:rPr>
          <w:rFonts w:ascii="Corbel" w:hAnsi="Corbel" w:cs="Segoe UI"/>
          <w:b/>
          <w:bCs/>
          <w:iCs/>
          <w:sz w:val="22"/>
          <w:szCs w:val="22"/>
        </w:rPr>
        <w:lastRenderedPageBreak/>
        <w:t xml:space="preserve">Ques </w:t>
      </w:r>
      <w:r w:rsidR="00EA21CD" w:rsidRPr="00E74D86">
        <w:rPr>
          <w:rFonts w:ascii="Corbel" w:hAnsi="Corbel" w:cs="Segoe UI"/>
          <w:b/>
          <w:bCs/>
          <w:iCs/>
          <w:sz w:val="22"/>
          <w:szCs w:val="22"/>
        </w:rPr>
        <w:t>10</w:t>
      </w:r>
      <w:r w:rsidRPr="00E74D86">
        <w:rPr>
          <w:rFonts w:ascii="Corbel" w:hAnsi="Corbel" w:cs="Segoe UI"/>
          <w:b/>
          <w:bCs/>
          <w:iCs/>
          <w:sz w:val="22"/>
          <w:szCs w:val="22"/>
        </w:rPr>
        <w:t xml:space="preserve">. </w:t>
      </w:r>
      <w:r w:rsidR="003E2892" w:rsidRPr="00E74D86">
        <w:rPr>
          <w:rFonts w:ascii="Corbel" w:eastAsia="Times New Roman" w:hAnsi="Corbel" w:cstheme="minorHAnsi"/>
          <w:b/>
          <w:sz w:val="22"/>
          <w:szCs w:val="22"/>
        </w:rPr>
        <w:t xml:space="preserve">Under which article provision of </w:t>
      </w:r>
      <w:r w:rsidR="003E2892" w:rsidRPr="00E74D86">
        <w:rPr>
          <w:rStyle w:val="dsgvo-title"/>
          <w:rFonts w:ascii="Corbel" w:hAnsi="Corbel" w:cstheme="minorHAnsi"/>
          <w:b/>
          <w:sz w:val="22"/>
          <w:szCs w:val="22"/>
        </w:rPr>
        <w:t>Transfers of personal data to third countries or international organizations is not mention.</w:t>
      </w:r>
    </w:p>
    <w:p w:rsidR="003E2892" w:rsidRPr="00E74D86" w:rsidRDefault="003E2892" w:rsidP="00E87103">
      <w:pPr>
        <w:pStyle w:val="ListParagraph"/>
        <w:numPr>
          <w:ilvl w:val="0"/>
          <w:numId w:val="18"/>
        </w:numPr>
        <w:spacing w:after="200"/>
        <w:jc w:val="both"/>
        <w:rPr>
          <w:rStyle w:val="dsgvo-title"/>
          <w:rFonts w:ascii="Corbel" w:eastAsia="Times New Roman" w:hAnsi="Corbel" w:cstheme="minorHAnsi"/>
          <w:sz w:val="22"/>
          <w:szCs w:val="22"/>
        </w:rPr>
      </w:pPr>
      <w:r w:rsidRPr="00E74D86">
        <w:rPr>
          <w:rStyle w:val="dsgvo-title"/>
          <w:rFonts w:ascii="Corbel" w:hAnsi="Corbel" w:cstheme="minorHAnsi"/>
          <w:sz w:val="22"/>
          <w:szCs w:val="22"/>
        </w:rPr>
        <w:t>Article 45</w:t>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t>c) Article 44</w:t>
      </w:r>
    </w:p>
    <w:p w:rsidR="003E2892" w:rsidRPr="00E74D86" w:rsidRDefault="003E2892" w:rsidP="00E87103">
      <w:pPr>
        <w:pStyle w:val="ListParagraph"/>
        <w:numPr>
          <w:ilvl w:val="0"/>
          <w:numId w:val="18"/>
        </w:numPr>
        <w:spacing w:after="200"/>
        <w:jc w:val="both"/>
        <w:rPr>
          <w:rFonts w:ascii="Corbel" w:eastAsia="Times New Roman" w:hAnsi="Corbel" w:cstheme="minorHAnsi"/>
          <w:sz w:val="22"/>
          <w:szCs w:val="22"/>
        </w:rPr>
      </w:pPr>
      <w:r w:rsidRPr="00E74D86">
        <w:rPr>
          <w:rStyle w:val="dsgvo-title"/>
          <w:rFonts w:ascii="Corbel" w:hAnsi="Corbel" w:cstheme="minorHAnsi"/>
          <w:sz w:val="22"/>
          <w:szCs w:val="22"/>
        </w:rPr>
        <w:t>Article 43</w:t>
      </w:r>
      <w:r w:rsidRPr="00E74D86">
        <w:rPr>
          <w:rFonts w:ascii="Corbel" w:eastAsia="Times New Roman" w:hAnsi="Corbel" w:cstheme="minorHAnsi"/>
          <w:sz w:val="22"/>
          <w:szCs w:val="22"/>
        </w:rPr>
        <w:t xml:space="preserve"> </w:t>
      </w:r>
      <w:r w:rsidRPr="00E74D86">
        <w:rPr>
          <w:rFonts w:ascii="Corbel" w:eastAsia="Times New Roman" w:hAnsi="Corbel" w:cstheme="minorHAnsi"/>
          <w:sz w:val="22"/>
          <w:szCs w:val="22"/>
        </w:rPr>
        <w:tab/>
      </w:r>
      <w:r w:rsidRPr="00E74D86">
        <w:rPr>
          <w:rFonts w:ascii="Corbel" w:eastAsia="Times New Roman" w:hAnsi="Corbel" w:cstheme="minorHAnsi"/>
          <w:sz w:val="22"/>
          <w:szCs w:val="22"/>
        </w:rPr>
        <w:tab/>
      </w:r>
      <w:r w:rsidRPr="00E74D86">
        <w:rPr>
          <w:rFonts w:ascii="Corbel" w:eastAsia="Times New Roman" w:hAnsi="Corbel" w:cstheme="minorHAnsi"/>
          <w:sz w:val="22"/>
          <w:szCs w:val="22"/>
        </w:rPr>
        <w:tab/>
      </w:r>
      <w:r w:rsidRPr="00E74D86">
        <w:rPr>
          <w:rFonts w:ascii="Corbel" w:eastAsia="Times New Roman" w:hAnsi="Corbel" w:cstheme="minorHAnsi"/>
          <w:sz w:val="22"/>
          <w:szCs w:val="22"/>
        </w:rPr>
        <w:tab/>
      </w:r>
      <w:r w:rsidRPr="00E74D86">
        <w:rPr>
          <w:rFonts w:ascii="Corbel" w:eastAsia="Times New Roman" w:hAnsi="Corbel" w:cstheme="minorHAnsi"/>
          <w:sz w:val="22"/>
          <w:szCs w:val="22"/>
        </w:rPr>
        <w:tab/>
        <w:t>d) Article 49</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Article 43</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Article 43 deals with the responsibilities of the Controllers and the Processors. While under chapter 5 which contains article 44 to article 50 define provisions regarding the transfer of personal data to third countries or international organizations.</w:t>
      </w:r>
    </w:p>
    <w:p w:rsidR="003E2892" w:rsidRPr="00E74D86" w:rsidRDefault="003E2892" w:rsidP="008C4D56">
      <w:pPr>
        <w:jc w:val="both"/>
        <w:rPr>
          <w:rFonts w:ascii="Corbel" w:hAnsi="Corbel" w:cs="Segoe UI"/>
          <w:sz w:val="22"/>
          <w:szCs w:val="22"/>
        </w:rPr>
      </w:pPr>
    </w:p>
    <w:p w:rsidR="001B28B8" w:rsidRPr="00E74D86" w:rsidRDefault="001B28B8" w:rsidP="008C4D56">
      <w:pPr>
        <w:spacing w:after="200"/>
        <w:jc w:val="both"/>
        <w:rPr>
          <w:rFonts w:ascii="Corbel" w:hAnsi="Corbel" w:cs="Segoe UI"/>
          <w:b/>
          <w:bCs/>
          <w:iCs/>
          <w:sz w:val="22"/>
          <w:szCs w:val="22"/>
        </w:rPr>
      </w:pPr>
      <w:r w:rsidRPr="00E74D86">
        <w:rPr>
          <w:rFonts w:ascii="Corbel" w:hAnsi="Corbel" w:cs="Segoe UI"/>
          <w:b/>
          <w:bCs/>
          <w:iCs/>
          <w:sz w:val="22"/>
          <w:szCs w:val="22"/>
        </w:rPr>
        <w:t>Ques</w:t>
      </w:r>
      <w:r w:rsidR="00EA21CD" w:rsidRPr="00E74D86">
        <w:rPr>
          <w:rFonts w:ascii="Corbel" w:hAnsi="Corbel" w:cs="Segoe UI"/>
          <w:b/>
          <w:bCs/>
          <w:iCs/>
          <w:sz w:val="22"/>
          <w:szCs w:val="22"/>
        </w:rPr>
        <w:t xml:space="preserve"> 11</w:t>
      </w:r>
      <w:r w:rsidRPr="00E74D86">
        <w:rPr>
          <w:rFonts w:ascii="Corbel" w:hAnsi="Corbel" w:cs="Segoe UI"/>
          <w:b/>
          <w:bCs/>
          <w:iCs/>
          <w:sz w:val="22"/>
          <w:szCs w:val="22"/>
        </w:rPr>
        <w:t>. What is new in GDPR?</w:t>
      </w:r>
    </w:p>
    <w:p w:rsidR="001B28B8" w:rsidRPr="00E74D86" w:rsidRDefault="001B28B8" w:rsidP="00042A3E">
      <w:pPr>
        <w:pStyle w:val="ListParagraph"/>
        <w:numPr>
          <w:ilvl w:val="0"/>
          <w:numId w:val="62"/>
        </w:numPr>
        <w:spacing w:after="200"/>
        <w:jc w:val="both"/>
        <w:rPr>
          <w:rFonts w:ascii="Corbel" w:hAnsi="Corbel" w:cs="Segoe UI"/>
          <w:bCs/>
          <w:iCs/>
          <w:sz w:val="22"/>
          <w:szCs w:val="22"/>
        </w:rPr>
      </w:pPr>
      <w:r w:rsidRPr="00E74D86">
        <w:rPr>
          <w:rFonts w:ascii="Corbel" w:hAnsi="Corbel" w:cs="Segoe UI"/>
          <w:bCs/>
          <w:iCs/>
          <w:sz w:val="22"/>
          <w:szCs w:val="22"/>
        </w:rPr>
        <w:t>Introduces new rights for people to access the information that companies hold about them.</w:t>
      </w:r>
    </w:p>
    <w:p w:rsidR="001B28B8" w:rsidRPr="00E74D86" w:rsidRDefault="001B28B8" w:rsidP="00042A3E">
      <w:pPr>
        <w:pStyle w:val="ListParagraph"/>
        <w:numPr>
          <w:ilvl w:val="0"/>
          <w:numId w:val="62"/>
        </w:numPr>
        <w:spacing w:after="200"/>
        <w:jc w:val="both"/>
        <w:rPr>
          <w:rFonts w:ascii="Corbel" w:hAnsi="Corbel" w:cs="Segoe UI"/>
          <w:bCs/>
          <w:iCs/>
          <w:sz w:val="22"/>
          <w:szCs w:val="22"/>
        </w:rPr>
      </w:pPr>
      <w:r w:rsidRPr="00E74D86">
        <w:rPr>
          <w:rFonts w:ascii="Corbel" w:hAnsi="Corbel" w:cs="Segoe UI"/>
          <w:bCs/>
          <w:iCs/>
          <w:sz w:val="22"/>
          <w:szCs w:val="22"/>
        </w:rPr>
        <w:t>Defines a mandatory provision of disclosure of the Data Breach.</w:t>
      </w:r>
    </w:p>
    <w:p w:rsidR="001B28B8" w:rsidRPr="00E74D86" w:rsidRDefault="001B28B8" w:rsidP="00042A3E">
      <w:pPr>
        <w:pStyle w:val="ListParagraph"/>
        <w:numPr>
          <w:ilvl w:val="0"/>
          <w:numId w:val="62"/>
        </w:numPr>
        <w:spacing w:after="200"/>
        <w:jc w:val="both"/>
        <w:rPr>
          <w:rFonts w:ascii="Corbel" w:hAnsi="Corbel" w:cs="Segoe UI"/>
          <w:bCs/>
          <w:iCs/>
          <w:sz w:val="22"/>
          <w:szCs w:val="22"/>
        </w:rPr>
      </w:pPr>
      <w:r w:rsidRPr="00E74D86">
        <w:rPr>
          <w:rFonts w:ascii="Corbel" w:hAnsi="Corbel" w:cs="Segoe UI"/>
          <w:bCs/>
          <w:iCs/>
          <w:sz w:val="22"/>
          <w:szCs w:val="22"/>
        </w:rPr>
        <w:t>Fines are increased up to 4% of the global turnover.</w:t>
      </w:r>
    </w:p>
    <w:p w:rsidR="001B28B8" w:rsidRPr="00E74D86" w:rsidRDefault="001B28B8" w:rsidP="00042A3E">
      <w:pPr>
        <w:pStyle w:val="ListParagraph"/>
        <w:numPr>
          <w:ilvl w:val="0"/>
          <w:numId w:val="62"/>
        </w:numPr>
        <w:spacing w:after="200"/>
        <w:jc w:val="both"/>
        <w:rPr>
          <w:rFonts w:ascii="Corbel" w:hAnsi="Corbel" w:cs="Segoe UI"/>
          <w:bCs/>
          <w:iCs/>
          <w:sz w:val="22"/>
          <w:szCs w:val="22"/>
        </w:rPr>
      </w:pPr>
      <w:r w:rsidRPr="00E74D86">
        <w:rPr>
          <w:rFonts w:ascii="Corbel" w:hAnsi="Corbel" w:cs="Segoe UI"/>
          <w:bCs/>
          <w:iCs/>
          <w:sz w:val="22"/>
          <w:szCs w:val="22"/>
        </w:rPr>
        <w:t>All of the Above</w:t>
      </w:r>
    </w:p>
    <w:p w:rsidR="001B28B8" w:rsidRPr="00E74D86" w:rsidRDefault="001B28B8" w:rsidP="001B28B8">
      <w:pPr>
        <w:spacing w:after="200"/>
        <w:jc w:val="both"/>
        <w:rPr>
          <w:rFonts w:ascii="Corbel" w:hAnsi="Corbel" w:cs="Segoe UI"/>
          <w:bCs/>
          <w:iCs/>
          <w:sz w:val="22"/>
          <w:szCs w:val="22"/>
        </w:rPr>
      </w:pPr>
      <w:r w:rsidRPr="00E74D86">
        <w:rPr>
          <w:rFonts w:ascii="Corbel" w:hAnsi="Corbel" w:cs="Segoe UI"/>
          <w:bCs/>
          <w:iCs/>
          <w:sz w:val="22"/>
          <w:szCs w:val="22"/>
        </w:rPr>
        <w:t>Answer: d) All of the above</w:t>
      </w:r>
    </w:p>
    <w:p w:rsidR="001B28B8" w:rsidRPr="00E74D86" w:rsidRDefault="001B28B8" w:rsidP="001B28B8">
      <w:pPr>
        <w:spacing w:after="200"/>
        <w:jc w:val="both"/>
        <w:rPr>
          <w:rFonts w:ascii="Corbel" w:hAnsi="Corbel" w:cs="Segoe UI"/>
          <w:bCs/>
          <w:iCs/>
          <w:sz w:val="22"/>
          <w:szCs w:val="22"/>
        </w:rPr>
      </w:pPr>
      <w:r w:rsidRPr="00E74D86">
        <w:rPr>
          <w:rFonts w:ascii="Corbel" w:hAnsi="Corbel" w:cs="Segoe UI"/>
          <w:bCs/>
          <w:iCs/>
          <w:sz w:val="22"/>
          <w:szCs w:val="22"/>
        </w:rPr>
        <w:t xml:space="preserve">Explanation: </w:t>
      </w:r>
      <w:r w:rsidR="00122347" w:rsidRPr="00E74D86">
        <w:rPr>
          <w:rFonts w:ascii="Corbel" w:hAnsi="Corbel" w:cs="Segoe UI"/>
          <w:bCs/>
          <w:iCs/>
          <w:sz w:val="22"/>
          <w:szCs w:val="22"/>
        </w:rPr>
        <w:t xml:space="preserve">GDPR introduces new rights for people </w:t>
      </w:r>
      <w:r w:rsidR="00E316E2" w:rsidRPr="00E74D86">
        <w:rPr>
          <w:rFonts w:ascii="Corbel" w:hAnsi="Corbel" w:cs="Segoe UI"/>
          <w:bCs/>
          <w:iCs/>
          <w:sz w:val="22"/>
          <w:szCs w:val="22"/>
        </w:rPr>
        <w:t>to access the information that companies hold about them. GDPR provides individual more control over the processing of their personal data, with new and enhanced rights, which includes right to data portability, right not to be subject to a decision based on profiling, etc. it also defines a mandatory provision of disclosure of the Data Breach without undue delay or within the 72 hours, after first becoming aware of a data breach. GDPR also provides supervisory authorities to enforces serious fines like fines of 4% of the total worldwide annual turnover of the foregoing financial year.</w:t>
      </w:r>
    </w:p>
    <w:p w:rsidR="001B28B8" w:rsidRPr="00E74D86" w:rsidRDefault="001B28B8" w:rsidP="008C4D56">
      <w:pPr>
        <w:spacing w:after="200"/>
        <w:jc w:val="both"/>
        <w:rPr>
          <w:rFonts w:ascii="Corbel" w:hAnsi="Corbel" w:cs="Segoe UI"/>
          <w:b/>
          <w:bCs/>
          <w:iCs/>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2</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“The controller must implement appropriate technical and organizational security measures to protect personal data against accidental or unlawful destruction or loss, alteration, unauthorized disclosure or access.” Under which Article and Recital of the GDPR the data security measures are mentioned. </w:t>
      </w:r>
    </w:p>
    <w:p w:rsidR="003E2892" w:rsidRPr="00E74D86" w:rsidRDefault="003E2892" w:rsidP="00E87103">
      <w:pPr>
        <w:pStyle w:val="ListParagraph"/>
        <w:numPr>
          <w:ilvl w:val="0"/>
          <w:numId w:val="19"/>
        </w:numPr>
        <w:spacing w:after="200"/>
        <w:jc w:val="both"/>
        <w:rPr>
          <w:rFonts w:ascii="Corbel" w:hAnsi="Corbel" w:cstheme="minorHAnsi"/>
          <w:sz w:val="22"/>
          <w:szCs w:val="22"/>
        </w:rPr>
      </w:pPr>
      <w:r w:rsidRPr="00E74D86">
        <w:rPr>
          <w:rFonts w:ascii="Corbel" w:hAnsi="Corbel" w:cstheme="minorHAnsi"/>
          <w:sz w:val="22"/>
          <w:szCs w:val="22"/>
        </w:rPr>
        <w:t>Recital 82 and Article 31</w:t>
      </w:r>
    </w:p>
    <w:p w:rsidR="003E2892" w:rsidRPr="00E74D86" w:rsidRDefault="003E2892" w:rsidP="00E87103">
      <w:pPr>
        <w:pStyle w:val="ListParagraph"/>
        <w:numPr>
          <w:ilvl w:val="0"/>
          <w:numId w:val="19"/>
        </w:numPr>
        <w:spacing w:after="200"/>
        <w:jc w:val="both"/>
        <w:rPr>
          <w:rFonts w:ascii="Corbel" w:hAnsi="Corbel" w:cstheme="minorHAnsi"/>
          <w:sz w:val="22"/>
          <w:szCs w:val="22"/>
        </w:rPr>
      </w:pPr>
      <w:r w:rsidRPr="00E74D86">
        <w:rPr>
          <w:rFonts w:ascii="Corbel" w:hAnsi="Corbel" w:cstheme="minorHAnsi"/>
          <w:sz w:val="22"/>
          <w:szCs w:val="22"/>
        </w:rPr>
        <w:t>Recital 80 and Article 29</w:t>
      </w:r>
    </w:p>
    <w:p w:rsidR="003E2892" w:rsidRPr="00E74D86" w:rsidRDefault="003E2892" w:rsidP="00E87103">
      <w:pPr>
        <w:pStyle w:val="ListParagraph"/>
        <w:numPr>
          <w:ilvl w:val="0"/>
          <w:numId w:val="19"/>
        </w:numPr>
        <w:spacing w:after="200"/>
        <w:jc w:val="both"/>
        <w:rPr>
          <w:rFonts w:ascii="Corbel" w:hAnsi="Corbel" w:cstheme="minorHAnsi"/>
          <w:sz w:val="22"/>
          <w:szCs w:val="22"/>
        </w:rPr>
      </w:pPr>
      <w:r w:rsidRPr="00E74D86">
        <w:rPr>
          <w:rFonts w:ascii="Corbel" w:hAnsi="Corbel" w:cstheme="minorHAnsi"/>
          <w:sz w:val="22"/>
          <w:szCs w:val="22"/>
        </w:rPr>
        <w:t>Recital 83 and Article 32</w:t>
      </w:r>
    </w:p>
    <w:p w:rsidR="003E2892" w:rsidRPr="00E74D86" w:rsidRDefault="003E2892" w:rsidP="00E87103">
      <w:pPr>
        <w:pStyle w:val="ListParagraph"/>
        <w:numPr>
          <w:ilvl w:val="0"/>
          <w:numId w:val="19"/>
        </w:numPr>
        <w:spacing w:after="200"/>
        <w:jc w:val="both"/>
        <w:rPr>
          <w:rFonts w:ascii="Corbel" w:hAnsi="Corbel" w:cstheme="minorHAnsi"/>
          <w:sz w:val="22"/>
          <w:szCs w:val="22"/>
        </w:rPr>
      </w:pPr>
      <w:r w:rsidRPr="00E74D86">
        <w:rPr>
          <w:rFonts w:ascii="Corbel" w:hAnsi="Corbel" w:cstheme="minorHAnsi"/>
          <w:sz w:val="22"/>
          <w:szCs w:val="22"/>
        </w:rPr>
        <w:t>Recital 73 and Article 45</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Recital 83 and Article 32</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According to Recital 83 and Article 32, Taking into account the state of the art, the costs of implementation and the nature, scope, context, </w:t>
      </w:r>
      <w:r w:rsidRPr="00E74D86">
        <w:rPr>
          <w:rFonts w:ascii="Corbel" w:hAnsi="Corbel" w:cstheme="minorHAnsi"/>
          <w:noProof/>
          <w:sz w:val="22"/>
          <w:szCs w:val="22"/>
        </w:rPr>
        <w:t>and</w:t>
      </w:r>
      <w:r w:rsidRPr="00E74D86">
        <w:rPr>
          <w:rFonts w:ascii="Corbel" w:hAnsi="Corbel" w:cstheme="minorHAnsi"/>
          <w:sz w:val="22"/>
          <w:szCs w:val="22"/>
        </w:rPr>
        <w:t xml:space="preserve"> purposes of processing, as well as the risk of varying likelihood and severity for the rights and freedoms of natural persons, the controller and the processor, </w:t>
      </w:r>
      <w:r w:rsidRPr="00E74D86">
        <w:rPr>
          <w:rFonts w:ascii="Corbel" w:hAnsi="Corbel" w:cstheme="minorHAnsi"/>
          <w:sz w:val="22"/>
          <w:szCs w:val="22"/>
        </w:rPr>
        <w:lastRenderedPageBreak/>
        <w:t>shall implement appropriate technical and organizational measures to ensure a level of security appropriate to the risk.</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3</w:t>
      </w:r>
      <w:r w:rsidRPr="00E74D86">
        <w:rPr>
          <w:rFonts w:ascii="Corbel" w:hAnsi="Corbel" w:cs="Segoe UI"/>
          <w:b/>
          <w:bCs/>
          <w:iCs/>
          <w:sz w:val="22"/>
          <w:szCs w:val="22"/>
        </w:rPr>
        <w:t xml:space="preserve">. </w:t>
      </w:r>
      <w:r w:rsidR="003E2892" w:rsidRPr="00E74D86">
        <w:rPr>
          <w:rFonts w:ascii="Corbel" w:hAnsi="Corbel" w:cstheme="minorHAnsi"/>
          <w:b/>
          <w:sz w:val="22"/>
          <w:szCs w:val="22"/>
        </w:rPr>
        <w:t>In essence, companies will now be obliged to take into account data privacy during design stages of all projects along with the lifecycle of the relevant data process. What this obligation specifically called?</w:t>
      </w:r>
    </w:p>
    <w:p w:rsidR="003E2892" w:rsidRPr="00E74D86" w:rsidRDefault="003E2892" w:rsidP="00E87103">
      <w:pPr>
        <w:pStyle w:val="ListParagraph"/>
        <w:numPr>
          <w:ilvl w:val="0"/>
          <w:numId w:val="20"/>
        </w:numPr>
        <w:spacing w:after="200"/>
        <w:jc w:val="both"/>
        <w:rPr>
          <w:rFonts w:ascii="Corbel" w:hAnsi="Corbel" w:cstheme="minorHAnsi"/>
          <w:sz w:val="22"/>
          <w:szCs w:val="22"/>
        </w:rPr>
      </w:pPr>
      <w:r w:rsidRPr="00E74D86">
        <w:rPr>
          <w:rFonts w:ascii="Corbel" w:hAnsi="Corbel" w:cstheme="minorHAnsi"/>
          <w:sz w:val="22"/>
          <w:szCs w:val="22"/>
        </w:rPr>
        <w:t>Privacy law</w:t>
      </w:r>
    </w:p>
    <w:p w:rsidR="003E2892" w:rsidRPr="00E74D86" w:rsidRDefault="003E2892" w:rsidP="00E87103">
      <w:pPr>
        <w:pStyle w:val="ListParagraph"/>
        <w:numPr>
          <w:ilvl w:val="0"/>
          <w:numId w:val="20"/>
        </w:numPr>
        <w:spacing w:after="200"/>
        <w:jc w:val="both"/>
        <w:rPr>
          <w:rFonts w:ascii="Corbel" w:hAnsi="Corbel" w:cstheme="minorHAnsi"/>
          <w:sz w:val="22"/>
          <w:szCs w:val="22"/>
        </w:rPr>
      </w:pPr>
      <w:r w:rsidRPr="00E74D86">
        <w:rPr>
          <w:rFonts w:ascii="Corbel" w:hAnsi="Corbel" w:cstheme="minorHAnsi"/>
          <w:sz w:val="22"/>
          <w:szCs w:val="22"/>
        </w:rPr>
        <w:t>Privacy by design</w:t>
      </w:r>
    </w:p>
    <w:p w:rsidR="003E2892" w:rsidRPr="00E74D86" w:rsidRDefault="003E2892" w:rsidP="00E87103">
      <w:pPr>
        <w:pStyle w:val="ListParagraph"/>
        <w:numPr>
          <w:ilvl w:val="0"/>
          <w:numId w:val="20"/>
        </w:numPr>
        <w:spacing w:after="200"/>
        <w:jc w:val="both"/>
        <w:rPr>
          <w:rFonts w:ascii="Corbel" w:hAnsi="Corbel" w:cstheme="minorHAnsi"/>
          <w:sz w:val="22"/>
          <w:szCs w:val="22"/>
        </w:rPr>
      </w:pPr>
      <w:r w:rsidRPr="00E74D86">
        <w:rPr>
          <w:rFonts w:ascii="Corbel" w:hAnsi="Corbel" w:cstheme="minorHAnsi"/>
          <w:sz w:val="22"/>
          <w:szCs w:val="22"/>
        </w:rPr>
        <w:t>Enterprise data privacy</w:t>
      </w:r>
    </w:p>
    <w:p w:rsidR="003E2892" w:rsidRPr="00E74D86" w:rsidRDefault="003E2892" w:rsidP="00E87103">
      <w:pPr>
        <w:pStyle w:val="ListParagraph"/>
        <w:numPr>
          <w:ilvl w:val="0"/>
          <w:numId w:val="20"/>
        </w:numPr>
        <w:spacing w:after="200"/>
        <w:jc w:val="both"/>
        <w:rPr>
          <w:rFonts w:ascii="Corbel" w:hAnsi="Corbel" w:cstheme="minorHAnsi"/>
          <w:sz w:val="22"/>
          <w:szCs w:val="22"/>
        </w:rPr>
      </w:pPr>
      <w:r w:rsidRPr="00E74D86">
        <w:rPr>
          <w:rFonts w:ascii="Corbel" w:hAnsi="Corbel" w:cstheme="minorHAnsi"/>
          <w:sz w:val="22"/>
          <w:szCs w:val="22"/>
        </w:rPr>
        <w:t>Privacy protection law</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Privacy by Design</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The GDPR defines many key changes one of them is Privacy by Design which obliged organizations to take into account data privacy during design stages of all projects along with the lifecycle of the relevant data process.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4</w:t>
      </w:r>
      <w:r w:rsidRPr="00E74D86">
        <w:rPr>
          <w:rFonts w:ascii="Corbel" w:hAnsi="Corbel" w:cs="Segoe UI"/>
          <w:b/>
          <w:bCs/>
          <w:iCs/>
          <w:sz w:val="22"/>
          <w:szCs w:val="22"/>
        </w:rPr>
        <w:t xml:space="preserve">. </w:t>
      </w:r>
      <w:r w:rsidR="003E2892" w:rsidRPr="00E74D86">
        <w:rPr>
          <w:rFonts w:ascii="Corbel" w:hAnsi="Corbel" w:cstheme="minorHAnsi"/>
          <w:b/>
          <w:sz w:val="22"/>
          <w:szCs w:val="22"/>
        </w:rPr>
        <w:t>“The data subject has explicitly consented to the proposed transfer, after having been informed of the possible risks of such transfers for the data subject due to the absence of an adequacy decision and appropriate safeguards”, is mentioned under</w:t>
      </w:r>
    </w:p>
    <w:p w:rsidR="003E2892" w:rsidRPr="00E74D86" w:rsidRDefault="003E2892" w:rsidP="00E87103">
      <w:pPr>
        <w:pStyle w:val="ListParagraph"/>
        <w:numPr>
          <w:ilvl w:val="0"/>
          <w:numId w:val="21"/>
        </w:numPr>
        <w:spacing w:after="200"/>
        <w:jc w:val="both"/>
        <w:rPr>
          <w:rFonts w:ascii="Corbel" w:hAnsi="Corbel" w:cstheme="minorHAnsi"/>
          <w:sz w:val="22"/>
          <w:szCs w:val="22"/>
        </w:rPr>
      </w:pPr>
      <w:r w:rsidRPr="00E74D86">
        <w:rPr>
          <w:rFonts w:ascii="Corbel" w:hAnsi="Corbel" w:cstheme="minorHAnsi"/>
          <w:sz w:val="22"/>
          <w:szCs w:val="22"/>
        </w:rPr>
        <w:t>Article 49, Derogations for specific situations</w:t>
      </w:r>
    </w:p>
    <w:p w:rsidR="003E2892" w:rsidRPr="00E74D86" w:rsidRDefault="003E2892" w:rsidP="00E87103">
      <w:pPr>
        <w:pStyle w:val="ListParagraph"/>
        <w:numPr>
          <w:ilvl w:val="0"/>
          <w:numId w:val="21"/>
        </w:numPr>
        <w:spacing w:after="200"/>
        <w:jc w:val="both"/>
        <w:rPr>
          <w:rFonts w:ascii="Corbel" w:hAnsi="Corbel" w:cstheme="minorHAnsi"/>
          <w:sz w:val="22"/>
          <w:szCs w:val="22"/>
        </w:rPr>
      </w:pPr>
      <w:r w:rsidRPr="00E74D86">
        <w:rPr>
          <w:rFonts w:ascii="Corbel" w:hAnsi="Corbel" w:cstheme="minorHAnsi"/>
          <w:sz w:val="22"/>
          <w:szCs w:val="22"/>
        </w:rPr>
        <w:t>Article 45, Transfer on the basis of adequacy decision</w:t>
      </w:r>
    </w:p>
    <w:p w:rsidR="003E2892" w:rsidRPr="00E74D86" w:rsidRDefault="003E2892" w:rsidP="00E87103">
      <w:pPr>
        <w:pStyle w:val="ListParagraph"/>
        <w:numPr>
          <w:ilvl w:val="0"/>
          <w:numId w:val="21"/>
        </w:numPr>
        <w:spacing w:after="200"/>
        <w:jc w:val="both"/>
        <w:rPr>
          <w:rFonts w:ascii="Corbel" w:hAnsi="Corbel" w:cstheme="minorHAnsi"/>
          <w:sz w:val="22"/>
          <w:szCs w:val="22"/>
        </w:rPr>
      </w:pPr>
      <w:r w:rsidRPr="00E74D86">
        <w:rPr>
          <w:rFonts w:ascii="Corbel" w:hAnsi="Corbel" w:cstheme="minorHAnsi"/>
          <w:sz w:val="22"/>
          <w:szCs w:val="22"/>
        </w:rPr>
        <w:t>Article 33, Notification of the personal data breach to supervisory authority</w:t>
      </w:r>
    </w:p>
    <w:p w:rsidR="003E2892" w:rsidRPr="00E74D86" w:rsidRDefault="003E2892" w:rsidP="00E87103">
      <w:pPr>
        <w:pStyle w:val="ListParagraph"/>
        <w:numPr>
          <w:ilvl w:val="0"/>
          <w:numId w:val="21"/>
        </w:numPr>
        <w:spacing w:after="200"/>
        <w:jc w:val="both"/>
        <w:rPr>
          <w:rStyle w:val="md"/>
          <w:rFonts w:ascii="Corbel" w:hAnsi="Corbel" w:cstheme="minorHAnsi"/>
          <w:sz w:val="22"/>
          <w:szCs w:val="22"/>
        </w:rPr>
      </w:pPr>
      <w:r w:rsidRPr="00E74D86">
        <w:rPr>
          <w:rFonts w:ascii="Corbel" w:hAnsi="Corbel" w:cstheme="minorHAnsi"/>
          <w:sz w:val="22"/>
          <w:szCs w:val="22"/>
        </w:rPr>
        <w:t>Article 46, Transfers subjects to Appropriate Safeguards</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Article 49, Derogations for specific situation</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According to Article 49, Transfer or a set of transfers of personal data to a third country or an international organization shall take place when the data subject has explicitly consented to the proposed transfer, after having been informed of the possible risks of such transfers for the data subject due to the absence of an adequacy decision and appropriate safeguards.</w:t>
      </w:r>
    </w:p>
    <w:p w:rsidR="003E2892" w:rsidRPr="00E74D86" w:rsidRDefault="003E2892" w:rsidP="008C4D56">
      <w:pPr>
        <w:jc w:val="both"/>
        <w:rPr>
          <w:rFonts w:ascii="Corbel" w:hAnsi="Corbel" w:cs="Segoe UI"/>
          <w:sz w:val="22"/>
          <w:szCs w:val="22"/>
        </w:rPr>
      </w:pPr>
    </w:p>
    <w:p w:rsidR="003E2892" w:rsidRPr="00E74D86" w:rsidRDefault="00342967" w:rsidP="008C4D56">
      <w:pPr>
        <w:spacing w:before="100" w:beforeAutospacing="1" w:after="100" w:afterAutospacing="1" w:line="240" w:lineRule="auto"/>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5</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DPIA is always required for: </w:t>
      </w:r>
    </w:p>
    <w:p w:rsidR="003E2892" w:rsidRPr="00E74D86" w:rsidRDefault="003E2892" w:rsidP="00E87103">
      <w:pPr>
        <w:pStyle w:val="ListParagraph"/>
        <w:numPr>
          <w:ilvl w:val="0"/>
          <w:numId w:val="22"/>
        </w:numPr>
        <w:spacing w:before="100" w:beforeAutospacing="1" w:after="100" w:afterAutospacing="1" w:line="240" w:lineRule="auto"/>
        <w:jc w:val="both"/>
        <w:rPr>
          <w:rFonts w:ascii="Corbel" w:hAnsi="Corbel" w:cstheme="minorHAnsi"/>
          <w:sz w:val="22"/>
          <w:szCs w:val="22"/>
        </w:rPr>
      </w:pPr>
      <w:r w:rsidRPr="00E74D86">
        <w:rPr>
          <w:rFonts w:ascii="Corbel" w:hAnsi="Corbel" w:cstheme="minorHAnsi"/>
          <w:sz w:val="22"/>
          <w:szCs w:val="22"/>
        </w:rPr>
        <w:t>When private data is collected from third parties and the data is used to decide whether to allow or deny access to a service</w:t>
      </w:r>
    </w:p>
    <w:p w:rsidR="003E2892" w:rsidRPr="00E74D86" w:rsidRDefault="003E2892" w:rsidP="00E87103">
      <w:pPr>
        <w:pStyle w:val="ListParagraph"/>
        <w:numPr>
          <w:ilvl w:val="0"/>
          <w:numId w:val="22"/>
        </w:numPr>
        <w:spacing w:before="100" w:beforeAutospacing="1" w:after="100" w:afterAutospacing="1" w:line="240" w:lineRule="auto"/>
        <w:jc w:val="both"/>
        <w:rPr>
          <w:rFonts w:ascii="Corbel" w:hAnsi="Corbel" w:cstheme="minorHAnsi"/>
          <w:sz w:val="22"/>
          <w:szCs w:val="22"/>
        </w:rPr>
      </w:pPr>
      <w:r w:rsidRPr="00E74D86">
        <w:rPr>
          <w:rFonts w:ascii="Corbel" w:hAnsi="Corbel" w:cstheme="minorHAnsi"/>
          <w:sz w:val="22"/>
          <w:szCs w:val="22"/>
        </w:rPr>
        <w:t>Processing of data related exclusively to administration of personnel of an organization if the data is unrelated to health of the data subject</w:t>
      </w:r>
    </w:p>
    <w:p w:rsidR="003E2892" w:rsidRPr="00E74D86" w:rsidRDefault="003E2892" w:rsidP="00E87103">
      <w:pPr>
        <w:pStyle w:val="ListParagraph"/>
        <w:numPr>
          <w:ilvl w:val="0"/>
          <w:numId w:val="22"/>
        </w:numPr>
        <w:spacing w:before="100" w:beforeAutospacing="1" w:after="100" w:afterAutospacing="1" w:line="240" w:lineRule="auto"/>
        <w:jc w:val="both"/>
        <w:rPr>
          <w:rFonts w:ascii="Corbel" w:hAnsi="Corbel" w:cstheme="minorHAnsi"/>
          <w:sz w:val="22"/>
          <w:szCs w:val="22"/>
        </w:rPr>
      </w:pPr>
      <w:r w:rsidRPr="00E74D86">
        <w:rPr>
          <w:rFonts w:ascii="Corbel" w:hAnsi="Corbel" w:cstheme="minorHAnsi"/>
          <w:sz w:val="22"/>
          <w:szCs w:val="22"/>
        </w:rPr>
        <w:t>Processing of data related only to administration of salaries</w:t>
      </w:r>
    </w:p>
    <w:p w:rsidR="003E2892" w:rsidRPr="00E74D86" w:rsidRDefault="003E2892" w:rsidP="00E87103">
      <w:pPr>
        <w:pStyle w:val="ListParagraph"/>
        <w:numPr>
          <w:ilvl w:val="0"/>
          <w:numId w:val="22"/>
        </w:numPr>
        <w:spacing w:before="100" w:beforeAutospacing="1" w:after="100" w:afterAutospacing="1" w:line="240" w:lineRule="auto"/>
        <w:jc w:val="both"/>
        <w:rPr>
          <w:rFonts w:ascii="Corbel" w:hAnsi="Corbel" w:cstheme="minorHAnsi"/>
          <w:sz w:val="22"/>
          <w:szCs w:val="22"/>
        </w:rPr>
      </w:pPr>
      <w:r w:rsidRPr="00E74D86">
        <w:rPr>
          <w:rFonts w:ascii="Corbel" w:hAnsi="Corbel" w:cstheme="minorHAnsi"/>
          <w:sz w:val="22"/>
          <w:szCs w:val="22"/>
        </w:rPr>
        <w:t>If data is processed only and exclusively to register visitors, as part of access control</w:t>
      </w:r>
    </w:p>
    <w:p w:rsidR="003E2892" w:rsidRPr="00E74D86" w:rsidRDefault="003E2892" w:rsidP="008C4D56">
      <w:pPr>
        <w:spacing w:before="100" w:beforeAutospacing="1" w:after="100" w:afterAutospacing="1" w:line="240" w:lineRule="auto"/>
        <w:jc w:val="both"/>
        <w:rPr>
          <w:rFonts w:ascii="Corbel" w:hAnsi="Corbel" w:cstheme="minorHAnsi"/>
          <w:sz w:val="22"/>
          <w:szCs w:val="22"/>
        </w:rPr>
      </w:pPr>
      <w:r w:rsidRPr="00E74D86">
        <w:rPr>
          <w:rFonts w:ascii="Corbel" w:hAnsi="Corbel" w:cstheme="minorHAnsi"/>
          <w:sz w:val="22"/>
          <w:szCs w:val="22"/>
        </w:rPr>
        <w:lastRenderedPageBreak/>
        <w:t>Answer: a) When private data is collected from third parties and the data is used to decide whether to allow or deny access to a service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DPIA always necessary for conditions such as when private data is collected from third parties and the data is used to decide whether to allow or deny access to a service, </w:t>
      </w:r>
      <w:r w:rsidRPr="00E74D86">
        <w:rPr>
          <w:rStyle w:val="Emphasis"/>
          <w:rFonts w:ascii="Corbel" w:hAnsi="Corbel" w:cstheme="minorHAnsi"/>
          <w:i w:val="0"/>
          <w:color w:val="auto"/>
          <w:sz w:val="22"/>
          <w:szCs w:val="22"/>
        </w:rPr>
        <w:t>e.g. automatic decision making</w:t>
      </w:r>
      <w:r w:rsidRPr="00E74D86">
        <w:rPr>
          <w:rFonts w:ascii="Corbel" w:hAnsi="Corbel" w:cstheme="minorHAnsi"/>
          <w:sz w:val="22"/>
          <w:szCs w:val="22"/>
        </w:rPr>
        <w:t xml:space="preserve">, </w:t>
      </w:r>
      <w:r w:rsidR="008C4D56" w:rsidRPr="00E74D86">
        <w:rPr>
          <w:rFonts w:ascii="Corbel" w:hAnsi="Corbel" w:cstheme="minorHAnsi"/>
          <w:sz w:val="22"/>
          <w:szCs w:val="22"/>
        </w:rPr>
        <w:t>if</w:t>
      </w:r>
      <w:r w:rsidRPr="00E74D86">
        <w:rPr>
          <w:rFonts w:ascii="Corbel" w:hAnsi="Corbel" w:cstheme="minorHAnsi"/>
          <w:sz w:val="22"/>
          <w:szCs w:val="22"/>
        </w:rPr>
        <w:t xml:space="preserve"> there is a need to assess and process private personal aspects, etc.</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6</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Which of the following Regulation is based on the protection of natural persons with regard to the processing of personal data and on the free movement of such data, and repealing Directive 95/46/EC Privacy of EU </w:t>
      </w:r>
      <w:r w:rsidR="003E2892" w:rsidRPr="00E74D86">
        <w:rPr>
          <w:rFonts w:ascii="Corbel" w:hAnsi="Corbel" w:cstheme="minorHAnsi"/>
          <w:b/>
          <w:noProof/>
          <w:sz w:val="22"/>
          <w:szCs w:val="22"/>
        </w:rPr>
        <w:t>citizens?</w:t>
      </w:r>
    </w:p>
    <w:p w:rsidR="003E2892" w:rsidRPr="00E74D86" w:rsidRDefault="003E2892" w:rsidP="00E87103">
      <w:pPr>
        <w:pStyle w:val="ListParagraph"/>
        <w:numPr>
          <w:ilvl w:val="0"/>
          <w:numId w:val="23"/>
        </w:numPr>
        <w:spacing w:after="200"/>
        <w:jc w:val="both"/>
        <w:rPr>
          <w:rFonts w:ascii="Corbel" w:hAnsi="Corbel" w:cstheme="minorHAnsi"/>
          <w:sz w:val="22"/>
          <w:szCs w:val="22"/>
        </w:rPr>
      </w:pPr>
      <w:r w:rsidRPr="00E74D86">
        <w:rPr>
          <w:rFonts w:ascii="Corbel" w:hAnsi="Corbel" w:cstheme="minorHAnsi"/>
          <w:sz w:val="22"/>
          <w:szCs w:val="22"/>
        </w:rPr>
        <w:t>Data Protection Directive</w:t>
      </w:r>
      <w:r w:rsidRPr="00E74D86">
        <w:rPr>
          <w:rFonts w:ascii="Corbel" w:hAnsi="Corbel" w:cstheme="minorHAnsi"/>
          <w:sz w:val="22"/>
          <w:szCs w:val="22"/>
        </w:rPr>
        <w:tab/>
      </w:r>
      <w:r w:rsidRPr="00E74D86">
        <w:rPr>
          <w:rFonts w:ascii="Corbel" w:hAnsi="Corbel" w:cstheme="minorHAnsi"/>
          <w:sz w:val="22"/>
          <w:szCs w:val="22"/>
        </w:rPr>
        <w:tab/>
        <w:t>c) Privacy Act</w:t>
      </w:r>
    </w:p>
    <w:p w:rsidR="003E2892" w:rsidRPr="00E74D86" w:rsidRDefault="003E2892" w:rsidP="00E87103">
      <w:pPr>
        <w:pStyle w:val="ListParagraph"/>
        <w:numPr>
          <w:ilvl w:val="0"/>
          <w:numId w:val="23"/>
        </w:numPr>
        <w:spacing w:after="200"/>
        <w:jc w:val="both"/>
        <w:rPr>
          <w:rFonts w:ascii="Corbel" w:hAnsi="Corbel" w:cstheme="minorHAnsi"/>
          <w:sz w:val="22"/>
          <w:szCs w:val="22"/>
        </w:rPr>
      </w:pPr>
      <w:r w:rsidRPr="00E74D86">
        <w:rPr>
          <w:rFonts w:ascii="Corbel" w:hAnsi="Corbel" w:cstheme="minorHAnsi"/>
          <w:sz w:val="22"/>
          <w:szCs w:val="22"/>
        </w:rPr>
        <w:t>General Data Protection Regulation</w:t>
      </w:r>
      <w:r w:rsidRPr="00E74D86">
        <w:rPr>
          <w:rFonts w:ascii="Corbel" w:hAnsi="Corbel" w:cstheme="minorHAnsi"/>
          <w:sz w:val="22"/>
          <w:szCs w:val="22"/>
        </w:rPr>
        <w:tab/>
        <w:t>d) Online Privacy Protection Act</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General Data Protection Regulation (GDPR)</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GDPR is the Act introduced to strengthen and unify data protection for all individuals within the European Union (EU) and provides protection to the export of personal data outside the EU.</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7</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A GDPR is a one-stop shop. What does </w:t>
      </w:r>
      <w:r w:rsidR="003E2892" w:rsidRPr="00E74D86">
        <w:rPr>
          <w:rFonts w:ascii="Corbel" w:hAnsi="Corbel" w:cstheme="minorHAnsi"/>
          <w:b/>
          <w:noProof/>
          <w:sz w:val="22"/>
          <w:szCs w:val="22"/>
        </w:rPr>
        <w:t>one-stop</w:t>
      </w:r>
      <w:r w:rsidR="003E2892" w:rsidRPr="00E74D86">
        <w:rPr>
          <w:rFonts w:ascii="Corbel" w:hAnsi="Corbel" w:cstheme="minorHAnsi"/>
          <w:b/>
          <w:sz w:val="22"/>
          <w:szCs w:val="22"/>
        </w:rPr>
        <w:t xml:space="preserve"> shop </w:t>
      </w:r>
      <w:r w:rsidR="003E2892" w:rsidRPr="00E74D86">
        <w:rPr>
          <w:rFonts w:ascii="Corbel" w:hAnsi="Corbel" w:cstheme="minorHAnsi"/>
          <w:b/>
          <w:noProof/>
          <w:sz w:val="22"/>
          <w:szCs w:val="22"/>
        </w:rPr>
        <w:t>mean</w:t>
      </w:r>
      <w:r w:rsidR="003E2892" w:rsidRPr="00E74D86">
        <w:rPr>
          <w:rFonts w:ascii="Corbel" w:hAnsi="Corbel" w:cstheme="minorHAnsi"/>
          <w:b/>
          <w:sz w:val="22"/>
          <w:szCs w:val="22"/>
        </w:rPr>
        <w:t>?</w:t>
      </w:r>
    </w:p>
    <w:p w:rsidR="003E2892" w:rsidRPr="00E74D86" w:rsidRDefault="003E2892" w:rsidP="00E87103">
      <w:pPr>
        <w:pStyle w:val="ListParagraph"/>
        <w:numPr>
          <w:ilvl w:val="0"/>
          <w:numId w:val="24"/>
        </w:numPr>
        <w:spacing w:after="200"/>
        <w:jc w:val="both"/>
        <w:rPr>
          <w:rFonts w:ascii="Corbel" w:hAnsi="Corbel" w:cstheme="minorHAnsi"/>
          <w:sz w:val="22"/>
          <w:szCs w:val="22"/>
        </w:rPr>
      </w:pPr>
      <w:r w:rsidRPr="00E74D86">
        <w:rPr>
          <w:rFonts w:ascii="Corbel" w:hAnsi="Corbel" w:cstheme="minorHAnsi"/>
          <w:sz w:val="22"/>
          <w:szCs w:val="22"/>
        </w:rPr>
        <w:t xml:space="preserve">Firms will only have to deal with a single supervisory authority, not one for each of the EU’s </w:t>
      </w:r>
      <w:r w:rsidR="008C4D56" w:rsidRPr="00E74D86">
        <w:rPr>
          <w:rFonts w:ascii="Corbel" w:hAnsi="Corbel" w:cstheme="minorHAnsi"/>
          <w:sz w:val="22"/>
          <w:szCs w:val="22"/>
        </w:rPr>
        <w:t>28-member</w:t>
      </w:r>
      <w:r w:rsidRPr="00E74D86">
        <w:rPr>
          <w:rFonts w:ascii="Corbel" w:hAnsi="Corbel" w:cstheme="minorHAnsi"/>
          <w:sz w:val="22"/>
          <w:szCs w:val="22"/>
        </w:rPr>
        <w:t xml:space="preserve"> states.</w:t>
      </w:r>
    </w:p>
    <w:p w:rsidR="003E2892" w:rsidRPr="00E74D86" w:rsidRDefault="003E2892" w:rsidP="00E87103">
      <w:pPr>
        <w:pStyle w:val="ListParagraph"/>
        <w:numPr>
          <w:ilvl w:val="0"/>
          <w:numId w:val="24"/>
        </w:numPr>
        <w:spacing w:after="200"/>
        <w:jc w:val="both"/>
        <w:rPr>
          <w:rFonts w:ascii="Corbel" w:hAnsi="Corbel" w:cstheme="minorHAnsi"/>
          <w:sz w:val="22"/>
          <w:szCs w:val="22"/>
        </w:rPr>
      </w:pPr>
      <w:r w:rsidRPr="00E74D86">
        <w:rPr>
          <w:rFonts w:ascii="Corbel" w:hAnsi="Corbel" w:cstheme="minorHAnsi"/>
          <w:sz w:val="22"/>
          <w:szCs w:val="22"/>
        </w:rPr>
        <w:t xml:space="preserve">Public authorities and employers will need to take extra care to show that consent is freely </w:t>
      </w:r>
      <w:r w:rsidRPr="00E74D86">
        <w:rPr>
          <w:rFonts w:ascii="Corbel" w:hAnsi="Corbel" w:cstheme="minorHAnsi"/>
          <w:noProof/>
          <w:sz w:val="22"/>
          <w:szCs w:val="22"/>
        </w:rPr>
        <w:t>given</w:t>
      </w:r>
      <w:r w:rsidRPr="00E74D86">
        <w:rPr>
          <w:rFonts w:ascii="Corbel" w:hAnsi="Corbel" w:cstheme="minorHAnsi"/>
          <w:sz w:val="22"/>
          <w:szCs w:val="22"/>
        </w:rPr>
        <w:t xml:space="preserve"> and should avoid over-reliance on consent.</w:t>
      </w:r>
    </w:p>
    <w:p w:rsidR="003E2892" w:rsidRPr="00E74D86" w:rsidRDefault="003E2892" w:rsidP="00E87103">
      <w:pPr>
        <w:pStyle w:val="ListParagraph"/>
        <w:numPr>
          <w:ilvl w:val="0"/>
          <w:numId w:val="24"/>
        </w:numPr>
        <w:spacing w:after="200"/>
        <w:jc w:val="both"/>
        <w:rPr>
          <w:rFonts w:ascii="Corbel" w:hAnsi="Corbel" w:cstheme="minorHAnsi"/>
          <w:sz w:val="22"/>
          <w:szCs w:val="22"/>
        </w:rPr>
      </w:pPr>
      <w:r w:rsidRPr="00E74D86">
        <w:rPr>
          <w:rFonts w:ascii="Corbel" w:hAnsi="Corbel" w:cstheme="minorHAnsi"/>
          <w:sz w:val="22"/>
          <w:szCs w:val="22"/>
        </w:rPr>
        <w:t>Greater freedom is accompanied by the Controller’s obligation to demonstrate the reasons that led to the adoption of a specific decision, as well as to document those choices.</w:t>
      </w:r>
    </w:p>
    <w:p w:rsidR="003E2892" w:rsidRPr="00E74D86" w:rsidRDefault="003E2892" w:rsidP="00E87103">
      <w:pPr>
        <w:pStyle w:val="ListParagraph"/>
        <w:numPr>
          <w:ilvl w:val="0"/>
          <w:numId w:val="24"/>
        </w:numPr>
        <w:spacing w:after="200"/>
        <w:jc w:val="both"/>
        <w:rPr>
          <w:rFonts w:ascii="Corbel" w:hAnsi="Corbel" w:cstheme="minorHAnsi"/>
          <w:sz w:val="22"/>
          <w:szCs w:val="22"/>
        </w:rPr>
      </w:pPr>
      <w:r w:rsidRPr="00E74D86">
        <w:rPr>
          <w:rFonts w:ascii="Corbel" w:hAnsi="Corbel" w:cstheme="minorHAnsi"/>
          <w:sz w:val="22"/>
          <w:szCs w:val="22"/>
        </w:rPr>
        <w:t>All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a) A new one-stop shop for businesses means that firms will only have to deal with a single supervisory authority, not one for each of the EU’s </w:t>
      </w:r>
      <w:r w:rsidR="008C4D56" w:rsidRPr="00E74D86">
        <w:rPr>
          <w:rFonts w:ascii="Corbel" w:hAnsi="Corbel" w:cstheme="minorHAnsi"/>
          <w:sz w:val="22"/>
          <w:szCs w:val="22"/>
        </w:rPr>
        <w:t>28-member</w:t>
      </w:r>
      <w:r w:rsidRPr="00E74D86">
        <w:rPr>
          <w:rFonts w:ascii="Corbel" w:hAnsi="Corbel" w:cstheme="minorHAnsi"/>
          <w:sz w:val="22"/>
          <w:szCs w:val="22"/>
        </w:rPr>
        <w:t xml:space="preserve"> states</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A new one-stop shop for businesses means that firms will only have to deal with a single supervisory authority, not one for each of the EU’s </w:t>
      </w:r>
      <w:r w:rsidR="008C4D56" w:rsidRPr="00E74D86">
        <w:rPr>
          <w:rFonts w:ascii="Corbel" w:hAnsi="Corbel" w:cstheme="minorHAnsi"/>
          <w:sz w:val="22"/>
          <w:szCs w:val="22"/>
        </w:rPr>
        <w:t>28-member</w:t>
      </w:r>
      <w:r w:rsidRPr="00E74D86">
        <w:rPr>
          <w:rFonts w:ascii="Corbel" w:hAnsi="Corbel" w:cstheme="minorHAnsi"/>
          <w:sz w:val="22"/>
          <w:szCs w:val="22"/>
        </w:rPr>
        <w:t xml:space="preserve"> states, making it simpler and cheaper for companies to do business in the EU. This will also have a positive impact on Internet service providers with offices in several EU countries.</w:t>
      </w:r>
    </w:p>
    <w:p w:rsidR="003E2892" w:rsidRPr="00E74D86" w:rsidRDefault="003E2892" w:rsidP="008C4D56">
      <w:pPr>
        <w:jc w:val="both"/>
        <w:rPr>
          <w:rFonts w:ascii="Corbel" w:hAnsi="Corbel" w:cs="Segoe UI"/>
          <w:sz w:val="22"/>
          <w:szCs w:val="22"/>
        </w:rPr>
      </w:pPr>
    </w:p>
    <w:p w:rsidR="004940CB" w:rsidRPr="00E74D86" w:rsidRDefault="004940CB" w:rsidP="008C4D56">
      <w:pPr>
        <w:spacing w:after="200"/>
        <w:jc w:val="both"/>
        <w:rPr>
          <w:rFonts w:ascii="Corbel" w:hAnsi="Corbel" w:cs="Segoe UI"/>
          <w:b/>
          <w:bCs/>
          <w:iCs/>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8</w:t>
      </w:r>
      <w:r w:rsidRPr="00E74D86">
        <w:rPr>
          <w:rFonts w:ascii="Corbel" w:hAnsi="Corbel" w:cs="Segoe UI"/>
          <w:b/>
          <w:bCs/>
          <w:iCs/>
          <w:sz w:val="22"/>
          <w:szCs w:val="22"/>
        </w:rPr>
        <w:t>. The General Data Protection Regulation (GDPR) is related to personal data protection. What is the definition of personal data?</w:t>
      </w:r>
    </w:p>
    <w:p w:rsidR="004940CB" w:rsidRPr="00E74D86" w:rsidRDefault="004940CB" w:rsidP="00042A3E">
      <w:pPr>
        <w:pStyle w:val="ListParagraph"/>
        <w:numPr>
          <w:ilvl w:val="0"/>
          <w:numId w:val="59"/>
        </w:numPr>
        <w:spacing w:after="200"/>
        <w:jc w:val="both"/>
        <w:rPr>
          <w:rFonts w:ascii="Corbel" w:hAnsi="Corbel" w:cs="Segoe UI"/>
          <w:bCs/>
          <w:iCs/>
          <w:sz w:val="22"/>
          <w:szCs w:val="22"/>
        </w:rPr>
      </w:pPr>
      <w:r w:rsidRPr="00E74D86">
        <w:rPr>
          <w:rFonts w:ascii="Corbel" w:hAnsi="Corbel" w:cs="Segoe UI"/>
          <w:bCs/>
          <w:iCs/>
          <w:sz w:val="22"/>
          <w:szCs w:val="22"/>
        </w:rPr>
        <w:t>Any information relating to an identified or identifiable natural person.</w:t>
      </w:r>
    </w:p>
    <w:p w:rsidR="004940CB" w:rsidRPr="00E74D86" w:rsidRDefault="004940CB" w:rsidP="00042A3E">
      <w:pPr>
        <w:pStyle w:val="ListParagraph"/>
        <w:numPr>
          <w:ilvl w:val="0"/>
          <w:numId w:val="59"/>
        </w:numPr>
        <w:spacing w:after="200"/>
        <w:jc w:val="both"/>
        <w:rPr>
          <w:rFonts w:ascii="Corbel" w:hAnsi="Corbel" w:cs="Segoe UI"/>
          <w:bCs/>
          <w:iCs/>
          <w:sz w:val="22"/>
          <w:szCs w:val="22"/>
        </w:rPr>
      </w:pPr>
      <w:r w:rsidRPr="00E74D86">
        <w:rPr>
          <w:rFonts w:ascii="Corbel" w:hAnsi="Corbel" w:cs="Segoe UI"/>
          <w:bCs/>
          <w:iCs/>
          <w:sz w:val="22"/>
          <w:szCs w:val="22"/>
        </w:rPr>
        <w:t>Any information that the European citizens would like to protect.</w:t>
      </w:r>
    </w:p>
    <w:p w:rsidR="004940CB" w:rsidRPr="00E74D86" w:rsidRDefault="004940CB" w:rsidP="00042A3E">
      <w:pPr>
        <w:pStyle w:val="ListParagraph"/>
        <w:numPr>
          <w:ilvl w:val="0"/>
          <w:numId w:val="59"/>
        </w:numPr>
        <w:spacing w:after="200"/>
        <w:jc w:val="both"/>
        <w:rPr>
          <w:rFonts w:ascii="Corbel" w:hAnsi="Corbel" w:cs="Segoe UI"/>
          <w:bCs/>
          <w:iCs/>
          <w:sz w:val="22"/>
          <w:szCs w:val="22"/>
        </w:rPr>
      </w:pPr>
      <w:r w:rsidRPr="00E74D86">
        <w:rPr>
          <w:rFonts w:ascii="Corbel" w:hAnsi="Corbel" w:cs="Segoe UI"/>
          <w:bCs/>
          <w:iCs/>
          <w:sz w:val="22"/>
          <w:szCs w:val="22"/>
        </w:rPr>
        <w:t>Data that directly or indirectly reveal someone's racial or ethnic background, religious views, and data related to health or sexual habits.</w:t>
      </w:r>
    </w:p>
    <w:p w:rsidR="004940CB" w:rsidRPr="00E74D86" w:rsidRDefault="004940CB" w:rsidP="00042A3E">
      <w:pPr>
        <w:pStyle w:val="ListParagraph"/>
        <w:numPr>
          <w:ilvl w:val="0"/>
          <w:numId w:val="59"/>
        </w:numPr>
        <w:spacing w:after="200"/>
        <w:jc w:val="both"/>
        <w:rPr>
          <w:rFonts w:ascii="Corbel" w:hAnsi="Corbel" w:cs="Segoe UI"/>
          <w:bCs/>
          <w:iCs/>
          <w:sz w:val="22"/>
          <w:szCs w:val="22"/>
        </w:rPr>
      </w:pPr>
      <w:r w:rsidRPr="00E74D86">
        <w:rPr>
          <w:rFonts w:ascii="Corbel" w:hAnsi="Corbel" w:cs="Segoe UI"/>
          <w:bCs/>
          <w:iCs/>
          <w:sz w:val="22"/>
          <w:szCs w:val="22"/>
        </w:rPr>
        <w:lastRenderedPageBreak/>
        <w:t>Preservation of confidentiality, integrity and availability of information.</w:t>
      </w:r>
    </w:p>
    <w:p w:rsidR="004940CB" w:rsidRPr="00E74D86" w:rsidRDefault="004940CB" w:rsidP="004940CB">
      <w:pPr>
        <w:spacing w:after="200"/>
        <w:jc w:val="both"/>
        <w:rPr>
          <w:rFonts w:ascii="Corbel" w:hAnsi="Corbel" w:cs="Segoe UI"/>
          <w:bCs/>
          <w:iCs/>
          <w:sz w:val="22"/>
          <w:szCs w:val="22"/>
        </w:rPr>
      </w:pPr>
      <w:r w:rsidRPr="00E74D86">
        <w:rPr>
          <w:rFonts w:ascii="Corbel" w:hAnsi="Corbel" w:cs="Segoe UI"/>
          <w:bCs/>
          <w:iCs/>
          <w:sz w:val="22"/>
          <w:szCs w:val="22"/>
        </w:rPr>
        <w:t>Answer: a) Any information relating to an identified or identifiable natural person.</w:t>
      </w:r>
    </w:p>
    <w:p w:rsidR="004940CB" w:rsidRPr="00E74D86" w:rsidRDefault="004940CB" w:rsidP="004940CB">
      <w:pPr>
        <w:spacing w:after="200"/>
        <w:jc w:val="both"/>
        <w:rPr>
          <w:rFonts w:ascii="Corbel" w:hAnsi="Corbel" w:cs="Segoe UI"/>
          <w:bCs/>
          <w:iCs/>
          <w:sz w:val="22"/>
          <w:szCs w:val="22"/>
        </w:rPr>
      </w:pPr>
      <w:r w:rsidRPr="00E74D86">
        <w:rPr>
          <w:rFonts w:ascii="Corbel" w:hAnsi="Corbel" w:cs="Segoe UI"/>
          <w:bCs/>
          <w:iCs/>
          <w:sz w:val="22"/>
          <w:szCs w:val="22"/>
        </w:rPr>
        <w:t>Explanation: According to official definition under the GDPR the personal data is any information relating to an identified or identifiable natural person.</w:t>
      </w:r>
    </w:p>
    <w:p w:rsidR="004940CB" w:rsidRPr="00E74D86" w:rsidRDefault="004940CB" w:rsidP="008C4D56">
      <w:pPr>
        <w:spacing w:after="200"/>
        <w:jc w:val="both"/>
        <w:rPr>
          <w:rFonts w:ascii="Corbel" w:hAnsi="Corbel" w:cs="Segoe UI"/>
          <w:b/>
          <w:bCs/>
          <w:iCs/>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1</w:t>
      </w:r>
      <w:r w:rsidR="00EA21CD" w:rsidRPr="00E74D86">
        <w:rPr>
          <w:rFonts w:ascii="Corbel" w:hAnsi="Corbel" w:cs="Segoe UI"/>
          <w:b/>
          <w:bCs/>
          <w:iCs/>
          <w:sz w:val="22"/>
          <w:szCs w:val="22"/>
        </w:rPr>
        <w:t>9</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Is process of profiling is also applicable </w:t>
      </w:r>
      <w:r w:rsidR="003E2892" w:rsidRPr="00E74D86">
        <w:rPr>
          <w:rFonts w:ascii="Corbel" w:hAnsi="Corbel" w:cstheme="minorHAnsi"/>
          <w:b/>
          <w:noProof/>
          <w:sz w:val="22"/>
          <w:szCs w:val="22"/>
        </w:rPr>
        <w:t>to</w:t>
      </w:r>
      <w:r w:rsidR="003E2892" w:rsidRPr="00E74D86">
        <w:rPr>
          <w:rFonts w:ascii="Corbel" w:hAnsi="Corbel" w:cstheme="minorHAnsi"/>
          <w:b/>
          <w:sz w:val="22"/>
          <w:szCs w:val="22"/>
        </w:rPr>
        <w:t xml:space="preserve"> children?</w:t>
      </w:r>
    </w:p>
    <w:p w:rsidR="003E2892" w:rsidRPr="00E74D86" w:rsidRDefault="003E2892" w:rsidP="00E87103">
      <w:pPr>
        <w:pStyle w:val="ListParagraph"/>
        <w:numPr>
          <w:ilvl w:val="0"/>
          <w:numId w:val="25"/>
        </w:numPr>
        <w:spacing w:after="200"/>
        <w:jc w:val="both"/>
        <w:rPr>
          <w:rFonts w:ascii="Corbel" w:hAnsi="Corbel" w:cstheme="minorHAnsi"/>
          <w:sz w:val="22"/>
          <w:szCs w:val="22"/>
        </w:rPr>
      </w:pPr>
      <w:r w:rsidRPr="00E74D86">
        <w:rPr>
          <w:rFonts w:ascii="Corbel" w:hAnsi="Corbel" w:cstheme="minorHAnsi"/>
          <w:sz w:val="22"/>
          <w:szCs w:val="22"/>
        </w:rPr>
        <w:t>Yes, children are included under profiling</w:t>
      </w:r>
    </w:p>
    <w:p w:rsidR="003E2892" w:rsidRPr="00E74D86" w:rsidRDefault="003E2892" w:rsidP="00E87103">
      <w:pPr>
        <w:pStyle w:val="ListParagraph"/>
        <w:numPr>
          <w:ilvl w:val="0"/>
          <w:numId w:val="25"/>
        </w:numPr>
        <w:spacing w:after="200"/>
        <w:jc w:val="both"/>
        <w:rPr>
          <w:rFonts w:ascii="Corbel" w:hAnsi="Corbel" w:cstheme="minorHAnsi"/>
          <w:sz w:val="22"/>
          <w:szCs w:val="22"/>
        </w:rPr>
      </w:pPr>
      <w:r w:rsidRPr="00E74D86">
        <w:rPr>
          <w:rFonts w:ascii="Corbel" w:hAnsi="Corbel" w:cstheme="minorHAnsi"/>
          <w:sz w:val="22"/>
          <w:szCs w:val="22"/>
        </w:rPr>
        <w:t xml:space="preserve">Yes, but under specific circumstances </w:t>
      </w:r>
    </w:p>
    <w:p w:rsidR="003E2892" w:rsidRPr="00E74D86" w:rsidRDefault="003E2892" w:rsidP="00E87103">
      <w:pPr>
        <w:pStyle w:val="ListParagraph"/>
        <w:numPr>
          <w:ilvl w:val="0"/>
          <w:numId w:val="25"/>
        </w:numPr>
        <w:spacing w:after="200"/>
        <w:jc w:val="both"/>
        <w:rPr>
          <w:rFonts w:ascii="Corbel" w:hAnsi="Corbel" w:cstheme="minorHAnsi"/>
          <w:sz w:val="22"/>
          <w:szCs w:val="22"/>
        </w:rPr>
      </w:pPr>
      <w:r w:rsidRPr="00E74D86">
        <w:rPr>
          <w:rFonts w:ascii="Corbel" w:hAnsi="Corbel" w:cstheme="minorHAnsi"/>
          <w:sz w:val="22"/>
          <w:szCs w:val="22"/>
        </w:rPr>
        <w:t>No</w:t>
      </w:r>
    </w:p>
    <w:p w:rsidR="003E2892" w:rsidRPr="00E74D86" w:rsidRDefault="003E2892" w:rsidP="00E87103">
      <w:pPr>
        <w:pStyle w:val="ListParagraph"/>
        <w:numPr>
          <w:ilvl w:val="0"/>
          <w:numId w:val="25"/>
        </w:numPr>
        <w:spacing w:after="200"/>
        <w:jc w:val="both"/>
        <w:rPr>
          <w:rFonts w:ascii="Corbel" w:hAnsi="Corbel" w:cstheme="minorHAnsi"/>
          <w:sz w:val="22"/>
          <w:szCs w:val="22"/>
        </w:rPr>
      </w:pPr>
      <w:r w:rsidRPr="00E74D86">
        <w:rPr>
          <w:rFonts w:ascii="Corbel" w:hAnsi="Corbel" w:cstheme="minorHAnsi"/>
          <w:sz w:val="22"/>
          <w:szCs w:val="22"/>
        </w:rPr>
        <w:t>I don’t know</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No</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No, profiling and automated decision-making are not allowed on children, irrespective of their age.</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Style w:val="md"/>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20</w:t>
      </w:r>
      <w:r w:rsidRPr="00E74D86">
        <w:rPr>
          <w:rFonts w:ascii="Corbel" w:hAnsi="Corbel" w:cs="Segoe UI"/>
          <w:b/>
          <w:bCs/>
          <w:iCs/>
          <w:sz w:val="22"/>
          <w:szCs w:val="22"/>
        </w:rPr>
        <w:t xml:space="preserve">. </w:t>
      </w:r>
      <w:r w:rsidR="003E2892" w:rsidRPr="00E74D86">
        <w:rPr>
          <w:rFonts w:ascii="Corbel" w:hAnsi="Corbel" w:cstheme="minorHAnsi"/>
          <w:b/>
          <w:sz w:val="22"/>
          <w:szCs w:val="22"/>
        </w:rPr>
        <w:t>“</w:t>
      </w:r>
      <w:r w:rsidR="003E2892" w:rsidRPr="00E74D86">
        <w:rPr>
          <w:rStyle w:val="md"/>
          <w:rFonts w:ascii="Corbel" w:hAnsi="Corbel" w:cstheme="minorHAnsi"/>
          <w:b/>
          <w:sz w:val="22"/>
          <w:szCs w:val="22"/>
        </w:rPr>
        <w:t>The joint controllers are required to enter into a specific arrangement that needs to reflect their roles and relationships toward the data subjects.” Under which article there is a provision of the Joint Controller?</w:t>
      </w:r>
    </w:p>
    <w:p w:rsidR="003E2892" w:rsidRPr="00E74D86" w:rsidRDefault="003E2892" w:rsidP="00E87103">
      <w:pPr>
        <w:pStyle w:val="ListParagraph"/>
        <w:numPr>
          <w:ilvl w:val="0"/>
          <w:numId w:val="26"/>
        </w:numPr>
        <w:spacing w:after="200"/>
        <w:jc w:val="both"/>
        <w:rPr>
          <w:rStyle w:val="md"/>
          <w:rFonts w:ascii="Corbel" w:hAnsi="Corbel" w:cstheme="minorHAnsi"/>
          <w:sz w:val="22"/>
          <w:szCs w:val="22"/>
        </w:rPr>
      </w:pPr>
      <w:r w:rsidRPr="00E74D86">
        <w:rPr>
          <w:rStyle w:val="md"/>
          <w:rFonts w:ascii="Corbel" w:hAnsi="Corbel" w:cstheme="minorHAnsi"/>
          <w:sz w:val="22"/>
          <w:szCs w:val="22"/>
        </w:rPr>
        <w:t>Article24</w:t>
      </w:r>
    </w:p>
    <w:p w:rsidR="003E2892" w:rsidRPr="00E74D86" w:rsidRDefault="003E2892" w:rsidP="00E87103">
      <w:pPr>
        <w:pStyle w:val="ListParagraph"/>
        <w:numPr>
          <w:ilvl w:val="0"/>
          <w:numId w:val="26"/>
        </w:numPr>
        <w:spacing w:after="200"/>
        <w:jc w:val="both"/>
        <w:rPr>
          <w:rStyle w:val="md"/>
          <w:rFonts w:ascii="Corbel" w:hAnsi="Corbel" w:cstheme="minorHAnsi"/>
          <w:sz w:val="22"/>
          <w:szCs w:val="22"/>
        </w:rPr>
      </w:pPr>
      <w:r w:rsidRPr="00E74D86">
        <w:rPr>
          <w:rStyle w:val="md"/>
          <w:rFonts w:ascii="Corbel" w:hAnsi="Corbel" w:cstheme="minorHAnsi"/>
          <w:sz w:val="22"/>
          <w:szCs w:val="22"/>
        </w:rPr>
        <w:t>Article 25</w:t>
      </w:r>
    </w:p>
    <w:p w:rsidR="003E2892" w:rsidRPr="00E74D86" w:rsidRDefault="003E2892" w:rsidP="00E87103">
      <w:pPr>
        <w:pStyle w:val="ListParagraph"/>
        <w:numPr>
          <w:ilvl w:val="0"/>
          <w:numId w:val="26"/>
        </w:numPr>
        <w:spacing w:after="200"/>
        <w:jc w:val="both"/>
        <w:rPr>
          <w:rStyle w:val="md"/>
          <w:rFonts w:ascii="Corbel" w:hAnsi="Corbel" w:cstheme="minorHAnsi"/>
          <w:sz w:val="22"/>
          <w:szCs w:val="22"/>
        </w:rPr>
      </w:pPr>
      <w:r w:rsidRPr="00E74D86">
        <w:rPr>
          <w:rStyle w:val="md"/>
          <w:rFonts w:ascii="Corbel" w:hAnsi="Corbel" w:cstheme="minorHAnsi"/>
          <w:sz w:val="22"/>
          <w:szCs w:val="22"/>
        </w:rPr>
        <w:t>Article 26</w:t>
      </w:r>
    </w:p>
    <w:p w:rsidR="003E2892" w:rsidRPr="00E74D86" w:rsidRDefault="003E2892" w:rsidP="00E87103">
      <w:pPr>
        <w:pStyle w:val="ListParagraph"/>
        <w:numPr>
          <w:ilvl w:val="0"/>
          <w:numId w:val="26"/>
        </w:numPr>
        <w:spacing w:after="200"/>
        <w:jc w:val="both"/>
        <w:rPr>
          <w:rStyle w:val="md"/>
          <w:rFonts w:ascii="Corbel" w:hAnsi="Corbel" w:cstheme="minorHAnsi"/>
          <w:sz w:val="22"/>
          <w:szCs w:val="22"/>
        </w:rPr>
      </w:pPr>
      <w:r w:rsidRPr="00E74D86">
        <w:rPr>
          <w:rStyle w:val="md"/>
          <w:rFonts w:ascii="Corbel" w:hAnsi="Corbel" w:cstheme="minorHAnsi"/>
          <w:sz w:val="22"/>
          <w:szCs w:val="22"/>
        </w:rPr>
        <w:t>Article 32</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Article 26</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Under article 26 of the GDPR, there is the </w:t>
      </w:r>
      <w:r w:rsidRPr="00E74D86">
        <w:rPr>
          <w:rFonts w:ascii="Corbel" w:hAnsi="Corbel" w:cstheme="minorHAnsi"/>
          <w:noProof/>
          <w:sz w:val="22"/>
          <w:szCs w:val="22"/>
        </w:rPr>
        <w:t>provision</w:t>
      </w:r>
      <w:r w:rsidRPr="00E74D86">
        <w:rPr>
          <w:rFonts w:ascii="Corbel" w:hAnsi="Corbel" w:cstheme="minorHAnsi"/>
          <w:sz w:val="22"/>
          <w:szCs w:val="22"/>
        </w:rPr>
        <w:t xml:space="preserve"> of the Joint controller which states where two or more controllers jointly determine the purposes and means of processing, they shall be joint controllers.</w:t>
      </w:r>
    </w:p>
    <w:p w:rsidR="003E2892" w:rsidRPr="00E74D86" w:rsidRDefault="003E2892" w:rsidP="008C4D56">
      <w:pPr>
        <w:jc w:val="both"/>
        <w:rPr>
          <w:rFonts w:ascii="Corbel" w:hAnsi="Corbel" w:cs="Segoe UI"/>
          <w:sz w:val="22"/>
          <w:szCs w:val="22"/>
        </w:rPr>
      </w:pPr>
    </w:p>
    <w:p w:rsidR="004940CB" w:rsidRPr="00E74D86" w:rsidRDefault="004940CB" w:rsidP="008C4D56">
      <w:pPr>
        <w:spacing w:after="200"/>
        <w:jc w:val="both"/>
        <w:rPr>
          <w:rFonts w:ascii="Corbel" w:hAnsi="Corbel" w:cs="Segoe UI"/>
          <w:b/>
          <w:bCs/>
          <w:iCs/>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21</w:t>
      </w:r>
      <w:r w:rsidRPr="00E74D86">
        <w:rPr>
          <w:rFonts w:ascii="Corbel" w:hAnsi="Corbel" w:cs="Segoe UI"/>
          <w:b/>
          <w:bCs/>
          <w:iCs/>
          <w:sz w:val="22"/>
          <w:szCs w:val="22"/>
        </w:rPr>
        <w:t>. According to the General Data Protection Regulation (GDPR), what is the definition of 'processing' of personal data?</w:t>
      </w:r>
    </w:p>
    <w:p w:rsidR="004940CB" w:rsidRPr="00E74D86" w:rsidRDefault="004940CB" w:rsidP="00042A3E">
      <w:pPr>
        <w:pStyle w:val="ListParagraph"/>
        <w:numPr>
          <w:ilvl w:val="0"/>
          <w:numId w:val="60"/>
        </w:numPr>
        <w:spacing w:after="200"/>
        <w:jc w:val="both"/>
        <w:rPr>
          <w:rFonts w:ascii="Corbel" w:hAnsi="Corbel" w:cs="Segoe UI"/>
          <w:bCs/>
          <w:iCs/>
          <w:sz w:val="22"/>
          <w:szCs w:val="22"/>
        </w:rPr>
      </w:pPr>
      <w:r w:rsidRPr="00E74D86">
        <w:rPr>
          <w:rFonts w:ascii="Corbel" w:hAnsi="Corbel" w:cs="Segoe UI"/>
          <w:bCs/>
          <w:iCs/>
          <w:sz w:val="22"/>
          <w:szCs w:val="22"/>
        </w:rPr>
        <w:t>Any operation that can be performed on personal data.</w:t>
      </w:r>
    </w:p>
    <w:p w:rsidR="004940CB" w:rsidRPr="00E74D86" w:rsidRDefault="004940CB" w:rsidP="00042A3E">
      <w:pPr>
        <w:pStyle w:val="ListParagraph"/>
        <w:numPr>
          <w:ilvl w:val="0"/>
          <w:numId w:val="60"/>
        </w:numPr>
        <w:spacing w:after="200"/>
        <w:jc w:val="both"/>
        <w:rPr>
          <w:rFonts w:ascii="Corbel" w:hAnsi="Corbel" w:cs="Segoe UI"/>
          <w:bCs/>
          <w:iCs/>
          <w:sz w:val="22"/>
          <w:szCs w:val="22"/>
        </w:rPr>
      </w:pPr>
      <w:r w:rsidRPr="00E74D86">
        <w:rPr>
          <w:rFonts w:ascii="Corbel" w:hAnsi="Corbel" w:cs="Segoe UI"/>
          <w:bCs/>
          <w:iCs/>
          <w:sz w:val="22"/>
          <w:szCs w:val="22"/>
        </w:rPr>
        <w:t>Any operation that can be performed on personal data, except erasing and destroying.</w:t>
      </w:r>
    </w:p>
    <w:p w:rsidR="004940CB" w:rsidRPr="00E74D86" w:rsidRDefault="004940CB" w:rsidP="00042A3E">
      <w:pPr>
        <w:pStyle w:val="ListParagraph"/>
        <w:numPr>
          <w:ilvl w:val="0"/>
          <w:numId w:val="60"/>
        </w:numPr>
        <w:spacing w:after="200"/>
        <w:jc w:val="both"/>
        <w:rPr>
          <w:rFonts w:ascii="Corbel" w:hAnsi="Corbel" w:cs="Segoe UI"/>
          <w:bCs/>
          <w:iCs/>
          <w:sz w:val="22"/>
          <w:szCs w:val="22"/>
        </w:rPr>
      </w:pPr>
      <w:r w:rsidRPr="00E74D86">
        <w:rPr>
          <w:rFonts w:ascii="Corbel" w:hAnsi="Corbel" w:cs="Segoe UI"/>
          <w:bCs/>
          <w:iCs/>
          <w:sz w:val="22"/>
          <w:szCs w:val="22"/>
        </w:rPr>
        <w:t>Only operations in which the data is being shared on social media or transferred by email or otherwise through the Internet.</w:t>
      </w:r>
    </w:p>
    <w:p w:rsidR="0088505D" w:rsidRPr="00E74D86" w:rsidRDefault="004940CB" w:rsidP="00042A3E">
      <w:pPr>
        <w:pStyle w:val="ListParagraph"/>
        <w:numPr>
          <w:ilvl w:val="0"/>
          <w:numId w:val="60"/>
        </w:numPr>
        <w:spacing w:after="200"/>
        <w:jc w:val="both"/>
        <w:rPr>
          <w:rFonts w:ascii="Corbel" w:hAnsi="Corbel" w:cs="Segoe UI"/>
          <w:bCs/>
          <w:iCs/>
          <w:sz w:val="22"/>
          <w:szCs w:val="22"/>
        </w:rPr>
      </w:pPr>
      <w:r w:rsidRPr="00E74D86">
        <w:rPr>
          <w:rFonts w:ascii="Corbel" w:hAnsi="Corbel" w:cs="Segoe UI"/>
          <w:bCs/>
          <w:iCs/>
          <w:sz w:val="22"/>
          <w:szCs w:val="22"/>
        </w:rPr>
        <w:t>Only operations in which the personal data is used for the purposes for which it was collected.</w:t>
      </w:r>
    </w:p>
    <w:p w:rsidR="0088505D" w:rsidRPr="00E74D86" w:rsidRDefault="0088505D" w:rsidP="0088505D">
      <w:pPr>
        <w:spacing w:after="200"/>
        <w:jc w:val="both"/>
        <w:rPr>
          <w:rFonts w:ascii="Corbel" w:hAnsi="Corbel" w:cs="Tahoma"/>
          <w:sz w:val="22"/>
          <w:szCs w:val="22"/>
        </w:rPr>
      </w:pPr>
      <w:r w:rsidRPr="00E74D86">
        <w:rPr>
          <w:rFonts w:ascii="Corbel" w:hAnsi="Corbel" w:cs="Tahoma"/>
          <w:sz w:val="22"/>
          <w:szCs w:val="22"/>
        </w:rPr>
        <w:t>Answer: a) Any operation that can be performed on personal data.</w:t>
      </w:r>
    </w:p>
    <w:p w:rsidR="0088505D" w:rsidRPr="00E74D86" w:rsidRDefault="0088505D" w:rsidP="0088505D">
      <w:pPr>
        <w:spacing w:after="200"/>
        <w:jc w:val="both"/>
        <w:rPr>
          <w:rFonts w:ascii="Corbel" w:hAnsi="Corbel" w:cs="Segoe UI"/>
          <w:bCs/>
          <w:iCs/>
          <w:sz w:val="22"/>
          <w:szCs w:val="22"/>
        </w:rPr>
      </w:pPr>
      <w:r w:rsidRPr="00E74D86">
        <w:rPr>
          <w:rFonts w:ascii="Corbel" w:hAnsi="Corbel" w:cs="Segoe UI"/>
          <w:bCs/>
          <w:iCs/>
          <w:sz w:val="22"/>
          <w:szCs w:val="22"/>
        </w:rPr>
        <w:lastRenderedPageBreak/>
        <w:t>Explanation: according to the GDPR, the definition of processing of personal data is an action that is performed on personal data or sets of data.</w:t>
      </w:r>
    </w:p>
    <w:p w:rsidR="004940CB" w:rsidRPr="00E74D86" w:rsidRDefault="004940CB" w:rsidP="008C4D56">
      <w:pPr>
        <w:spacing w:after="200"/>
        <w:jc w:val="both"/>
        <w:rPr>
          <w:rFonts w:ascii="Corbel" w:hAnsi="Corbel" w:cs="Segoe UI"/>
          <w:b/>
          <w:bCs/>
          <w:iCs/>
          <w:sz w:val="22"/>
          <w:szCs w:val="22"/>
        </w:rPr>
      </w:pPr>
    </w:p>
    <w:p w:rsidR="003E2892" w:rsidRPr="00E74D86" w:rsidRDefault="00342967" w:rsidP="008C4D56">
      <w:pPr>
        <w:spacing w:after="200"/>
        <w:jc w:val="both"/>
        <w:rPr>
          <w:rStyle w:val="Strong"/>
          <w:rFonts w:ascii="Corbel" w:hAnsi="Corbel" w:cstheme="minorHAnsi"/>
          <w:b w:val="0"/>
          <w:bCs w:val="0"/>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22</w:t>
      </w:r>
      <w:r w:rsidRPr="00E74D86">
        <w:rPr>
          <w:rFonts w:ascii="Corbel" w:hAnsi="Corbel" w:cs="Segoe UI"/>
          <w:b/>
          <w:bCs/>
          <w:iCs/>
          <w:sz w:val="22"/>
          <w:szCs w:val="22"/>
        </w:rPr>
        <w:t xml:space="preserve">. </w:t>
      </w:r>
      <w:r w:rsidR="003E2892" w:rsidRPr="00E74D86">
        <w:rPr>
          <w:rFonts w:ascii="Corbel" w:hAnsi="Corbel" w:cstheme="minorHAnsi"/>
          <w:b/>
          <w:sz w:val="22"/>
          <w:szCs w:val="22"/>
        </w:rPr>
        <w:t>The GDPR defines Pseudonymisation as</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Spanish</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A process that transforms personal data in such a way as it cannot be attributed to a real person.</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 xml:space="preserve"> Italian</w:t>
      </w:r>
    </w:p>
    <w:p w:rsidR="003E2892" w:rsidRPr="00E74D86" w:rsidRDefault="003E2892" w:rsidP="00E87103">
      <w:pPr>
        <w:pStyle w:val="ListParagraph"/>
        <w:numPr>
          <w:ilvl w:val="0"/>
          <w:numId w:val="13"/>
        </w:numPr>
        <w:spacing w:after="200"/>
        <w:jc w:val="both"/>
        <w:rPr>
          <w:rFonts w:ascii="Corbel" w:hAnsi="Corbel" w:cstheme="minorHAnsi"/>
          <w:sz w:val="22"/>
          <w:szCs w:val="22"/>
        </w:rPr>
      </w:pPr>
      <w:r w:rsidRPr="00E74D86">
        <w:rPr>
          <w:rFonts w:ascii="Corbel" w:hAnsi="Corbel" w:cstheme="minorHAnsi"/>
          <w:sz w:val="22"/>
          <w:szCs w:val="22"/>
        </w:rPr>
        <w:t>Irish</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b) Pseudonymisation is a process that transforms personal data in such a way as it cannot be attributed to a real person. </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GDPR refers to Pseudonymisation as a process that transforms personal data in such a way as it cannot be attributed to a real person.</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Style w:val="md"/>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23.</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Under which article, in the event of data breach, the data controller is competent to </w:t>
      </w:r>
      <w:r w:rsidR="003E2892" w:rsidRPr="00E74D86">
        <w:rPr>
          <w:rStyle w:val="md"/>
          <w:rFonts w:ascii="Corbel" w:hAnsi="Corbel" w:cstheme="minorHAnsi"/>
          <w:b/>
          <w:sz w:val="22"/>
          <w:szCs w:val="22"/>
        </w:rPr>
        <w:t>notify the supervisory authority.</w:t>
      </w:r>
    </w:p>
    <w:p w:rsidR="003E2892" w:rsidRPr="00E74D86" w:rsidRDefault="003E2892" w:rsidP="00E87103">
      <w:pPr>
        <w:pStyle w:val="ListParagraph"/>
        <w:numPr>
          <w:ilvl w:val="0"/>
          <w:numId w:val="27"/>
        </w:numPr>
        <w:spacing w:after="200"/>
        <w:jc w:val="both"/>
        <w:rPr>
          <w:rStyle w:val="md"/>
          <w:rFonts w:ascii="Corbel" w:hAnsi="Corbel" w:cstheme="minorHAnsi"/>
          <w:sz w:val="22"/>
          <w:szCs w:val="22"/>
        </w:rPr>
      </w:pPr>
      <w:r w:rsidRPr="00E74D86">
        <w:rPr>
          <w:rStyle w:val="md"/>
          <w:rFonts w:ascii="Corbel" w:hAnsi="Corbel" w:cstheme="minorHAnsi"/>
          <w:sz w:val="22"/>
          <w:szCs w:val="22"/>
        </w:rPr>
        <w:t>Article 43</w:t>
      </w:r>
    </w:p>
    <w:p w:rsidR="003E2892" w:rsidRPr="00E74D86" w:rsidRDefault="003E2892" w:rsidP="00E87103">
      <w:pPr>
        <w:pStyle w:val="ListParagraph"/>
        <w:numPr>
          <w:ilvl w:val="0"/>
          <w:numId w:val="27"/>
        </w:numPr>
        <w:spacing w:after="200"/>
        <w:jc w:val="both"/>
        <w:rPr>
          <w:rStyle w:val="md"/>
          <w:rFonts w:ascii="Corbel" w:hAnsi="Corbel" w:cstheme="minorHAnsi"/>
          <w:sz w:val="22"/>
          <w:szCs w:val="22"/>
        </w:rPr>
      </w:pPr>
      <w:r w:rsidRPr="00E74D86">
        <w:rPr>
          <w:rStyle w:val="md"/>
          <w:rFonts w:ascii="Corbel" w:hAnsi="Corbel" w:cstheme="minorHAnsi"/>
          <w:sz w:val="22"/>
          <w:szCs w:val="22"/>
        </w:rPr>
        <w:t>Article 55</w:t>
      </w:r>
    </w:p>
    <w:p w:rsidR="003E2892" w:rsidRPr="00E74D86" w:rsidRDefault="003E2892" w:rsidP="00E87103">
      <w:pPr>
        <w:pStyle w:val="ListParagraph"/>
        <w:numPr>
          <w:ilvl w:val="0"/>
          <w:numId w:val="27"/>
        </w:numPr>
        <w:spacing w:after="200"/>
        <w:jc w:val="both"/>
        <w:rPr>
          <w:rStyle w:val="md"/>
          <w:rFonts w:ascii="Corbel" w:hAnsi="Corbel" w:cstheme="minorHAnsi"/>
          <w:sz w:val="22"/>
          <w:szCs w:val="22"/>
        </w:rPr>
      </w:pPr>
      <w:r w:rsidRPr="00E74D86">
        <w:rPr>
          <w:rStyle w:val="md"/>
          <w:rFonts w:ascii="Corbel" w:hAnsi="Corbel" w:cstheme="minorHAnsi"/>
          <w:sz w:val="22"/>
          <w:szCs w:val="22"/>
        </w:rPr>
        <w:t>Article 50</w:t>
      </w:r>
    </w:p>
    <w:p w:rsidR="003E2892" w:rsidRPr="00E74D86" w:rsidRDefault="003E2892" w:rsidP="00E87103">
      <w:pPr>
        <w:pStyle w:val="ListParagraph"/>
        <w:numPr>
          <w:ilvl w:val="0"/>
          <w:numId w:val="27"/>
        </w:numPr>
        <w:spacing w:after="200"/>
        <w:jc w:val="both"/>
        <w:rPr>
          <w:rStyle w:val="md"/>
          <w:rFonts w:ascii="Corbel" w:hAnsi="Corbel" w:cstheme="minorHAnsi"/>
          <w:sz w:val="22"/>
          <w:szCs w:val="22"/>
        </w:rPr>
      </w:pPr>
      <w:r w:rsidRPr="00E74D86">
        <w:rPr>
          <w:rStyle w:val="md"/>
          <w:rFonts w:ascii="Corbel" w:hAnsi="Corbel" w:cstheme="minorHAnsi"/>
          <w:sz w:val="22"/>
          <w:szCs w:val="22"/>
        </w:rPr>
        <w:t>Article 45</w:t>
      </w:r>
    </w:p>
    <w:p w:rsidR="003E2892" w:rsidRPr="00E74D86" w:rsidRDefault="003E2892" w:rsidP="008C4D56">
      <w:pPr>
        <w:jc w:val="both"/>
        <w:rPr>
          <w:rStyle w:val="md"/>
          <w:rFonts w:ascii="Corbel" w:hAnsi="Corbel" w:cstheme="minorHAnsi"/>
          <w:sz w:val="22"/>
          <w:szCs w:val="22"/>
        </w:rPr>
      </w:pPr>
      <w:r w:rsidRPr="00E74D86">
        <w:rPr>
          <w:rStyle w:val="md"/>
          <w:rFonts w:ascii="Corbel" w:hAnsi="Corbel" w:cstheme="minorHAnsi"/>
          <w:sz w:val="22"/>
          <w:szCs w:val="22"/>
        </w:rPr>
        <w:t>Answer: b) Article 55</w:t>
      </w:r>
    </w:p>
    <w:p w:rsidR="003E2892" w:rsidRPr="00E74D86" w:rsidRDefault="003E2892" w:rsidP="008C4D56">
      <w:pPr>
        <w:jc w:val="both"/>
        <w:rPr>
          <w:rStyle w:val="md"/>
          <w:rFonts w:ascii="Corbel" w:hAnsi="Corbel" w:cstheme="minorHAnsi"/>
          <w:sz w:val="22"/>
          <w:szCs w:val="22"/>
        </w:rPr>
      </w:pPr>
      <w:r w:rsidRPr="00E74D86">
        <w:rPr>
          <w:rStyle w:val="md"/>
          <w:rFonts w:ascii="Corbel" w:hAnsi="Corbel" w:cstheme="minorHAnsi"/>
          <w:sz w:val="22"/>
          <w:szCs w:val="22"/>
        </w:rPr>
        <w:t xml:space="preserve">Explanation: In the event of a personal data breach, data controllers must notify </w:t>
      </w:r>
      <w:r w:rsidRPr="00E74D86">
        <w:rPr>
          <w:rStyle w:val="md"/>
          <w:rFonts w:ascii="Corbel" w:hAnsi="Corbel" w:cstheme="minorHAnsi"/>
          <w:noProof/>
          <w:sz w:val="22"/>
          <w:szCs w:val="22"/>
        </w:rPr>
        <w:t>the supervisory</w:t>
      </w:r>
      <w:r w:rsidRPr="00E74D86">
        <w:rPr>
          <w:rStyle w:val="md"/>
          <w:rFonts w:ascii="Corbel" w:hAnsi="Corbel" w:cstheme="minorHAnsi"/>
          <w:sz w:val="22"/>
          <w:szCs w:val="22"/>
        </w:rPr>
        <w:t xml:space="preserve"> authority "competent under Article 55" which is most likely the supervisory authority of the member state where the controller has its main establishment or only establishment, although this is not entirely clear.</w:t>
      </w:r>
    </w:p>
    <w:p w:rsidR="003E2892" w:rsidRPr="00E74D86" w:rsidRDefault="003E2892" w:rsidP="008C4D56">
      <w:pPr>
        <w:jc w:val="both"/>
        <w:rPr>
          <w:rFonts w:ascii="Corbel" w:hAnsi="Corbel" w:cs="Segoe UI"/>
          <w:sz w:val="22"/>
          <w:szCs w:val="22"/>
        </w:rPr>
      </w:pPr>
    </w:p>
    <w:p w:rsidR="003E2892" w:rsidRPr="00E74D86" w:rsidRDefault="00342967" w:rsidP="008C4D56">
      <w:pPr>
        <w:spacing w:before="100" w:beforeAutospacing="1" w:after="100" w:afterAutospacing="1" w:line="240" w:lineRule="auto"/>
        <w:jc w:val="both"/>
        <w:rPr>
          <w:rFonts w:ascii="Corbel" w:eastAsia="Times New Roman"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4</w:t>
      </w:r>
      <w:r w:rsidRPr="00E74D86">
        <w:rPr>
          <w:rFonts w:ascii="Corbel" w:hAnsi="Corbel" w:cs="Segoe UI"/>
          <w:b/>
          <w:bCs/>
          <w:iCs/>
          <w:sz w:val="22"/>
          <w:szCs w:val="22"/>
        </w:rPr>
        <w:t xml:space="preserve">. </w:t>
      </w:r>
      <w:r w:rsidR="003E2892" w:rsidRPr="00E74D86">
        <w:rPr>
          <w:rFonts w:ascii="Corbel" w:eastAsia="Times New Roman" w:hAnsi="Corbel" w:cstheme="minorHAnsi"/>
          <w:b/>
          <w:sz w:val="22"/>
          <w:szCs w:val="22"/>
        </w:rPr>
        <w:t xml:space="preserve">Who is responsible to </w:t>
      </w:r>
      <w:r w:rsidR="003E2892" w:rsidRPr="00E74D86">
        <w:rPr>
          <w:rFonts w:ascii="Corbel" w:hAnsi="Corbel" w:cstheme="minorHAnsi"/>
          <w:b/>
          <w:sz w:val="22"/>
          <w:szCs w:val="22"/>
        </w:rPr>
        <w:t>help in identifying the key persons, and to assist in the process of conducting of DPIA?</w:t>
      </w:r>
    </w:p>
    <w:p w:rsidR="003E2892" w:rsidRPr="00E74D86" w:rsidRDefault="003E2892" w:rsidP="00E87103">
      <w:pPr>
        <w:pStyle w:val="ListParagraph"/>
        <w:numPr>
          <w:ilvl w:val="0"/>
          <w:numId w:val="28"/>
        </w:numPr>
        <w:spacing w:before="100" w:beforeAutospacing="1" w:after="100" w:afterAutospacing="1" w:line="240" w:lineRule="auto"/>
        <w:jc w:val="both"/>
        <w:rPr>
          <w:rFonts w:ascii="Corbel" w:eastAsia="Times New Roman" w:hAnsi="Corbel" w:cstheme="minorHAnsi"/>
          <w:sz w:val="22"/>
          <w:szCs w:val="22"/>
        </w:rPr>
      </w:pPr>
      <w:r w:rsidRPr="00E74D86">
        <w:rPr>
          <w:rFonts w:ascii="Corbel" w:hAnsi="Corbel" w:cstheme="minorHAnsi"/>
          <w:sz w:val="22"/>
          <w:szCs w:val="22"/>
        </w:rPr>
        <w:t>Application Developers</w:t>
      </w:r>
    </w:p>
    <w:p w:rsidR="003E2892" w:rsidRPr="00E74D86" w:rsidRDefault="003E2892" w:rsidP="00E87103">
      <w:pPr>
        <w:pStyle w:val="ListParagraph"/>
        <w:numPr>
          <w:ilvl w:val="0"/>
          <w:numId w:val="28"/>
        </w:numPr>
        <w:spacing w:before="100" w:beforeAutospacing="1" w:after="100" w:afterAutospacing="1" w:line="240" w:lineRule="auto"/>
        <w:jc w:val="both"/>
        <w:rPr>
          <w:rFonts w:ascii="Corbel" w:eastAsia="Times New Roman" w:hAnsi="Corbel" w:cstheme="minorHAnsi"/>
          <w:sz w:val="22"/>
          <w:szCs w:val="22"/>
        </w:rPr>
      </w:pPr>
      <w:r w:rsidRPr="00E74D86">
        <w:rPr>
          <w:rFonts w:ascii="Corbel" w:eastAsia="Times New Roman" w:hAnsi="Corbel" w:cstheme="minorHAnsi"/>
          <w:sz w:val="22"/>
          <w:szCs w:val="22"/>
        </w:rPr>
        <w:t>Data Vendors</w:t>
      </w:r>
    </w:p>
    <w:p w:rsidR="003E2892" w:rsidRPr="00E74D86" w:rsidRDefault="003E2892" w:rsidP="00E87103">
      <w:pPr>
        <w:pStyle w:val="ListParagraph"/>
        <w:numPr>
          <w:ilvl w:val="0"/>
          <w:numId w:val="28"/>
        </w:numPr>
        <w:spacing w:before="100" w:beforeAutospacing="1" w:after="100" w:afterAutospacing="1" w:line="240" w:lineRule="auto"/>
        <w:jc w:val="both"/>
        <w:rPr>
          <w:rFonts w:ascii="Corbel" w:eastAsia="Times New Roman" w:hAnsi="Corbel" w:cstheme="minorHAnsi"/>
          <w:sz w:val="22"/>
          <w:szCs w:val="22"/>
        </w:rPr>
      </w:pPr>
      <w:r w:rsidRPr="00E74D86">
        <w:rPr>
          <w:rFonts w:ascii="Corbel" w:eastAsia="Times New Roman" w:hAnsi="Corbel" w:cstheme="minorHAnsi"/>
          <w:sz w:val="22"/>
          <w:szCs w:val="22"/>
        </w:rPr>
        <w:t>Data Protection Officer</w:t>
      </w:r>
    </w:p>
    <w:p w:rsidR="003E2892" w:rsidRPr="00E74D86" w:rsidRDefault="003E2892" w:rsidP="00E87103">
      <w:pPr>
        <w:pStyle w:val="ListParagraph"/>
        <w:numPr>
          <w:ilvl w:val="0"/>
          <w:numId w:val="28"/>
        </w:numPr>
        <w:spacing w:before="100" w:beforeAutospacing="1" w:after="100" w:afterAutospacing="1" w:line="240" w:lineRule="auto"/>
        <w:jc w:val="both"/>
        <w:rPr>
          <w:rFonts w:ascii="Corbel" w:eastAsia="Times New Roman" w:hAnsi="Corbel" w:cstheme="minorHAnsi"/>
          <w:sz w:val="22"/>
          <w:szCs w:val="22"/>
        </w:rPr>
      </w:pPr>
      <w:r w:rsidRPr="00E74D86">
        <w:rPr>
          <w:rFonts w:ascii="Corbel" w:eastAsia="Times New Roman" w:hAnsi="Corbel" w:cstheme="minorHAnsi"/>
          <w:sz w:val="22"/>
          <w:szCs w:val="22"/>
        </w:rPr>
        <w:t>Project Managers</w:t>
      </w:r>
    </w:p>
    <w:p w:rsidR="003E2892" w:rsidRPr="00E74D86" w:rsidRDefault="003E2892" w:rsidP="008C4D56">
      <w:pPr>
        <w:spacing w:before="100" w:beforeAutospacing="1" w:after="100" w:afterAutospacing="1" w:line="240" w:lineRule="auto"/>
        <w:jc w:val="both"/>
        <w:rPr>
          <w:rFonts w:ascii="Corbel" w:eastAsia="Times New Roman" w:hAnsi="Corbel" w:cstheme="minorHAnsi"/>
          <w:sz w:val="22"/>
          <w:szCs w:val="22"/>
        </w:rPr>
      </w:pPr>
      <w:r w:rsidRPr="00E74D86">
        <w:rPr>
          <w:rFonts w:ascii="Corbel" w:eastAsia="Times New Roman" w:hAnsi="Corbel" w:cstheme="minorHAnsi"/>
          <w:sz w:val="22"/>
          <w:szCs w:val="22"/>
        </w:rPr>
        <w:t>Answer: c) Data Protection Officer</w:t>
      </w:r>
    </w:p>
    <w:p w:rsidR="003E2892" w:rsidRPr="00E74D86" w:rsidRDefault="003E2892" w:rsidP="008C4D56">
      <w:pPr>
        <w:jc w:val="both"/>
        <w:rPr>
          <w:rFonts w:ascii="Corbel" w:hAnsi="Corbel" w:cstheme="minorHAnsi"/>
          <w:sz w:val="22"/>
          <w:szCs w:val="22"/>
        </w:rPr>
      </w:pPr>
      <w:r w:rsidRPr="00E74D86">
        <w:rPr>
          <w:rFonts w:ascii="Corbel" w:eastAsia="Times New Roman" w:hAnsi="Corbel" w:cstheme="minorHAnsi"/>
          <w:sz w:val="22"/>
          <w:szCs w:val="22"/>
        </w:rPr>
        <w:t xml:space="preserve">Explanation: </w:t>
      </w:r>
      <w:r w:rsidRPr="00E74D86">
        <w:rPr>
          <w:rFonts w:ascii="Corbel" w:hAnsi="Corbel" w:cstheme="minorHAnsi"/>
          <w:sz w:val="22"/>
          <w:szCs w:val="22"/>
        </w:rPr>
        <w:t>It is the Data Protection Officer’s (DPO) duty to help in identifying the key persons, and to assist in the process of conducting of DPIA (however, DPO does not necessarily need to be the one who actually conducts a DPIA).</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5</w:t>
      </w:r>
      <w:r w:rsidRPr="00E74D86">
        <w:rPr>
          <w:rFonts w:ascii="Corbel" w:hAnsi="Corbel" w:cs="Segoe UI"/>
          <w:b/>
          <w:bCs/>
          <w:iCs/>
          <w:sz w:val="22"/>
          <w:szCs w:val="22"/>
        </w:rPr>
        <w:t xml:space="preserve">. </w:t>
      </w:r>
      <w:r w:rsidR="003E2892" w:rsidRPr="00E74D86">
        <w:rPr>
          <w:rFonts w:ascii="Corbel" w:hAnsi="Corbel" w:cstheme="minorHAnsi"/>
          <w:b/>
          <w:sz w:val="22"/>
          <w:szCs w:val="22"/>
        </w:rPr>
        <w:t>What is new in the GDPR?</w:t>
      </w:r>
    </w:p>
    <w:p w:rsidR="003E2892" w:rsidRPr="00E74D86" w:rsidRDefault="003E2892" w:rsidP="00E87103">
      <w:pPr>
        <w:pStyle w:val="ListParagraph"/>
        <w:numPr>
          <w:ilvl w:val="0"/>
          <w:numId w:val="29"/>
        </w:numPr>
        <w:spacing w:after="200"/>
        <w:jc w:val="both"/>
        <w:rPr>
          <w:rFonts w:ascii="Corbel" w:hAnsi="Corbel" w:cstheme="minorHAnsi"/>
          <w:sz w:val="22"/>
          <w:szCs w:val="22"/>
        </w:rPr>
      </w:pPr>
      <w:r w:rsidRPr="00E74D86">
        <w:rPr>
          <w:rFonts w:ascii="Corbel" w:hAnsi="Corbel" w:cstheme="minorHAnsi"/>
          <w:sz w:val="22"/>
          <w:szCs w:val="22"/>
        </w:rPr>
        <w:t>It introduces new rights for people to access the information that companies hold about them.</w:t>
      </w:r>
    </w:p>
    <w:p w:rsidR="003E2892" w:rsidRPr="00E74D86" w:rsidRDefault="003E2892" w:rsidP="00E87103">
      <w:pPr>
        <w:pStyle w:val="ListParagraph"/>
        <w:numPr>
          <w:ilvl w:val="0"/>
          <w:numId w:val="29"/>
        </w:numPr>
        <w:spacing w:after="200"/>
        <w:jc w:val="both"/>
        <w:rPr>
          <w:rFonts w:ascii="Corbel" w:hAnsi="Corbel" w:cstheme="minorHAnsi"/>
          <w:sz w:val="22"/>
          <w:szCs w:val="22"/>
        </w:rPr>
      </w:pPr>
      <w:r w:rsidRPr="00E74D86">
        <w:rPr>
          <w:rFonts w:ascii="Corbel" w:hAnsi="Corbel" w:cstheme="minorHAnsi"/>
          <w:sz w:val="22"/>
          <w:szCs w:val="22"/>
        </w:rPr>
        <w:t>It introduces a new right to Data Portability.</w:t>
      </w:r>
    </w:p>
    <w:p w:rsidR="003E2892" w:rsidRPr="00E74D86" w:rsidRDefault="003E2892" w:rsidP="00E87103">
      <w:pPr>
        <w:pStyle w:val="ListParagraph"/>
        <w:numPr>
          <w:ilvl w:val="0"/>
          <w:numId w:val="29"/>
        </w:numPr>
        <w:spacing w:after="200"/>
        <w:jc w:val="both"/>
        <w:rPr>
          <w:rFonts w:ascii="Corbel" w:hAnsi="Corbel" w:cstheme="minorHAnsi"/>
          <w:sz w:val="22"/>
          <w:szCs w:val="22"/>
        </w:rPr>
      </w:pPr>
      <w:r w:rsidRPr="00E74D86">
        <w:rPr>
          <w:rFonts w:ascii="Corbel" w:hAnsi="Corbel" w:cstheme="minorHAnsi"/>
          <w:sz w:val="22"/>
          <w:szCs w:val="22"/>
        </w:rPr>
        <w:t>It defines a mandatory provision of disclosure of the Data Breach.</w:t>
      </w:r>
    </w:p>
    <w:p w:rsidR="003E2892" w:rsidRPr="00E74D86" w:rsidRDefault="003E2892" w:rsidP="00E87103">
      <w:pPr>
        <w:pStyle w:val="ListParagraph"/>
        <w:numPr>
          <w:ilvl w:val="0"/>
          <w:numId w:val="29"/>
        </w:numPr>
        <w:spacing w:after="200"/>
        <w:jc w:val="both"/>
        <w:rPr>
          <w:rFonts w:ascii="Corbel" w:hAnsi="Corbel" w:cstheme="minorHAnsi"/>
          <w:sz w:val="22"/>
          <w:szCs w:val="22"/>
        </w:rPr>
      </w:pPr>
      <w:r w:rsidRPr="00E74D86">
        <w:rPr>
          <w:rFonts w:ascii="Corbel" w:hAnsi="Corbel" w:cstheme="minorHAnsi"/>
          <w:sz w:val="22"/>
          <w:szCs w:val="22"/>
        </w:rPr>
        <w:t>Fines are increased up to 4% of the global turnover.</w:t>
      </w:r>
    </w:p>
    <w:p w:rsidR="003E2892" w:rsidRPr="00E74D86" w:rsidRDefault="003E2892" w:rsidP="00E87103">
      <w:pPr>
        <w:pStyle w:val="ListParagraph"/>
        <w:numPr>
          <w:ilvl w:val="0"/>
          <w:numId w:val="29"/>
        </w:numPr>
        <w:spacing w:after="200"/>
        <w:jc w:val="both"/>
        <w:rPr>
          <w:rFonts w:ascii="Corbel" w:hAnsi="Corbel" w:cstheme="minorHAnsi"/>
          <w:sz w:val="22"/>
          <w:szCs w:val="22"/>
        </w:rPr>
      </w:pPr>
      <w:r w:rsidRPr="00E74D86">
        <w:rPr>
          <w:rFonts w:ascii="Corbel" w:hAnsi="Corbel" w:cstheme="minorHAnsi"/>
          <w:sz w:val="22"/>
          <w:szCs w:val="22"/>
        </w:rPr>
        <w:t>All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e) All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The GDPR introduces new rights for people to access the information companies’ hold about them, obligations for better data management for businesses, and a new regime of fines.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6</w:t>
      </w:r>
      <w:r w:rsidRPr="00E74D86">
        <w:rPr>
          <w:rFonts w:ascii="Corbel" w:hAnsi="Corbel" w:cs="Segoe UI"/>
          <w:b/>
          <w:bCs/>
          <w:iCs/>
          <w:sz w:val="22"/>
          <w:szCs w:val="22"/>
        </w:rPr>
        <w:t xml:space="preserve">. </w:t>
      </w:r>
      <w:r w:rsidR="003E2892" w:rsidRPr="00E74D86">
        <w:rPr>
          <w:rFonts w:ascii="Corbel" w:hAnsi="Corbel" w:cstheme="minorHAnsi"/>
          <w:b/>
          <w:sz w:val="22"/>
          <w:szCs w:val="22"/>
        </w:rPr>
        <w:t>Which organizations are not strictly bounded to follow the GDPR Compliances?</w:t>
      </w:r>
    </w:p>
    <w:p w:rsidR="003E2892" w:rsidRPr="00E74D86" w:rsidRDefault="003E2892" w:rsidP="00E87103">
      <w:pPr>
        <w:pStyle w:val="ListParagraph"/>
        <w:numPr>
          <w:ilvl w:val="0"/>
          <w:numId w:val="30"/>
        </w:numPr>
        <w:spacing w:after="200"/>
        <w:jc w:val="both"/>
        <w:rPr>
          <w:rFonts w:ascii="Corbel" w:hAnsi="Corbel" w:cstheme="minorHAnsi"/>
          <w:sz w:val="22"/>
          <w:szCs w:val="22"/>
        </w:rPr>
      </w:pPr>
      <w:r w:rsidRPr="00E74D86">
        <w:rPr>
          <w:rFonts w:ascii="Corbel" w:hAnsi="Corbel" w:cstheme="minorHAnsi"/>
          <w:sz w:val="22"/>
          <w:szCs w:val="22"/>
        </w:rPr>
        <w:t>Organizations dealing with the personal data of the EU citizens</w:t>
      </w:r>
    </w:p>
    <w:p w:rsidR="003E2892" w:rsidRPr="00E74D86" w:rsidRDefault="003E2892" w:rsidP="00E87103">
      <w:pPr>
        <w:pStyle w:val="ListParagraph"/>
        <w:numPr>
          <w:ilvl w:val="0"/>
          <w:numId w:val="30"/>
        </w:numPr>
        <w:spacing w:after="200"/>
        <w:jc w:val="both"/>
        <w:rPr>
          <w:rFonts w:ascii="Corbel" w:hAnsi="Corbel" w:cstheme="minorHAnsi"/>
          <w:sz w:val="22"/>
          <w:szCs w:val="22"/>
        </w:rPr>
      </w:pPr>
      <w:r w:rsidRPr="00E74D86">
        <w:rPr>
          <w:rFonts w:ascii="Corbel" w:hAnsi="Corbel" w:cstheme="minorHAnsi"/>
          <w:sz w:val="22"/>
          <w:szCs w:val="22"/>
        </w:rPr>
        <w:t>Those organizations which are not physically located within EU but providing services to EU states.</w:t>
      </w:r>
    </w:p>
    <w:p w:rsidR="003E2892" w:rsidRPr="00E74D86" w:rsidRDefault="003E2892" w:rsidP="00E87103">
      <w:pPr>
        <w:pStyle w:val="ListParagraph"/>
        <w:numPr>
          <w:ilvl w:val="0"/>
          <w:numId w:val="30"/>
        </w:numPr>
        <w:spacing w:after="200"/>
        <w:jc w:val="both"/>
        <w:rPr>
          <w:rFonts w:ascii="Corbel" w:hAnsi="Corbel" w:cstheme="minorHAnsi"/>
          <w:sz w:val="22"/>
          <w:szCs w:val="22"/>
        </w:rPr>
      </w:pPr>
      <w:r w:rsidRPr="00E74D86">
        <w:rPr>
          <w:rFonts w:ascii="Corbel" w:hAnsi="Corbel" w:cstheme="minorHAnsi"/>
          <w:sz w:val="22"/>
          <w:szCs w:val="22"/>
        </w:rPr>
        <w:t xml:space="preserve">  Organizations with fewer than 250 employees</w:t>
      </w:r>
    </w:p>
    <w:p w:rsidR="003E2892" w:rsidRPr="00E74D86" w:rsidRDefault="003E2892" w:rsidP="00E87103">
      <w:pPr>
        <w:pStyle w:val="ListParagraph"/>
        <w:numPr>
          <w:ilvl w:val="0"/>
          <w:numId w:val="30"/>
        </w:numPr>
        <w:spacing w:after="200"/>
        <w:jc w:val="both"/>
        <w:rPr>
          <w:rFonts w:ascii="Corbel" w:hAnsi="Corbel" w:cstheme="minorHAnsi"/>
          <w:sz w:val="22"/>
          <w:szCs w:val="22"/>
        </w:rPr>
      </w:pPr>
      <w:r w:rsidRPr="00E74D86">
        <w:rPr>
          <w:rFonts w:ascii="Corbel" w:hAnsi="Corbel" w:cstheme="minorHAnsi"/>
          <w:sz w:val="22"/>
          <w:szCs w:val="22"/>
        </w:rPr>
        <w:t>None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Organization with fewer than 250 employees</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The GDPR does recognize that smaller businesses require different treatment compared to larger enterprises. Article 30 of the regulation states that organizations with </w:t>
      </w:r>
      <w:r w:rsidRPr="00E74D86">
        <w:rPr>
          <w:rStyle w:val="Strong"/>
          <w:rFonts w:ascii="Corbel" w:hAnsi="Corbel" w:cstheme="minorHAnsi"/>
          <w:b w:val="0"/>
          <w:sz w:val="22"/>
          <w:szCs w:val="22"/>
        </w:rPr>
        <w:t>fewer than 250 employees</w:t>
      </w:r>
      <w:r w:rsidRPr="00E74D86">
        <w:rPr>
          <w:rFonts w:ascii="Corbel" w:hAnsi="Corbel" w:cstheme="minorHAnsi"/>
          <w:sz w:val="22"/>
          <w:szCs w:val="22"/>
        </w:rPr>
        <w:t xml:space="preserve"> will not be as strictly bound by GDPR.</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7</w:t>
      </w:r>
      <w:r w:rsidRPr="00E74D86">
        <w:rPr>
          <w:rFonts w:ascii="Corbel" w:hAnsi="Corbel" w:cs="Segoe UI"/>
          <w:b/>
          <w:bCs/>
          <w:iCs/>
          <w:sz w:val="22"/>
          <w:szCs w:val="22"/>
        </w:rPr>
        <w:t xml:space="preserve">. </w:t>
      </w:r>
      <w:r w:rsidR="003E2892" w:rsidRPr="00E74D86">
        <w:rPr>
          <w:rFonts w:ascii="Corbel" w:hAnsi="Corbel" w:cstheme="minorHAnsi"/>
          <w:b/>
          <w:sz w:val="22"/>
          <w:szCs w:val="22"/>
        </w:rPr>
        <w:t>Under which circumstances the controller shall not be obliged to maintain, acquire or process additional information in order to identify the data subject for the sole purpose of complying with the Regulation?</w:t>
      </w:r>
    </w:p>
    <w:p w:rsidR="003E2892" w:rsidRPr="00E74D86" w:rsidRDefault="003E2892" w:rsidP="00E87103">
      <w:pPr>
        <w:pStyle w:val="ListParagraph"/>
        <w:numPr>
          <w:ilvl w:val="0"/>
          <w:numId w:val="31"/>
        </w:numPr>
        <w:spacing w:after="200"/>
        <w:jc w:val="both"/>
        <w:rPr>
          <w:rFonts w:ascii="Corbel" w:hAnsi="Corbel" w:cstheme="minorHAnsi"/>
          <w:sz w:val="22"/>
          <w:szCs w:val="22"/>
        </w:rPr>
      </w:pPr>
      <w:r w:rsidRPr="00E74D86">
        <w:rPr>
          <w:rFonts w:ascii="Corbel" w:hAnsi="Corbel" w:cstheme="minorHAnsi"/>
          <w:sz w:val="22"/>
          <w:szCs w:val="22"/>
        </w:rPr>
        <w:t xml:space="preserve">When processing of personal data relating to criminal convictions and </w:t>
      </w:r>
      <w:r w:rsidRPr="00E74D86">
        <w:rPr>
          <w:rFonts w:ascii="Corbel" w:hAnsi="Corbel" w:cstheme="minorHAnsi"/>
          <w:noProof/>
          <w:sz w:val="22"/>
          <w:szCs w:val="22"/>
        </w:rPr>
        <w:t>offenses</w:t>
      </w:r>
      <w:r w:rsidRPr="00E74D86">
        <w:rPr>
          <w:rFonts w:ascii="Corbel" w:hAnsi="Corbel" w:cstheme="minorHAnsi"/>
          <w:sz w:val="22"/>
          <w:szCs w:val="22"/>
        </w:rPr>
        <w:t xml:space="preserve"> </w:t>
      </w:r>
    </w:p>
    <w:p w:rsidR="003E2892" w:rsidRPr="00E74D86" w:rsidRDefault="003E2892" w:rsidP="00E87103">
      <w:pPr>
        <w:pStyle w:val="ListParagraph"/>
        <w:numPr>
          <w:ilvl w:val="0"/>
          <w:numId w:val="31"/>
        </w:numPr>
        <w:spacing w:after="200"/>
        <w:jc w:val="both"/>
        <w:rPr>
          <w:rFonts w:ascii="Corbel" w:hAnsi="Corbel" w:cstheme="minorHAnsi"/>
          <w:sz w:val="22"/>
          <w:szCs w:val="22"/>
        </w:rPr>
      </w:pPr>
      <w:r w:rsidRPr="00E74D86">
        <w:rPr>
          <w:rFonts w:ascii="Corbel" w:hAnsi="Corbel" w:cstheme="minorHAnsi"/>
          <w:sz w:val="22"/>
          <w:szCs w:val="22"/>
        </w:rPr>
        <w:t>When children data is being processed by the controller</w:t>
      </w:r>
    </w:p>
    <w:p w:rsidR="003E2892" w:rsidRPr="00E74D86" w:rsidRDefault="003E2892" w:rsidP="00E87103">
      <w:pPr>
        <w:pStyle w:val="ListParagraph"/>
        <w:numPr>
          <w:ilvl w:val="0"/>
          <w:numId w:val="31"/>
        </w:numPr>
        <w:spacing w:after="200"/>
        <w:jc w:val="both"/>
        <w:rPr>
          <w:rFonts w:ascii="Corbel" w:hAnsi="Corbel" w:cstheme="minorHAnsi"/>
          <w:sz w:val="22"/>
          <w:szCs w:val="22"/>
        </w:rPr>
      </w:pPr>
      <w:r w:rsidRPr="00E74D86">
        <w:rPr>
          <w:rFonts w:ascii="Corbel" w:hAnsi="Corbel" w:cstheme="minorHAnsi"/>
          <w:sz w:val="22"/>
          <w:szCs w:val="22"/>
        </w:rPr>
        <w:t>If there is a processing of the special category of the personal data</w:t>
      </w:r>
    </w:p>
    <w:p w:rsidR="003E2892" w:rsidRPr="00E74D86" w:rsidRDefault="003E2892" w:rsidP="00E87103">
      <w:pPr>
        <w:pStyle w:val="ListParagraph"/>
        <w:numPr>
          <w:ilvl w:val="0"/>
          <w:numId w:val="31"/>
        </w:numPr>
        <w:spacing w:after="200"/>
        <w:jc w:val="both"/>
        <w:rPr>
          <w:rFonts w:ascii="Corbel" w:hAnsi="Corbel" w:cstheme="minorHAnsi"/>
          <w:sz w:val="22"/>
          <w:szCs w:val="22"/>
        </w:rPr>
      </w:pPr>
      <w:r w:rsidRPr="00E74D86">
        <w:rPr>
          <w:rFonts w:ascii="Corbel" w:hAnsi="Corbel" w:cstheme="minorHAnsi"/>
          <w:sz w:val="22"/>
          <w:szCs w:val="22"/>
        </w:rPr>
        <w:t>If the purposes for which a controller processes personal data do not or do no longer require the identification of a data subject by the controller</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d) If the purposes for which a controller processes personal data do not or do no longer require the identification of a data subject by the controller</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Under Article 11 of the GDPR, If the purposes for which a controller processes personal data do not or do no longer require the identification of a data subject by the controller, the controller shall </w:t>
      </w:r>
      <w:r w:rsidRPr="00E74D86">
        <w:rPr>
          <w:rFonts w:ascii="Corbel" w:hAnsi="Corbel" w:cstheme="minorHAnsi"/>
          <w:sz w:val="22"/>
          <w:szCs w:val="22"/>
        </w:rPr>
        <w:lastRenderedPageBreak/>
        <w:t>not be obliged to maintain, acquire or process additional information in order to identify the data subject for the sole purpose of complying with this Regulation.</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8</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Which of the following provision is mentioned </w:t>
      </w:r>
      <w:r w:rsidR="003E2892" w:rsidRPr="00E74D86">
        <w:rPr>
          <w:rFonts w:ascii="Corbel" w:hAnsi="Corbel" w:cstheme="minorHAnsi"/>
          <w:b/>
          <w:noProof/>
          <w:sz w:val="22"/>
          <w:szCs w:val="22"/>
        </w:rPr>
        <w:t>in</w:t>
      </w:r>
      <w:r w:rsidR="003E2892" w:rsidRPr="00E74D86">
        <w:rPr>
          <w:rFonts w:ascii="Corbel" w:hAnsi="Corbel" w:cstheme="minorHAnsi"/>
          <w:b/>
          <w:sz w:val="22"/>
          <w:szCs w:val="22"/>
        </w:rPr>
        <w:t xml:space="preserve"> the Article 25 of the GDPR?</w:t>
      </w:r>
    </w:p>
    <w:p w:rsidR="003E2892" w:rsidRPr="00E74D86" w:rsidRDefault="003E2892" w:rsidP="00E87103">
      <w:pPr>
        <w:pStyle w:val="ListParagraph"/>
        <w:numPr>
          <w:ilvl w:val="0"/>
          <w:numId w:val="32"/>
        </w:numPr>
        <w:spacing w:after="200"/>
        <w:jc w:val="both"/>
        <w:rPr>
          <w:rFonts w:ascii="Corbel" w:hAnsi="Corbel" w:cstheme="minorHAnsi"/>
          <w:sz w:val="22"/>
          <w:szCs w:val="22"/>
        </w:rPr>
      </w:pPr>
      <w:r w:rsidRPr="00E74D86">
        <w:rPr>
          <w:rFonts w:ascii="Corbel" w:hAnsi="Corbel" w:cstheme="minorHAnsi"/>
          <w:sz w:val="22"/>
          <w:szCs w:val="22"/>
        </w:rPr>
        <w:t>Data Protection by Design and by Default</w:t>
      </w:r>
    </w:p>
    <w:p w:rsidR="003E2892" w:rsidRPr="00E74D86" w:rsidRDefault="003E2892" w:rsidP="00E87103">
      <w:pPr>
        <w:pStyle w:val="ListParagraph"/>
        <w:numPr>
          <w:ilvl w:val="0"/>
          <w:numId w:val="32"/>
        </w:numPr>
        <w:spacing w:after="200"/>
        <w:jc w:val="both"/>
        <w:rPr>
          <w:rFonts w:ascii="Corbel" w:hAnsi="Corbel" w:cstheme="minorHAnsi"/>
          <w:sz w:val="22"/>
          <w:szCs w:val="22"/>
        </w:rPr>
      </w:pPr>
      <w:r w:rsidRPr="00E74D86">
        <w:rPr>
          <w:rFonts w:ascii="Corbel" w:hAnsi="Corbel" w:cstheme="minorHAnsi"/>
          <w:sz w:val="22"/>
          <w:szCs w:val="22"/>
        </w:rPr>
        <w:t xml:space="preserve">Cooperation with the </w:t>
      </w:r>
      <w:r w:rsidRPr="00E74D86">
        <w:rPr>
          <w:rFonts w:ascii="Corbel" w:hAnsi="Corbel" w:cstheme="minorHAnsi"/>
          <w:noProof/>
          <w:sz w:val="22"/>
          <w:szCs w:val="22"/>
        </w:rPr>
        <w:t>Supervisory</w:t>
      </w:r>
      <w:r w:rsidRPr="00E74D86">
        <w:rPr>
          <w:rFonts w:ascii="Corbel" w:hAnsi="Corbel" w:cstheme="minorHAnsi"/>
          <w:sz w:val="22"/>
          <w:szCs w:val="22"/>
        </w:rPr>
        <w:t xml:space="preserve"> Authority</w:t>
      </w:r>
    </w:p>
    <w:p w:rsidR="003E2892" w:rsidRPr="00E74D86" w:rsidRDefault="003E2892" w:rsidP="00E87103">
      <w:pPr>
        <w:pStyle w:val="ListParagraph"/>
        <w:numPr>
          <w:ilvl w:val="0"/>
          <w:numId w:val="32"/>
        </w:numPr>
        <w:spacing w:after="200"/>
        <w:jc w:val="both"/>
        <w:rPr>
          <w:rFonts w:ascii="Corbel" w:hAnsi="Corbel" w:cstheme="minorHAnsi"/>
          <w:sz w:val="22"/>
          <w:szCs w:val="22"/>
        </w:rPr>
      </w:pPr>
      <w:r w:rsidRPr="00E74D86">
        <w:rPr>
          <w:rFonts w:ascii="Corbel" w:hAnsi="Corbel" w:cstheme="minorHAnsi"/>
          <w:sz w:val="22"/>
          <w:szCs w:val="22"/>
        </w:rPr>
        <w:t>Records of Processing Activities</w:t>
      </w:r>
    </w:p>
    <w:p w:rsidR="003E2892" w:rsidRPr="00E74D86" w:rsidRDefault="003E2892" w:rsidP="00E87103">
      <w:pPr>
        <w:pStyle w:val="ListParagraph"/>
        <w:numPr>
          <w:ilvl w:val="0"/>
          <w:numId w:val="32"/>
        </w:numPr>
        <w:spacing w:after="200"/>
        <w:jc w:val="both"/>
        <w:rPr>
          <w:rFonts w:ascii="Corbel" w:hAnsi="Corbel" w:cstheme="minorHAnsi"/>
          <w:sz w:val="22"/>
          <w:szCs w:val="22"/>
        </w:rPr>
      </w:pPr>
      <w:r w:rsidRPr="00E74D86">
        <w:rPr>
          <w:rFonts w:ascii="Corbel" w:hAnsi="Corbel" w:cstheme="minorHAnsi"/>
          <w:sz w:val="22"/>
          <w:szCs w:val="22"/>
        </w:rPr>
        <w:t>Processing under the authority of the controller or the processor</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a) Data Protection by Design and by Default </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The article 25 of the GDPR specifies the Data protection by design and by default.</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2</w:t>
      </w:r>
      <w:r w:rsidR="00EA21CD" w:rsidRPr="00E74D86">
        <w:rPr>
          <w:rFonts w:ascii="Corbel" w:hAnsi="Corbel" w:cs="Segoe UI"/>
          <w:b/>
          <w:bCs/>
          <w:iCs/>
          <w:sz w:val="22"/>
          <w:szCs w:val="22"/>
        </w:rPr>
        <w:t>9</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Which article provides data controller to show an approved certificate mechanism to demonstrate compliance with the requirements set out in the </w:t>
      </w:r>
      <w:r w:rsidR="003E2892" w:rsidRPr="00E74D86">
        <w:rPr>
          <w:rFonts w:ascii="Corbel" w:hAnsi="Corbel" w:cstheme="minorHAnsi"/>
          <w:b/>
          <w:noProof/>
          <w:sz w:val="22"/>
          <w:szCs w:val="22"/>
        </w:rPr>
        <w:t>provision</w:t>
      </w:r>
      <w:r w:rsidR="003E2892" w:rsidRPr="00E74D86">
        <w:rPr>
          <w:rFonts w:ascii="Corbel" w:hAnsi="Corbel" w:cstheme="minorHAnsi"/>
          <w:b/>
          <w:sz w:val="22"/>
          <w:szCs w:val="22"/>
        </w:rPr>
        <w:t xml:space="preserve"> of Data Protection by Design and by Default?</w:t>
      </w:r>
    </w:p>
    <w:p w:rsidR="003E2892" w:rsidRPr="00E74D86" w:rsidRDefault="003E2892" w:rsidP="00E87103">
      <w:pPr>
        <w:pStyle w:val="ListParagraph"/>
        <w:numPr>
          <w:ilvl w:val="0"/>
          <w:numId w:val="33"/>
        </w:numPr>
        <w:spacing w:after="200"/>
        <w:jc w:val="both"/>
        <w:rPr>
          <w:rFonts w:ascii="Corbel" w:hAnsi="Corbel" w:cstheme="minorHAnsi"/>
          <w:sz w:val="22"/>
          <w:szCs w:val="22"/>
        </w:rPr>
      </w:pPr>
      <w:r w:rsidRPr="00E74D86">
        <w:rPr>
          <w:rFonts w:ascii="Corbel" w:hAnsi="Corbel" w:cstheme="minorHAnsi"/>
          <w:sz w:val="22"/>
          <w:szCs w:val="22"/>
        </w:rPr>
        <w:t>Article 42</w:t>
      </w:r>
    </w:p>
    <w:p w:rsidR="003E2892" w:rsidRPr="00E74D86" w:rsidRDefault="003E2892" w:rsidP="00E87103">
      <w:pPr>
        <w:pStyle w:val="ListParagraph"/>
        <w:numPr>
          <w:ilvl w:val="0"/>
          <w:numId w:val="33"/>
        </w:numPr>
        <w:spacing w:after="200"/>
        <w:jc w:val="both"/>
        <w:rPr>
          <w:rFonts w:ascii="Corbel" w:hAnsi="Corbel" w:cstheme="minorHAnsi"/>
          <w:sz w:val="22"/>
          <w:szCs w:val="22"/>
        </w:rPr>
      </w:pPr>
      <w:r w:rsidRPr="00E74D86">
        <w:rPr>
          <w:rFonts w:ascii="Corbel" w:hAnsi="Corbel" w:cstheme="minorHAnsi"/>
          <w:sz w:val="22"/>
          <w:szCs w:val="22"/>
        </w:rPr>
        <w:t>Article 43</w:t>
      </w:r>
    </w:p>
    <w:p w:rsidR="003E2892" w:rsidRPr="00E74D86" w:rsidRDefault="003E2892" w:rsidP="00E87103">
      <w:pPr>
        <w:pStyle w:val="ListParagraph"/>
        <w:numPr>
          <w:ilvl w:val="0"/>
          <w:numId w:val="33"/>
        </w:numPr>
        <w:spacing w:after="200"/>
        <w:jc w:val="both"/>
        <w:rPr>
          <w:rFonts w:ascii="Corbel" w:hAnsi="Corbel" w:cstheme="minorHAnsi"/>
          <w:sz w:val="22"/>
          <w:szCs w:val="22"/>
        </w:rPr>
      </w:pPr>
      <w:r w:rsidRPr="00E74D86">
        <w:rPr>
          <w:rFonts w:ascii="Corbel" w:hAnsi="Corbel" w:cstheme="minorHAnsi"/>
          <w:sz w:val="22"/>
          <w:szCs w:val="22"/>
        </w:rPr>
        <w:t>Article 49</w:t>
      </w:r>
    </w:p>
    <w:p w:rsidR="003E2892" w:rsidRPr="00E74D86" w:rsidRDefault="003E2892" w:rsidP="00E87103">
      <w:pPr>
        <w:pStyle w:val="ListParagraph"/>
        <w:numPr>
          <w:ilvl w:val="0"/>
          <w:numId w:val="33"/>
        </w:numPr>
        <w:spacing w:after="200"/>
        <w:jc w:val="both"/>
        <w:rPr>
          <w:rFonts w:ascii="Corbel" w:hAnsi="Corbel" w:cstheme="minorHAnsi"/>
          <w:sz w:val="22"/>
          <w:szCs w:val="22"/>
        </w:rPr>
      </w:pPr>
      <w:r w:rsidRPr="00E74D86">
        <w:rPr>
          <w:rFonts w:ascii="Corbel" w:hAnsi="Corbel" w:cstheme="minorHAnsi"/>
          <w:sz w:val="22"/>
          <w:szCs w:val="22"/>
        </w:rPr>
        <w:t>Article 50</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Article 42</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An approved certification mechanism pursuant to Article 42 may be used as an element to demonstrate compliance with the requirements set out for Privacy by design and by default under Article 25.</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30</w:t>
      </w:r>
      <w:r w:rsidRPr="00E74D86">
        <w:rPr>
          <w:rFonts w:ascii="Corbel" w:hAnsi="Corbel" w:cs="Segoe UI"/>
          <w:b/>
          <w:bCs/>
          <w:iCs/>
          <w:sz w:val="22"/>
          <w:szCs w:val="22"/>
        </w:rPr>
        <w:t xml:space="preserve">. </w:t>
      </w:r>
      <w:r w:rsidR="008C4D56" w:rsidRPr="00E74D86">
        <w:rPr>
          <w:rFonts w:ascii="Corbel" w:hAnsi="Corbel" w:cstheme="minorHAnsi"/>
          <w:b/>
          <w:sz w:val="22"/>
          <w:szCs w:val="22"/>
        </w:rPr>
        <w:t xml:space="preserve">Does </w:t>
      </w:r>
      <w:r w:rsidR="003E2892" w:rsidRPr="00E74D86">
        <w:rPr>
          <w:rFonts w:ascii="Corbel" w:hAnsi="Corbel" w:cstheme="minorHAnsi"/>
          <w:b/>
          <w:sz w:val="22"/>
          <w:szCs w:val="22"/>
        </w:rPr>
        <w:t xml:space="preserve">Data Controller </w:t>
      </w:r>
      <w:r w:rsidR="008C4D56" w:rsidRPr="00E74D86">
        <w:rPr>
          <w:rFonts w:ascii="Corbel" w:hAnsi="Corbel" w:cstheme="minorHAnsi"/>
          <w:b/>
          <w:sz w:val="22"/>
          <w:szCs w:val="22"/>
        </w:rPr>
        <w:t>have</w:t>
      </w:r>
      <w:r w:rsidR="003E2892" w:rsidRPr="00E74D86">
        <w:rPr>
          <w:rFonts w:ascii="Corbel" w:hAnsi="Corbel" w:cstheme="minorHAnsi"/>
          <w:b/>
          <w:sz w:val="22"/>
          <w:szCs w:val="22"/>
        </w:rPr>
        <w:t xml:space="preserve"> the </w:t>
      </w:r>
      <w:r w:rsidR="003E2892" w:rsidRPr="00E74D86">
        <w:rPr>
          <w:rFonts w:ascii="Corbel" w:hAnsi="Corbel" w:cstheme="minorHAnsi"/>
          <w:b/>
          <w:noProof/>
          <w:sz w:val="22"/>
          <w:szCs w:val="22"/>
        </w:rPr>
        <w:t>freedom</w:t>
      </w:r>
      <w:r w:rsidR="003E2892" w:rsidRPr="00E74D86">
        <w:rPr>
          <w:rFonts w:ascii="Corbel" w:hAnsi="Corbel" w:cstheme="minorHAnsi"/>
          <w:b/>
          <w:sz w:val="22"/>
          <w:szCs w:val="22"/>
        </w:rPr>
        <w:t xml:space="preserve"> to choose methodology </w:t>
      </w:r>
      <w:r w:rsidR="003E2892" w:rsidRPr="00E74D86">
        <w:rPr>
          <w:rFonts w:ascii="Corbel" w:hAnsi="Corbel" w:cstheme="minorHAnsi"/>
          <w:b/>
          <w:noProof/>
          <w:sz w:val="22"/>
          <w:szCs w:val="22"/>
        </w:rPr>
        <w:t>required</w:t>
      </w:r>
      <w:r w:rsidR="003E2892" w:rsidRPr="00E74D86">
        <w:rPr>
          <w:rFonts w:ascii="Corbel" w:hAnsi="Corbel" w:cstheme="minorHAnsi"/>
          <w:b/>
          <w:sz w:val="22"/>
          <w:szCs w:val="22"/>
        </w:rPr>
        <w:t xml:space="preserve"> for the DPIA?</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Yes</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No</w:t>
      </w:r>
    </w:p>
    <w:p w:rsidR="003E2892" w:rsidRPr="00E74D86" w:rsidRDefault="008C4D56"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Yes,</w:t>
      </w:r>
      <w:r w:rsidR="003E2892" w:rsidRPr="00E74D86">
        <w:rPr>
          <w:rFonts w:ascii="Corbel" w:hAnsi="Corbel" w:cstheme="minorHAnsi"/>
          <w:sz w:val="22"/>
          <w:szCs w:val="22"/>
        </w:rPr>
        <w:t xml:space="preserve"> but under some obligations</w:t>
      </w:r>
    </w:p>
    <w:p w:rsidR="003E2892" w:rsidRPr="00E74D86" w:rsidRDefault="003E2892" w:rsidP="00E87103">
      <w:pPr>
        <w:pStyle w:val="ListParagraph"/>
        <w:numPr>
          <w:ilvl w:val="0"/>
          <w:numId w:val="12"/>
        </w:numPr>
        <w:spacing w:after="200"/>
        <w:jc w:val="both"/>
        <w:rPr>
          <w:rFonts w:ascii="Corbel" w:hAnsi="Corbel" w:cstheme="minorHAnsi"/>
          <w:sz w:val="22"/>
          <w:szCs w:val="22"/>
        </w:rPr>
      </w:pPr>
      <w:r w:rsidRPr="00E74D86">
        <w:rPr>
          <w:rFonts w:ascii="Corbel" w:hAnsi="Corbel" w:cstheme="minorHAnsi"/>
          <w:sz w:val="22"/>
          <w:szCs w:val="22"/>
        </w:rPr>
        <w:t>I don’t know</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Yes, under some obligations</w:t>
      </w:r>
    </w:p>
    <w:p w:rsidR="003E2892" w:rsidRPr="00E74D86" w:rsidRDefault="003E2892" w:rsidP="008C4D56">
      <w:pPr>
        <w:jc w:val="both"/>
        <w:rPr>
          <w:rStyle w:val="Strong"/>
          <w:rFonts w:ascii="Corbel" w:hAnsi="Corbel" w:cstheme="minorHAnsi"/>
          <w:b w:val="0"/>
          <w:sz w:val="22"/>
          <w:szCs w:val="22"/>
        </w:rPr>
      </w:pPr>
      <w:r w:rsidRPr="00E74D86">
        <w:rPr>
          <w:rFonts w:ascii="Corbel" w:hAnsi="Corbel" w:cstheme="minorHAnsi"/>
          <w:sz w:val="22"/>
          <w:szCs w:val="22"/>
        </w:rPr>
        <w:t xml:space="preserve">Explanation: There is a freedom of choice when it </w:t>
      </w:r>
      <w:r w:rsidRPr="00E74D86">
        <w:rPr>
          <w:rFonts w:ascii="Corbel" w:hAnsi="Corbel" w:cstheme="minorHAnsi"/>
          <w:noProof/>
          <w:sz w:val="22"/>
          <w:szCs w:val="22"/>
        </w:rPr>
        <w:t>comes</w:t>
      </w:r>
      <w:r w:rsidRPr="00E74D86">
        <w:rPr>
          <w:rFonts w:ascii="Corbel" w:hAnsi="Corbel" w:cstheme="minorHAnsi"/>
          <w:sz w:val="22"/>
          <w:szCs w:val="22"/>
        </w:rPr>
        <w:t xml:space="preserve"> DPIA methodology. The responsibility of choosing a methodology is in the hands of the </w:t>
      </w:r>
      <w:r w:rsidRPr="00E74D86">
        <w:rPr>
          <w:rFonts w:ascii="Corbel" w:hAnsi="Corbel" w:cstheme="minorHAnsi"/>
          <w:noProof/>
          <w:sz w:val="22"/>
          <w:szCs w:val="22"/>
        </w:rPr>
        <w:t>data controller</w:t>
      </w:r>
      <w:r w:rsidRPr="00E74D86">
        <w:rPr>
          <w:rFonts w:ascii="Corbel" w:hAnsi="Corbel" w:cstheme="minorHAnsi"/>
          <w:sz w:val="22"/>
          <w:szCs w:val="22"/>
        </w:rPr>
        <w:t xml:space="preserve"> (organization, company). But the </w:t>
      </w:r>
      <w:r w:rsidRPr="00E74D86">
        <w:rPr>
          <w:rStyle w:val="Strong"/>
          <w:rFonts w:ascii="Corbel" w:hAnsi="Corbel" w:cstheme="minorHAnsi"/>
          <w:b w:val="0"/>
          <w:sz w:val="22"/>
          <w:szCs w:val="22"/>
        </w:rPr>
        <w:t>DPIA methodology used in practice can and should be adapted to particular circumstances, needs and requirements.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eastAsia="Times New Roman" w:hAnsi="Corbel" w:cstheme="minorHAnsi"/>
          <w:b/>
          <w:sz w:val="22"/>
          <w:szCs w:val="22"/>
        </w:rPr>
      </w:pPr>
      <w:r w:rsidRPr="00E74D86">
        <w:rPr>
          <w:rFonts w:ascii="Corbel" w:hAnsi="Corbel" w:cs="Segoe UI"/>
          <w:b/>
          <w:bCs/>
          <w:iCs/>
          <w:sz w:val="22"/>
          <w:szCs w:val="22"/>
        </w:rPr>
        <w:lastRenderedPageBreak/>
        <w:t xml:space="preserve">Ques </w:t>
      </w:r>
      <w:r w:rsidR="00EA21CD" w:rsidRPr="00E74D86">
        <w:rPr>
          <w:rFonts w:ascii="Corbel" w:hAnsi="Corbel" w:cs="Segoe UI"/>
          <w:b/>
          <w:bCs/>
          <w:iCs/>
          <w:sz w:val="22"/>
          <w:szCs w:val="22"/>
        </w:rPr>
        <w:t>31</w:t>
      </w:r>
      <w:r w:rsidRPr="00E74D86">
        <w:rPr>
          <w:rFonts w:ascii="Corbel" w:hAnsi="Corbel" w:cs="Segoe UI"/>
          <w:b/>
          <w:bCs/>
          <w:iCs/>
          <w:sz w:val="22"/>
          <w:szCs w:val="22"/>
        </w:rPr>
        <w:t xml:space="preserve">. </w:t>
      </w:r>
      <w:r w:rsidR="003E2892" w:rsidRPr="00E74D86">
        <w:rPr>
          <w:rFonts w:ascii="Corbel" w:hAnsi="Corbel" w:cstheme="minorHAnsi"/>
          <w:b/>
          <w:noProof/>
          <w:sz w:val="22"/>
          <w:szCs w:val="22"/>
        </w:rPr>
        <w:t>A common characteristic</w:t>
      </w:r>
      <w:r w:rsidR="003E2892" w:rsidRPr="00E74D86">
        <w:rPr>
          <w:rFonts w:ascii="Corbel" w:hAnsi="Corbel" w:cstheme="minorHAnsi"/>
          <w:b/>
          <w:sz w:val="22"/>
          <w:szCs w:val="22"/>
        </w:rPr>
        <w:t xml:space="preserve"> of a DPIA doesn’t include: </w:t>
      </w:r>
    </w:p>
    <w:p w:rsidR="003E2892" w:rsidRPr="00E74D86" w:rsidRDefault="003E2892" w:rsidP="00E87103">
      <w:pPr>
        <w:pStyle w:val="ListParagraph"/>
        <w:numPr>
          <w:ilvl w:val="0"/>
          <w:numId w:val="34"/>
        </w:numPr>
        <w:spacing w:after="200"/>
        <w:jc w:val="both"/>
        <w:rPr>
          <w:rFonts w:ascii="Corbel" w:eastAsia="Times New Roman" w:hAnsi="Corbel" w:cstheme="minorHAnsi"/>
          <w:sz w:val="22"/>
          <w:szCs w:val="22"/>
        </w:rPr>
      </w:pPr>
      <w:r w:rsidRPr="00E74D86">
        <w:rPr>
          <w:rFonts w:ascii="Corbel" w:hAnsi="Corbel" w:cstheme="minorHAnsi"/>
          <w:sz w:val="22"/>
          <w:szCs w:val="22"/>
        </w:rPr>
        <w:t>Definition of acceptable risk values</w:t>
      </w:r>
    </w:p>
    <w:p w:rsidR="003E2892" w:rsidRPr="00E74D86" w:rsidRDefault="003E2892" w:rsidP="00E87103">
      <w:pPr>
        <w:pStyle w:val="ListParagraph"/>
        <w:numPr>
          <w:ilvl w:val="0"/>
          <w:numId w:val="34"/>
        </w:numPr>
        <w:spacing w:after="200"/>
        <w:jc w:val="both"/>
        <w:rPr>
          <w:rFonts w:ascii="Corbel" w:eastAsia="Times New Roman" w:hAnsi="Corbel" w:cstheme="minorHAnsi"/>
          <w:sz w:val="22"/>
          <w:szCs w:val="22"/>
        </w:rPr>
      </w:pPr>
      <w:r w:rsidRPr="00E74D86">
        <w:rPr>
          <w:rFonts w:ascii="Corbel" w:hAnsi="Corbel" w:cstheme="minorHAnsi"/>
          <w:sz w:val="22"/>
          <w:szCs w:val="22"/>
        </w:rPr>
        <w:t>Tools of effectiveness</w:t>
      </w:r>
    </w:p>
    <w:p w:rsidR="003E2892" w:rsidRPr="00E74D86" w:rsidRDefault="003E2892" w:rsidP="00E87103">
      <w:pPr>
        <w:pStyle w:val="ListParagraph"/>
        <w:numPr>
          <w:ilvl w:val="0"/>
          <w:numId w:val="34"/>
        </w:numPr>
        <w:spacing w:after="200"/>
        <w:jc w:val="both"/>
        <w:rPr>
          <w:rFonts w:ascii="Corbel" w:eastAsia="Times New Roman" w:hAnsi="Corbel" w:cstheme="minorHAnsi"/>
          <w:sz w:val="22"/>
          <w:szCs w:val="22"/>
        </w:rPr>
      </w:pPr>
      <w:r w:rsidRPr="00E74D86">
        <w:rPr>
          <w:rFonts w:ascii="Corbel" w:hAnsi="Corbel" w:cstheme="minorHAnsi"/>
          <w:sz w:val="22"/>
          <w:szCs w:val="22"/>
        </w:rPr>
        <w:t>Specification of risk assessment criteria for the rights and freedoms of natural persons</w:t>
      </w:r>
    </w:p>
    <w:p w:rsidR="003E2892" w:rsidRPr="00E74D86" w:rsidRDefault="003E2892" w:rsidP="00E87103">
      <w:pPr>
        <w:pStyle w:val="ListParagraph"/>
        <w:numPr>
          <w:ilvl w:val="0"/>
          <w:numId w:val="34"/>
        </w:numPr>
        <w:spacing w:after="200"/>
        <w:jc w:val="both"/>
        <w:rPr>
          <w:rFonts w:ascii="Corbel" w:eastAsia="Times New Roman" w:hAnsi="Corbel" w:cstheme="minorHAnsi"/>
          <w:sz w:val="22"/>
          <w:szCs w:val="22"/>
        </w:rPr>
      </w:pPr>
      <w:r w:rsidRPr="00E74D86">
        <w:rPr>
          <w:rFonts w:ascii="Corbel" w:hAnsi="Corbel" w:cstheme="minorHAnsi"/>
          <w:sz w:val="22"/>
          <w:szCs w:val="22"/>
        </w:rPr>
        <w:t>Identification of appropriate risk mitigation measures</w:t>
      </w:r>
    </w:p>
    <w:p w:rsidR="003E2892" w:rsidRPr="00E74D86" w:rsidRDefault="003E2892" w:rsidP="008C4D56">
      <w:pPr>
        <w:jc w:val="both"/>
        <w:rPr>
          <w:rFonts w:ascii="Corbel" w:eastAsia="Times New Roman" w:hAnsi="Corbel" w:cstheme="minorHAnsi"/>
          <w:sz w:val="22"/>
          <w:szCs w:val="22"/>
        </w:rPr>
      </w:pPr>
      <w:r w:rsidRPr="00E74D86">
        <w:rPr>
          <w:rFonts w:ascii="Corbel" w:eastAsia="Times New Roman" w:hAnsi="Corbel" w:cstheme="minorHAnsi"/>
          <w:sz w:val="22"/>
          <w:szCs w:val="22"/>
        </w:rPr>
        <w:t>Answer: b) Tools of Effectiveness</w:t>
      </w:r>
    </w:p>
    <w:p w:rsidR="003E2892" w:rsidRPr="00E74D86" w:rsidRDefault="003E2892" w:rsidP="008C4D56">
      <w:pPr>
        <w:jc w:val="both"/>
        <w:rPr>
          <w:rFonts w:ascii="Corbel" w:eastAsia="Times New Roman" w:hAnsi="Corbel" w:cstheme="minorHAnsi"/>
          <w:sz w:val="22"/>
          <w:szCs w:val="22"/>
        </w:rPr>
      </w:pPr>
      <w:r w:rsidRPr="00E74D86">
        <w:rPr>
          <w:rFonts w:ascii="Corbel" w:eastAsia="Times New Roman" w:hAnsi="Corbel" w:cstheme="minorHAnsi"/>
          <w:sz w:val="22"/>
          <w:szCs w:val="22"/>
        </w:rPr>
        <w:t xml:space="preserve">Explanation: Tools of Effectiveness, as </w:t>
      </w:r>
      <w:r w:rsidRPr="00E74D86">
        <w:rPr>
          <w:rFonts w:ascii="Corbel" w:hAnsi="Corbel" w:cstheme="minorHAnsi"/>
          <w:sz w:val="22"/>
          <w:szCs w:val="22"/>
        </w:rPr>
        <w:t xml:space="preserve">audit, training, complaint handling system, etc. </w:t>
      </w:r>
      <w:r w:rsidRPr="00E74D86">
        <w:rPr>
          <w:rFonts w:ascii="Corbel" w:hAnsi="Corbel" w:cstheme="minorHAnsi"/>
          <w:noProof/>
          <w:sz w:val="22"/>
          <w:szCs w:val="22"/>
        </w:rPr>
        <w:t>are considered</w:t>
      </w:r>
      <w:r w:rsidRPr="00E74D86">
        <w:rPr>
          <w:rFonts w:ascii="Corbel" w:hAnsi="Corbel" w:cstheme="minorHAnsi"/>
          <w:sz w:val="22"/>
          <w:szCs w:val="22"/>
        </w:rPr>
        <w:t xml:space="preserve"> under BCRs. While </w:t>
      </w:r>
      <w:r w:rsidRPr="00E74D86">
        <w:rPr>
          <w:rFonts w:ascii="Corbel" w:eastAsia="Times New Roman" w:hAnsi="Corbel" w:cstheme="minorHAnsi"/>
          <w:sz w:val="22"/>
          <w:szCs w:val="22"/>
        </w:rPr>
        <w:t xml:space="preserve">Context definition (internal and external factor), Specification of risk assessment criteria for the rights and freedoms of natural persons, Identification, </w:t>
      </w:r>
      <w:r w:rsidRPr="00E74D86">
        <w:rPr>
          <w:rFonts w:ascii="Corbel" w:eastAsia="Times New Roman" w:hAnsi="Corbel" w:cstheme="minorHAnsi"/>
          <w:noProof/>
          <w:sz w:val="22"/>
          <w:szCs w:val="22"/>
        </w:rPr>
        <w:t>and</w:t>
      </w:r>
      <w:r w:rsidRPr="00E74D86">
        <w:rPr>
          <w:rFonts w:ascii="Corbel" w:eastAsia="Times New Roman" w:hAnsi="Corbel" w:cstheme="minorHAnsi"/>
          <w:sz w:val="22"/>
          <w:szCs w:val="22"/>
        </w:rPr>
        <w:t xml:space="preserve"> analysis of risks, Definition of acceptable risk values and Identification of appropriate risk mitigation measures are some common characteristics of the DPIAs.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32</w:t>
      </w:r>
      <w:r w:rsidRPr="00E74D86">
        <w:rPr>
          <w:rFonts w:ascii="Corbel" w:hAnsi="Corbel" w:cs="Segoe UI"/>
          <w:b/>
          <w:bCs/>
          <w:iCs/>
          <w:sz w:val="22"/>
          <w:szCs w:val="22"/>
        </w:rPr>
        <w:t xml:space="preserve">. </w:t>
      </w:r>
      <w:r w:rsidR="003E2892" w:rsidRPr="00E74D86">
        <w:rPr>
          <w:rFonts w:ascii="Corbel" w:hAnsi="Corbel" w:cstheme="minorHAnsi"/>
          <w:b/>
          <w:sz w:val="22"/>
          <w:szCs w:val="22"/>
        </w:rPr>
        <w:t>What is Pseudonymous data?</w:t>
      </w:r>
    </w:p>
    <w:p w:rsidR="003E2892" w:rsidRPr="00E74D86" w:rsidRDefault="003E2892" w:rsidP="00E87103">
      <w:pPr>
        <w:pStyle w:val="ListParagraph"/>
        <w:numPr>
          <w:ilvl w:val="0"/>
          <w:numId w:val="35"/>
        </w:numPr>
        <w:spacing w:after="200"/>
        <w:jc w:val="both"/>
        <w:rPr>
          <w:rFonts w:ascii="Corbel" w:hAnsi="Corbel" w:cstheme="minorHAnsi"/>
          <w:sz w:val="22"/>
          <w:szCs w:val="22"/>
        </w:rPr>
      </w:pPr>
      <w:r w:rsidRPr="00E74D86">
        <w:rPr>
          <w:rFonts w:ascii="Corbel" w:hAnsi="Corbel" w:cstheme="minorHAnsi"/>
          <w:sz w:val="22"/>
          <w:szCs w:val="22"/>
        </w:rPr>
        <w:t>Personal data that has been subjected to technological measures (like hashing or encryption) such that it no longer directly identifies an individual without the use of additional information.</w:t>
      </w:r>
    </w:p>
    <w:p w:rsidR="003E2892" w:rsidRPr="00E74D86" w:rsidRDefault="003E2892" w:rsidP="00E87103">
      <w:pPr>
        <w:pStyle w:val="ListParagraph"/>
        <w:numPr>
          <w:ilvl w:val="0"/>
          <w:numId w:val="35"/>
        </w:numPr>
        <w:spacing w:after="200"/>
        <w:jc w:val="both"/>
        <w:rPr>
          <w:rFonts w:ascii="Corbel" w:hAnsi="Corbel" w:cstheme="minorHAnsi"/>
          <w:sz w:val="22"/>
          <w:szCs w:val="22"/>
        </w:rPr>
      </w:pPr>
      <w:r w:rsidRPr="00E74D86">
        <w:rPr>
          <w:rFonts w:ascii="Corbel" w:hAnsi="Corbel" w:cstheme="minorHAnsi"/>
          <w:sz w:val="22"/>
          <w:szCs w:val="22"/>
        </w:rPr>
        <w:t>Data in an encrypted form</w:t>
      </w:r>
    </w:p>
    <w:p w:rsidR="003E2892" w:rsidRPr="00E74D86" w:rsidRDefault="003E2892" w:rsidP="00E87103">
      <w:pPr>
        <w:pStyle w:val="ListParagraph"/>
        <w:numPr>
          <w:ilvl w:val="0"/>
          <w:numId w:val="35"/>
        </w:numPr>
        <w:spacing w:after="200"/>
        <w:jc w:val="both"/>
        <w:rPr>
          <w:rFonts w:ascii="Corbel" w:hAnsi="Corbel" w:cstheme="minorHAnsi"/>
          <w:sz w:val="22"/>
          <w:szCs w:val="22"/>
        </w:rPr>
      </w:pPr>
      <w:r w:rsidRPr="00E74D86">
        <w:rPr>
          <w:rFonts w:ascii="Corbel" w:hAnsi="Corbel" w:cstheme="minorHAnsi"/>
          <w:sz w:val="22"/>
          <w:szCs w:val="22"/>
        </w:rPr>
        <w:t>Personal data stored by the Data controllers</w:t>
      </w:r>
    </w:p>
    <w:p w:rsidR="003E2892" w:rsidRPr="00E74D86" w:rsidRDefault="003E2892" w:rsidP="00E87103">
      <w:pPr>
        <w:pStyle w:val="ListParagraph"/>
        <w:numPr>
          <w:ilvl w:val="0"/>
          <w:numId w:val="35"/>
        </w:numPr>
        <w:spacing w:after="200"/>
        <w:jc w:val="both"/>
        <w:rPr>
          <w:rFonts w:ascii="Corbel" w:hAnsi="Corbel" w:cstheme="minorHAnsi"/>
          <w:sz w:val="22"/>
          <w:szCs w:val="22"/>
        </w:rPr>
      </w:pPr>
      <w:r w:rsidRPr="00E74D86">
        <w:rPr>
          <w:rFonts w:ascii="Corbel" w:hAnsi="Corbel" w:cstheme="minorHAnsi"/>
          <w:sz w:val="22"/>
          <w:szCs w:val="22"/>
        </w:rPr>
        <w:t>None of these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Pseudonymous data is defined as the personal data that has been subjected to technological measures (like hashing or encryption) such that it no longer directly identifies an individual without the use of additional information.</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Pseudonymous data are still treated as personal data because they enable the identification of individuals. The processing of personal data in such a manner that the personal data can no longer be attributed to a specific data subject without the use of additional information.</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33</w:t>
      </w:r>
      <w:r w:rsidRPr="00E74D86">
        <w:rPr>
          <w:rFonts w:ascii="Corbel" w:hAnsi="Corbel" w:cs="Segoe UI"/>
          <w:b/>
          <w:bCs/>
          <w:iCs/>
          <w:sz w:val="22"/>
          <w:szCs w:val="22"/>
        </w:rPr>
        <w:t xml:space="preserve">. </w:t>
      </w:r>
      <w:r w:rsidR="003E2892" w:rsidRPr="00E74D86">
        <w:rPr>
          <w:rFonts w:ascii="Corbel" w:hAnsi="Corbel" w:cstheme="minorHAnsi"/>
          <w:b/>
          <w:sz w:val="22"/>
          <w:szCs w:val="22"/>
        </w:rPr>
        <w:t>Each controller and, where applicable, the controller’s representative, shall maintain a record of processing activities under its responsibility. Which of the following information is not correct about the record of processing?</w:t>
      </w:r>
    </w:p>
    <w:p w:rsidR="003E2892" w:rsidRPr="00E74D86" w:rsidRDefault="003E2892" w:rsidP="00E87103">
      <w:pPr>
        <w:pStyle w:val="ListParagraph"/>
        <w:numPr>
          <w:ilvl w:val="0"/>
          <w:numId w:val="36"/>
        </w:numPr>
        <w:spacing w:after="200"/>
        <w:jc w:val="both"/>
        <w:rPr>
          <w:rFonts w:ascii="Corbel" w:hAnsi="Corbel" w:cstheme="minorHAnsi"/>
          <w:sz w:val="22"/>
          <w:szCs w:val="22"/>
        </w:rPr>
      </w:pPr>
      <w:r w:rsidRPr="00E74D86">
        <w:rPr>
          <w:rFonts w:ascii="Corbel" w:hAnsi="Corbel" w:cstheme="minorHAnsi"/>
          <w:sz w:val="22"/>
          <w:szCs w:val="22"/>
        </w:rPr>
        <w:t>The name and contact details of the controller and, where applicable, the joint controller, the controller’s representative and the data protection officer</w:t>
      </w:r>
    </w:p>
    <w:p w:rsidR="003E2892" w:rsidRPr="00E74D86" w:rsidRDefault="003E2892" w:rsidP="00E87103">
      <w:pPr>
        <w:pStyle w:val="ListParagraph"/>
        <w:numPr>
          <w:ilvl w:val="0"/>
          <w:numId w:val="36"/>
        </w:numPr>
        <w:spacing w:after="200"/>
        <w:jc w:val="both"/>
        <w:rPr>
          <w:rFonts w:ascii="Corbel" w:hAnsi="Corbel" w:cstheme="minorHAnsi"/>
          <w:sz w:val="22"/>
          <w:szCs w:val="22"/>
        </w:rPr>
      </w:pPr>
      <w:r w:rsidRPr="00E74D86">
        <w:rPr>
          <w:rFonts w:ascii="Corbel" w:hAnsi="Corbel" w:cstheme="minorHAnsi"/>
          <w:sz w:val="22"/>
          <w:szCs w:val="22"/>
        </w:rPr>
        <w:t xml:space="preserve">It doesn’t </w:t>
      </w:r>
      <w:r w:rsidRPr="00E74D86">
        <w:rPr>
          <w:rFonts w:ascii="Corbel" w:hAnsi="Corbel" w:cstheme="minorHAnsi"/>
          <w:noProof/>
          <w:sz w:val="22"/>
          <w:szCs w:val="22"/>
        </w:rPr>
        <w:t>specify</w:t>
      </w:r>
      <w:r w:rsidRPr="00E74D86">
        <w:rPr>
          <w:rFonts w:ascii="Corbel" w:hAnsi="Corbel" w:cstheme="minorHAnsi"/>
          <w:sz w:val="22"/>
          <w:szCs w:val="22"/>
        </w:rPr>
        <w:t xml:space="preserve"> description of the categories of data subjects and of the categories of personal data</w:t>
      </w:r>
    </w:p>
    <w:p w:rsidR="003E2892" w:rsidRPr="00E74D86" w:rsidRDefault="003E2892" w:rsidP="00E87103">
      <w:pPr>
        <w:pStyle w:val="ListParagraph"/>
        <w:numPr>
          <w:ilvl w:val="0"/>
          <w:numId w:val="36"/>
        </w:numPr>
        <w:spacing w:after="200"/>
        <w:jc w:val="both"/>
        <w:rPr>
          <w:rFonts w:ascii="Corbel" w:hAnsi="Corbel" w:cstheme="minorHAnsi"/>
          <w:sz w:val="22"/>
          <w:szCs w:val="22"/>
        </w:rPr>
      </w:pPr>
      <w:r w:rsidRPr="00E74D86">
        <w:rPr>
          <w:rFonts w:ascii="Corbel" w:hAnsi="Corbel" w:cstheme="minorHAnsi"/>
          <w:sz w:val="22"/>
          <w:szCs w:val="22"/>
        </w:rPr>
        <w:t>It describes the purposes of the processing</w:t>
      </w:r>
    </w:p>
    <w:p w:rsidR="003E2892" w:rsidRPr="00E74D86" w:rsidRDefault="003E2892" w:rsidP="00E87103">
      <w:pPr>
        <w:pStyle w:val="ListParagraph"/>
        <w:numPr>
          <w:ilvl w:val="0"/>
          <w:numId w:val="36"/>
        </w:numPr>
        <w:spacing w:after="200"/>
        <w:jc w:val="both"/>
        <w:rPr>
          <w:rFonts w:ascii="Corbel" w:hAnsi="Corbel" w:cstheme="minorHAnsi"/>
          <w:sz w:val="22"/>
          <w:szCs w:val="22"/>
        </w:rPr>
      </w:pPr>
      <w:r w:rsidRPr="00E74D86">
        <w:rPr>
          <w:rFonts w:ascii="Corbel" w:hAnsi="Corbel" w:cstheme="minorHAnsi"/>
          <w:sz w:val="22"/>
          <w:szCs w:val="22"/>
        </w:rPr>
        <w:t>All of the above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b) It doesn’t </w:t>
      </w:r>
      <w:r w:rsidRPr="00E74D86">
        <w:rPr>
          <w:rFonts w:ascii="Corbel" w:hAnsi="Corbel" w:cstheme="minorHAnsi"/>
          <w:noProof/>
          <w:sz w:val="22"/>
          <w:szCs w:val="22"/>
        </w:rPr>
        <w:t>specify</w:t>
      </w:r>
      <w:r w:rsidRPr="00E74D86">
        <w:rPr>
          <w:rFonts w:ascii="Corbel" w:hAnsi="Corbel" w:cstheme="minorHAnsi"/>
          <w:sz w:val="22"/>
          <w:szCs w:val="22"/>
        </w:rPr>
        <w:t xml:space="preserve"> description of the categories of data subjects and of the categories of personal data</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lastRenderedPageBreak/>
        <w:t>Explanation: Under Article 30, the record of processing shall include the information like a description of the categories of data subjects and of the categories of personal data; the purposes of the processing; name and contact details of the controller, etc.</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4</w:t>
      </w:r>
      <w:r w:rsidRPr="00E74D86">
        <w:rPr>
          <w:rFonts w:ascii="Corbel" w:hAnsi="Corbel" w:cs="Segoe UI"/>
          <w:b/>
          <w:bCs/>
          <w:iCs/>
          <w:sz w:val="22"/>
          <w:szCs w:val="22"/>
        </w:rPr>
        <w:t xml:space="preserve">. </w:t>
      </w:r>
      <w:r w:rsidR="003E2892" w:rsidRPr="00E74D86">
        <w:rPr>
          <w:rFonts w:ascii="Corbel" w:hAnsi="Corbel" w:cstheme="minorHAnsi"/>
          <w:b/>
          <w:sz w:val="22"/>
          <w:szCs w:val="22"/>
        </w:rPr>
        <w:t>Which of the following statement is not correct about the Binding Corporate Rules?</w:t>
      </w:r>
    </w:p>
    <w:p w:rsidR="003E2892" w:rsidRPr="00E74D86" w:rsidRDefault="003E2892" w:rsidP="00E87103">
      <w:pPr>
        <w:pStyle w:val="ListParagraph"/>
        <w:numPr>
          <w:ilvl w:val="0"/>
          <w:numId w:val="37"/>
        </w:numPr>
        <w:spacing w:after="200"/>
        <w:jc w:val="both"/>
        <w:rPr>
          <w:rFonts w:ascii="Corbel" w:hAnsi="Corbel" w:cstheme="minorHAnsi"/>
          <w:sz w:val="22"/>
          <w:szCs w:val="22"/>
        </w:rPr>
      </w:pPr>
      <w:r w:rsidRPr="00E74D86">
        <w:rPr>
          <w:rFonts w:ascii="Corbel" w:hAnsi="Corbel" w:cstheme="minorHAnsi"/>
          <w:sz w:val="22"/>
          <w:szCs w:val="22"/>
        </w:rPr>
        <w:t>These are developed to allow personal data transfer between MNCs, international organizations, and groups of companies</w:t>
      </w:r>
    </w:p>
    <w:p w:rsidR="003E2892" w:rsidRPr="00E74D86" w:rsidRDefault="003E2892" w:rsidP="00E87103">
      <w:pPr>
        <w:pStyle w:val="ListParagraph"/>
        <w:numPr>
          <w:ilvl w:val="0"/>
          <w:numId w:val="37"/>
        </w:numPr>
        <w:spacing w:after="200"/>
        <w:jc w:val="both"/>
        <w:rPr>
          <w:rFonts w:ascii="Corbel" w:hAnsi="Corbel" w:cstheme="minorHAnsi"/>
          <w:sz w:val="22"/>
          <w:szCs w:val="22"/>
        </w:rPr>
      </w:pPr>
      <w:r w:rsidRPr="00E74D86">
        <w:rPr>
          <w:rFonts w:ascii="Corbel" w:hAnsi="Corbel" w:cstheme="minorHAnsi"/>
          <w:sz w:val="22"/>
          <w:szCs w:val="22"/>
        </w:rPr>
        <w:t>Developed as an alternative to the U.S. Department of Commerce EU Safe Harbor</w:t>
      </w:r>
    </w:p>
    <w:p w:rsidR="003E2892" w:rsidRPr="00E74D86" w:rsidRDefault="003E2892" w:rsidP="00E87103">
      <w:pPr>
        <w:pStyle w:val="ListParagraph"/>
        <w:numPr>
          <w:ilvl w:val="0"/>
          <w:numId w:val="37"/>
        </w:numPr>
        <w:spacing w:after="200"/>
        <w:jc w:val="both"/>
        <w:rPr>
          <w:rFonts w:ascii="Corbel" w:hAnsi="Corbel" w:cstheme="minorHAnsi"/>
          <w:sz w:val="22"/>
          <w:szCs w:val="22"/>
        </w:rPr>
      </w:pPr>
      <w:r w:rsidRPr="00E74D86">
        <w:rPr>
          <w:rFonts w:ascii="Corbel" w:hAnsi="Corbel" w:cstheme="minorHAnsi"/>
          <w:sz w:val="22"/>
          <w:szCs w:val="22"/>
        </w:rPr>
        <w:t>BCRs can be used as an alternative means of authorizing transfers of personal data within Europe</w:t>
      </w:r>
    </w:p>
    <w:p w:rsidR="003E2892" w:rsidRPr="00E74D86" w:rsidRDefault="003E2892" w:rsidP="00E87103">
      <w:pPr>
        <w:pStyle w:val="ListParagraph"/>
        <w:numPr>
          <w:ilvl w:val="0"/>
          <w:numId w:val="37"/>
        </w:numPr>
        <w:spacing w:after="200"/>
        <w:jc w:val="both"/>
        <w:rPr>
          <w:rFonts w:ascii="Corbel" w:hAnsi="Corbel" w:cstheme="minorHAnsi"/>
          <w:sz w:val="22"/>
          <w:szCs w:val="22"/>
        </w:rPr>
      </w:pPr>
      <w:r w:rsidRPr="00E74D86">
        <w:rPr>
          <w:rFonts w:ascii="Corbel" w:hAnsi="Corbel" w:cstheme="minorHAnsi"/>
          <w:sz w:val="22"/>
          <w:szCs w:val="22"/>
        </w:rPr>
        <w:t xml:space="preserve">Typically form stringent, intra-corporate global privacy policies, set of practices, processes, </w:t>
      </w:r>
      <w:r w:rsidRPr="00E74D86">
        <w:rPr>
          <w:rFonts w:ascii="Corbel" w:hAnsi="Corbel" w:cstheme="minorHAnsi"/>
          <w:noProof/>
          <w:sz w:val="22"/>
          <w:szCs w:val="22"/>
        </w:rPr>
        <w:t>and</w:t>
      </w:r>
      <w:r w:rsidRPr="00E74D86">
        <w:rPr>
          <w:rFonts w:ascii="Corbel" w:hAnsi="Corbel" w:cstheme="minorHAnsi"/>
          <w:sz w:val="22"/>
          <w:szCs w:val="22"/>
        </w:rPr>
        <w:t xml:space="preserve"> guidelines that satisfy EU standards</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Used as an alternative means of authorizing transfers of personal data within Europe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BCRs may be available as an alternative means of authorizing transfers of personal data (e.g., customer databases, HR information, etc.) outside of Europe, not only within</w:t>
      </w:r>
      <w:r w:rsidRPr="00E74D86">
        <w:rPr>
          <w:rFonts w:ascii="Corbel" w:hAnsi="Corbel" w:cstheme="minorHAnsi"/>
          <w:noProof/>
          <w:sz w:val="22"/>
          <w:szCs w:val="22"/>
        </w:rPr>
        <w:t xml:space="preserve"> Europe</w:t>
      </w:r>
      <w:r w:rsidRPr="00E74D86">
        <w:rPr>
          <w:rFonts w:ascii="Corbel" w:hAnsi="Corbel" w:cstheme="minorHAnsi"/>
          <w:sz w:val="22"/>
          <w:szCs w:val="22"/>
        </w:rPr>
        <w:t>.</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Style w:val="md"/>
          <w:rFonts w:ascii="Corbel" w:hAnsi="Corbel" w:cstheme="minorHAnsi"/>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5</w:t>
      </w:r>
      <w:r w:rsidRPr="00E74D86">
        <w:rPr>
          <w:rFonts w:ascii="Corbel" w:hAnsi="Corbel" w:cs="Segoe UI"/>
          <w:b/>
          <w:bCs/>
          <w:iCs/>
          <w:sz w:val="22"/>
          <w:szCs w:val="22"/>
        </w:rPr>
        <w:t xml:space="preserve">. </w:t>
      </w:r>
      <w:r w:rsidR="003E2892" w:rsidRPr="00E74D86">
        <w:rPr>
          <w:rStyle w:val="md"/>
          <w:rFonts w:ascii="Corbel" w:hAnsi="Corbel" w:cstheme="minorHAnsi"/>
          <w:b/>
          <w:sz w:val="22"/>
          <w:szCs w:val="22"/>
        </w:rPr>
        <w:t>Under which circumstances the data controller is not obligated to provide the breach notice to the supervisory authority</w:t>
      </w:r>
      <w:r w:rsidR="003E2892" w:rsidRPr="00E74D86">
        <w:rPr>
          <w:rStyle w:val="md"/>
          <w:rFonts w:ascii="Corbel" w:hAnsi="Corbel" w:cstheme="minorHAnsi"/>
          <w:sz w:val="22"/>
          <w:szCs w:val="22"/>
        </w:rPr>
        <w:t>.</w:t>
      </w:r>
    </w:p>
    <w:p w:rsidR="003E2892" w:rsidRPr="00E74D86" w:rsidRDefault="003E2892" w:rsidP="00E87103">
      <w:pPr>
        <w:pStyle w:val="ListParagraph"/>
        <w:numPr>
          <w:ilvl w:val="0"/>
          <w:numId w:val="38"/>
        </w:numPr>
        <w:spacing w:after="200"/>
        <w:jc w:val="both"/>
        <w:rPr>
          <w:rStyle w:val="md"/>
          <w:rFonts w:ascii="Corbel" w:hAnsi="Corbel" w:cstheme="minorHAnsi"/>
          <w:sz w:val="22"/>
          <w:szCs w:val="22"/>
        </w:rPr>
      </w:pPr>
      <w:r w:rsidRPr="00E74D86">
        <w:rPr>
          <w:rStyle w:val="md"/>
          <w:rFonts w:ascii="Corbel" w:hAnsi="Corbel" w:cstheme="minorHAnsi"/>
          <w:sz w:val="22"/>
          <w:szCs w:val="22"/>
        </w:rPr>
        <w:t xml:space="preserve">If the controller </w:t>
      </w:r>
      <w:r w:rsidR="008C4D56" w:rsidRPr="00E74D86">
        <w:rPr>
          <w:rStyle w:val="md"/>
          <w:rFonts w:ascii="Corbel" w:hAnsi="Corbel" w:cstheme="minorHAnsi"/>
          <w:sz w:val="22"/>
          <w:szCs w:val="22"/>
        </w:rPr>
        <w:t>provides</w:t>
      </w:r>
      <w:r w:rsidRPr="00E74D86">
        <w:rPr>
          <w:rStyle w:val="md"/>
          <w:rFonts w:ascii="Corbel" w:hAnsi="Corbel" w:cstheme="minorHAnsi"/>
          <w:sz w:val="22"/>
          <w:szCs w:val="22"/>
        </w:rPr>
        <w:t xml:space="preserve"> a reasoned justification for the data breach</w:t>
      </w:r>
    </w:p>
    <w:p w:rsidR="003E2892" w:rsidRPr="00E74D86" w:rsidRDefault="003E2892" w:rsidP="00E87103">
      <w:pPr>
        <w:pStyle w:val="ListParagraph"/>
        <w:numPr>
          <w:ilvl w:val="0"/>
          <w:numId w:val="38"/>
        </w:numPr>
        <w:spacing w:after="200"/>
        <w:jc w:val="both"/>
        <w:rPr>
          <w:rStyle w:val="md"/>
          <w:rFonts w:ascii="Corbel" w:hAnsi="Corbel" w:cstheme="minorHAnsi"/>
          <w:sz w:val="22"/>
          <w:szCs w:val="22"/>
        </w:rPr>
      </w:pPr>
      <w:r w:rsidRPr="00E74D86">
        <w:rPr>
          <w:rStyle w:val="md"/>
          <w:rFonts w:ascii="Corbel" w:hAnsi="Corbel" w:cstheme="minorHAnsi"/>
          <w:sz w:val="22"/>
          <w:szCs w:val="22"/>
        </w:rPr>
        <w:t>If controller became aware of the breach and deal with it</w:t>
      </w:r>
    </w:p>
    <w:p w:rsidR="003E2892" w:rsidRPr="00E74D86" w:rsidRDefault="003E2892" w:rsidP="00E87103">
      <w:pPr>
        <w:pStyle w:val="ListParagraph"/>
        <w:numPr>
          <w:ilvl w:val="0"/>
          <w:numId w:val="38"/>
        </w:numPr>
        <w:spacing w:after="200"/>
        <w:jc w:val="both"/>
        <w:rPr>
          <w:rStyle w:val="md"/>
          <w:rFonts w:ascii="Corbel" w:hAnsi="Corbel" w:cstheme="minorHAnsi"/>
          <w:sz w:val="22"/>
          <w:szCs w:val="22"/>
        </w:rPr>
      </w:pPr>
      <w:r w:rsidRPr="00E74D86">
        <w:rPr>
          <w:rStyle w:val="md"/>
          <w:rFonts w:ascii="Corbel" w:hAnsi="Corbel" w:cstheme="minorHAnsi"/>
          <w:sz w:val="22"/>
          <w:szCs w:val="22"/>
        </w:rPr>
        <w:t>If the personal data breach is unlikely to result in a risk for the rights and freedoms of natural persons</w:t>
      </w:r>
    </w:p>
    <w:p w:rsidR="003E2892" w:rsidRPr="00E74D86" w:rsidRDefault="003E2892" w:rsidP="00E87103">
      <w:pPr>
        <w:pStyle w:val="ListParagraph"/>
        <w:numPr>
          <w:ilvl w:val="0"/>
          <w:numId w:val="38"/>
        </w:numPr>
        <w:spacing w:after="200"/>
        <w:jc w:val="both"/>
        <w:rPr>
          <w:rStyle w:val="md"/>
          <w:rFonts w:ascii="Corbel" w:hAnsi="Corbel" w:cstheme="minorHAnsi"/>
          <w:sz w:val="22"/>
          <w:szCs w:val="22"/>
        </w:rPr>
      </w:pPr>
      <w:r w:rsidRPr="00E74D86">
        <w:rPr>
          <w:rStyle w:val="md"/>
          <w:rFonts w:ascii="Corbel" w:hAnsi="Corbel" w:cstheme="minorHAnsi"/>
          <w:sz w:val="22"/>
          <w:szCs w:val="22"/>
        </w:rPr>
        <w:t xml:space="preserve">None of these as under all circumstances controller </w:t>
      </w:r>
      <w:r w:rsidRPr="00E74D86">
        <w:rPr>
          <w:rStyle w:val="md"/>
          <w:rFonts w:ascii="Corbel" w:hAnsi="Corbel" w:cstheme="minorHAnsi"/>
          <w:noProof/>
          <w:sz w:val="22"/>
          <w:szCs w:val="22"/>
        </w:rPr>
        <w:t>is mandated</w:t>
      </w:r>
      <w:r w:rsidRPr="00E74D86">
        <w:rPr>
          <w:rStyle w:val="md"/>
          <w:rFonts w:ascii="Corbel" w:hAnsi="Corbel" w:cstheme="minorHAnsi"/>
          <w:sz w:val="22"/>
          <w:szCs w:val="22"/>
        </w:rPr>
        <w:t xml:space="preserve"> to provide breach notification</w:t>
      </w:r>
    </w:p>
    <w:p w:rsidR="003E2892" w:rsidRPr="00E74D86" w:rsidRDefault="003E2892" w:rsidP="008C4D56">
      <w:pPr>
        <w:jc w:val="both"/>
        <w:rPr>
          <w:rStyle w:val="md"/>
          <w:rFonts w:ascii="Corbel" w:hAnsi="Corbel" w:cstheme="minorHAnsi"/>
          <w:sz w:val="22"/>
          <w:szCs w:val="22"/>
        </w:rPr>
      </w:pPr>
      <w:r w:rsidRPr="00E74D86">
        <w:rPr>
          <w:rStyle w:val="md"/>
          <w:rFonts w:ascii="Corbel" w:hAnsi="Corbel" w:cstheme="minorHAnsi"/>
          <w:sz w:val="22"/>
          <w:szCs w:val="22"/>
        </w:rPr>
        <w:t>Answer: c) If the personal data breach is unlikely to result in a risk for the rights and freedoms of natural persons</w:t>
      </w:r>
    </w:p>
    <w:p w:rsidR="003E2892" w:rsidRPr="00E74D86" w:rsidRDefault="003E2892" w:rsidP="008C4D56">
      <w:pPr>
        <w:jc w:val="both"/>
        <w:rPr>
          <w:rStyle w:val="md"/>
          <w:rFonts w:ascii="Corbel" w:hAnsi="Corbel" w:cstheme="minorHAnsi"/>
          <w:sz w:val="22"/>
          <w:szCs w:val="22"/>
        </w:rPr>
      </w:pPr>
      <w:r w:rsidRPr="00E74D86">
        <w:rPr>
          <w:rStyle w:val="md"/>
          <w:rFonts w:ascii="Corbel" w:hAnsi="Corbel" w:cstheme="minorHAnsi"/>
          <w:sz w:val="22"/>
          <w:szCs w:val="22"/>
        </w:rPr>
        <w:t>Explanation: Article 33(1) contains a key exception to the supervisory authority notification requirement: Notice is not required if “the personal data breach is unlikely to result in a risk for the rights and freedoms of natural persons.”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6</w:t>
      </w:r>
      <w:r w:rsidRPr="00E74D86">
        <w:rPr>
          <w:rFonts w:ascii="Corbel" w:hAnsi="Corbel" w:cs="Segoe UI"/>
          <w:b/>
          <w:bCs/>
          <w:iCs/>
          <w:sz w:val="22"/>
          <w:szCs w:val="22"/>
        </w:rPr>
        <w:t xml:space="preserve">. </w:t>
      </w:r>
      <w:r w:rsidR="003E2892" w:rsidRPr="00E74D86">
        <w:rPr>
          <w:rFonts w:ascii="Corbel" w:hAnsi="Corbel" w:cstheme="minorHAnsi"/>
          <w:b/>
          <w:sz w:val="22"/>
          <w:szCs w:val="22"/>
        </w:rPr>
        <w:t>“Individuals also have the right to demand that their data is deleted if it's no longer necessary to the purpose for which it was collected.</w:t>
      </w:r>
      <w:r w:rsidR="008C4D56" w:rsidRPr="00E74D86">
        <w:rPr>
          <w:rFonts w:ascii="Corbel" w:hAnsi="Corbel" w:cstheme="minorHAnsi"/>
          <w:b/>
          <w:sz w:val="22"/>
          <w:szCs w:val="22"/>
        </w:rPr>
        <w:t>”</w:t>
      </w:r>
      <w:r w:rsidR="003E2892" w:rsidRPr="00E74D86">
        <w:rPr>
          <w:rFonts w:ascii="Corbel" w:hAnsi="Corbel" w:cstheme="minorHAnsi"/>
          <w:b/>
          <w:sz w:val="22"/>
          <w:szCs w:val="22"/>
        </w:rPr>
        <w:t xml:space="preserve"> </w:t>
      </w:r>
      <w:r w:rsidR="008C4D56" w:rsidRPr="00E74D86">
        <w:rPr>
          <w:rFonts w:ascii="Corbel" w:hAnsi="Corbel" w:cstheme="minorHAnsi"/>
          <w:b/>
          <w:sz w:val="22"/>
          <w:szCs w:val="22"/>
        </w:rPr>
        <w:t>This</w:t>
      </w:r>
      <w:r w:rsidR="003E2892" w:rsidRPr="00E74D86">
        <w:rPr>
          <w:rFonts w:ascii="Corbel" w:hAnsi="Corbel" w:cstheme="minorHAnsi"/>
          <w:b/>
          <w:sz w:val="22"/>
          <w:szCs w:val="22"/>
        </w:rPr>
        <w:t xml:space="preserve"> statement </w:t>
      </w:r>
      <w:r w:rsidR="003E2892" w:rsidRPr="00E74D86">
        <w:rPr>
          <w:rFonts w:ascii="Corbel" w:hAnsi="Corbel" w:cstheme="minorHAnsi"/>
          <w:b/>
          <w:noProof/>
          <w:sz w:val="22"/>
          <w:szCs w:val="22"/>
        </w:rPr>
        <w:t>is defined</w:t>
      </w:r>
      <w:r w:rsidR="003E2892" w:rsidRPr="00E74D86">
        <w:rPr>
          <w:rFonts w:ascii="Corbel" w:hAnsi="Corbel" w:cstheme="minorHAnsi"/>
          <w:b/>
          <w:sz w:val="22"/>
          <w:szCs w:val="22"/>
        </w:rPr>
        <w:t xml:space="preserve"> under which of the Individual right provided by GDPR.</w:t>
      </w:r>
    </w:p>
    <w:p w:rsidR="003E2892" w:rsidRPr="00E74D86" w:rsidRDefault="003E2892" w:rsidP="00E87103">
      <w:pPr>
        <w:pStyle w:val="ListParagraph"/>
        <w:numPr>
          <w:ilvl w:val="0"/>
          <w:numId w:val="39"/>
        </w:numPr>
        <w:spacing w:after="200"/>
        <w:jc w:val="both"/>
        <w:rPr>
          <w:rFonts w:ascii="Corbel" w:hAnsi="Corbel" w:cstheme="minorHAnsi"/>
          <w:sz w:val="22"/>
          <w:szCs w:val="22"/>
        </w:rPr>
      </w:pPr>
      <w:r w:rsidRPr="00E74D86">
        <w:rPr>
          <w:rFonts w:ascii="Corbel" w:hAnsi="Corbel" w:cstheme="minorHAnsi"/>
          <w:sz w:val="22"/>
          <w:szCs w:val="22"/>
        </w:rPr>
        <w:t>Right to data Correction</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Right to Forgotten</w:t>
      </w:r>
    </w:p>
    <w:p w:rsidR="003E2892" w:rsidRPr="00E74D86" w:rsidRDefault="003E2892" w:rsidP="00E87103">
      <w:pPr>
        <w:pStyle w:val="ListParagraph"/>
        <w:numPr>
          <w:ilvl w:val="0"/>
          <w:numId w:val="39"/>
        </w:numPr>
        <w:spacing w:after="200"/>
        <w:jc w:val="both"/>
        <w:rPr>
          <w:rStyle w:val="st"/>
          <w:rFonts w:ascii="Corbel" w:hAnsi="Corbel" w:cstheme="minorHAnsi"/>
          <w:sz w:val="22"/>
          <w:szCs w:val="22"/>
        </w:rPr>
      </w:pPr>
      <w:r w:rsidRPr="00E74D86">
        <w:rPr>
          <w:rStyle w:val="Emphasis"/>
          <w:rFonts w:ascii="Corbel" w:hAnsi="Corbel" w:cstheme="minorHAnsi"/>
          <w:i w:val="0"/>
          <w:color w:val="auto"/>
          <w:sz w:val="22"/>
          <w:szCs w:val="22"/>
        </w:rPr>
        <w:t xml:space="preserve">Right </w:t>
      </w:r>
      <w:r w:rsidRPr="00E74D86">
        <w:rPr>
          <w:rStyle w:val="st"/>
          <w:rFonts w:ascii="Corbel" w:hAnsi="Corbel" w:cstheme="minorHAnsi"/>
          <w:sz w:val="22"/>
          <w:szCs w:val="22"/>
        </w:rPr>
        <w:t>to restrict processing</w:t>
      </w:r>
      <w:r w:rsidRPr="00E74D86">
        <w:rPr>
          <w:rStyle w:val="st"/>
          <w:rFonts w:ascii="Corbel" w:hAnsi="Corbel" w:cstheme="minorHAnsi"/>
          <w:sz w:val="22"/>
          <w:szCs w:val="22"/>
        </w:rPr>
        <w:tab/>
      </w:r>
      <w:r w:rsidRPr="00E74D86">
        <w:rPr>
          <w:rStyle w:val="st"/>
          <w:rFonts w:ascii="Corbel" w:hAnsi="Corbel" w:cstheme="minorHAnsi"/>
          <w:sz w:val="22"/>
          <w:szCs w:val="22"/>
        </w:rPr>
        <w:tab/>
      </w:r>
      <w:r w:rsidRPr="00E74D86">
        <w:rPr>
          <w:rStyle w:val="st"/>
          <w:rFonts w:ascii="Corbel" w:hAnsi="Corbel" w:cstheme="minorHAnsi"/>
          <w:sz w:val="22"/>
          <w:szCs w:val="22"/>
        </w:rPr>
        <w:tab/>
        <w:t>d) Right to Data Portability</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Right to Forgotten</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lastRenderedPageBreak/>
        <w:t>Explanation: Individuals also have the right to demand that their data is deleted if it is no longer necessary to the purpose for which it was collected. This is known as the 'right to be forgotten'. Under this rule, they can also demand that their data is erased if they have withdrawn their consent for their data to be collected, or object to the way it is being processed.</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Style w:val="dsgvo-title"/>
          <w:rFonts w:ascii="Corbel" w:hAnsi="Corbel" w:cstheme="minorHAnsi"/>
          <w:b/>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7</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“Proceedings against a controller or a processor shall be brought before the courts of the Member State where the controller or processor has an establishment.” as a </w:t>
      </w:r>
      <w:r w:rsidR="003E2892" w:rsidRPr="00E74D86">
        <w:rPr>
          <w:rStyle w:val="dsgvo-title"/>
          <w:rFonts w:ascii="Corbel" w:hAnsi="Corbel" w:cstheme="minorHAnsi"/>
          <w:b/>
          <w:sz w:val="22"/>
          <w:szCs w:val="22"/>
        </w:rPr>
        <w:t>Right to an effective judicial remedy against a controller or processor is mentioned under which article of the GDPR?</w:t>
      </w:r>
    </w:p>
    <w:p w:rsidR="003E2892" w:rsidRPr="00E74D86" w:rsidRDefault="003E2892" w:rsidP="00E87103">
      <w:pPr>
        <w:pStyle w:val="ListParagraph"/>
        <w:numPr>
          <w:ilvl w:val="0"/>
          <w:numId w:val="40"/>
        </w:numPr>
        <w:spacing w:after="200"/>
        <w:jc w:val="both"/>
        <w:rPr>
          <w:rStyle w:val="dsgvo-title"/>
          <w:rFonts w:ascii="Corbel" w:hAnsi="Corbel" w:cstheme="minorHAnsi"/>
          <w:sz w:val="22"/>
          <w:szCs w:val="22"/>
        </w:rPr>
      </w:pPr>
      <w:r w:rsidRPr="00E74D86">
        <w:rPr>
          <w:rStyle w:val="dsgvo-title"/>
          <w:rFonts w:ascii="Corbel" w:hAnsi="Corbel" w:cstheme="minorHAnsi"/>
          <w:sz w:val="22"/>
          <w:szCs w:val="22"/>
        </w:rPr>
        <w:t>Article 75</w:t>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t>c) Article 77</w:t>
      </w:r>
    </w:p>
    <w:p w:rsidR="003E2892" w:rsidRPr="00E74D86" w:rsidRDefault="003E2892" w:rsidP="00E87103">
      <w:pPr>
        <w:pStyle w:val="ListParagraph"/>
        <w:numPr>
          <w:ilvl w:val="0"/>
          <w:numId w:val="40"/>
        </w:numPr>
        <w:spacing w:after="200"/>
        <w:jc w:val="both"/>
        <w:rPr>
          <w:rStyle w:val="dsgvo-title"/>
          <w:rFonts w:ascii="Corbel" w:hAnsi="Corbel" w:cstheme="minorHAnsi"/>
          <w:sz w:val="22"/>
          <w:szCs w:val="22"/>
        </w:rPr>
      </w:pPr>
      <w:r w:rsidRPr="00E74D86">
        <w:rPr>
          <w:rStyle w:val="dsgvo-title"/>
          <w:rFonts w:ascii="Corbel" w:hAnsi="Corbel" w:cstheme="minorHAnsi"/>
          <w:sz w:val="22"/>
          <w:szCs w:val="22"/>
        </w:rPr>
        <w:t>Article 79</w:t>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r>
      <w:r w:rsidRPr="00E74D86">
        <w:rPr>
          <w:rStyle w:val="dsgvo-title"/>
          <w:rFonts w:ascii="Corbel" w:hAnsi="Corbel" w:cstheme="minorHAnsi"/>
          <w:sz w:val="22"/>
          <w:szCs w:val="22"/>
        </w:rPr>
        <w:tab/>
        <w:t>d) Article 80</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Article 79</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Under Article 79 provision of a </w:t>
      </w:r>
      <w:r w:rsidRPr="00E74D86">
        <w:rPr>
          <w:rStyle w:val="dsgvo-title"/>
          <w:rFonts w:ascii="Corbel" w:hAnsi="Corbel" w:cstheme="minorHAnsi"/>
          <w:sz w:val="22"/>
          <w:szCs w:val="22"/>
        </w:rPr>
        <w:t xml:space="preserve">Right to an effective judicial remedy against a controller or processor is given. It states that </w:t>
      </w:r>
      <w:r w:rsidRPr="00E74D86">
        <w:rPr>
          <w:rFonts w:ascii="Corbel" w:hAnsi="Corbel" w:cstheme="minorHAnsi"/>
          <w:sz w:val="22"/>
          <w:szCs w:val="22"/>
        </w:rPr>
        <w:t xml:space="preserve">Proceedings against a controller or a processor shall be brought before the courts of the Member State where the controller or processor has an establishment. Alternatively, such proceedings may be brought before the courts of the Member State where the data subject has his or her habitual </w:t>
      </w:r>
      <w:r w:rsidRPr="00E74D86">
        <w:rPr>
          <w:rFonts w:ascii="Corbel" w:hAnsi="Corbel" w:cstheme="minorHAnsi"/>
          <w:noProof/>
          <w:sz w:val="22"/>
          <w:szCs w:val="22"/>
        </w:rPr>
        <w:t>residence</w:t>
      </w:r>
      <w:r w:rsidRPr="00E74D86">
        <w:rPr>
          <w:rFonts w:ascii="Corbel" w:hAnsi="Corbel" w:cstheme="minorHAnsi"/>
          <w:sz w:val="22"/>
          <w:szCs w:val="22"/>
        </w:rPr>
        <w:t xml:space="preserve"> unless the controller or processor is a public authority of a Member State acting in the exercise of its public powers.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eastAsia="Times New Roman" w:hAnsi="Corbel" w:cstheme="minorHAnsi"/>
          <w:b/>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8</w:t>
      </w:r>
      <w:r w:rsidRPr="00E74D86">
        <w:rPr>
          <w:rFonts w:ascii="Corbel" w:hAnsi="Corbel" w:cs="Segoe UI"/>
          <w:b/>
          <w:bCs/>
          <w:iCs/>
          <w:sz w:val="22"/>
          <w:szCs w:val="22"/>
        </w:rPr>
        <w:t xml:space="preserve">. </w:t>
      </w:r>
      <w:r w:rsidR="003E2892" w:rsidRPr="00E74D86">
        <w:rPr>
          <w:rFonts w:ascii="Corbel" w:eastAsia="Times New Roman" w:hAnsi="Corbel" w:cstheme="minorHAnsi"/>
          <w:b/>
          <w:sz w:val="22"/>
          <w:szCs w:val="22"/>
        </w:rPr>
        <w:t xml:space="preserve">Is it important for the Data Controller to provide Data Subjects </w:t>
      </w:r>
      <w:r w:rsidR="003E2892" w:rsidRPr="00E74D86">
        <w:rPr>
          <w:rFonts w:ascii="Corbel" w:hAnsi="Corbel" w:cstheme="minorHAnsi"/>
          <w:b/>
          <w:sz w:val="22"/>
          <w:szCs w:val="22"/>
        </w:rPr>
        <w:t>information necessary to ensure fair and transparent processing in respect of the data subject like the period for which the personal data will be stored, or if that is not possible, the criteria used to determine that period?</w:t>
      </w:r>
    </w:p>
    <w:p w:rsidR="003E2892" w:rsidRPr="00E74D86" w:rsidRDefault="003E2892" w:rsidP="00E87103">
      <w:pPr>
        <w:pStyle w:val="ListParagraph"/>
        <w:numPr>
          <w:ilvl w:val="0"/>
          <w:numId w:val="41"/>
        </w:numPr>
        <w:spacing w:after="200"/>
        <w:jc w:val="both"/>
        <w:rPr>
          <w:rFonts w:ascii="Corbel" w:eastAsia="Times New Roman" w:hAnsi="Corbel" w:cstheme="minorHAnsi"/>
          <w:sz w:val="22"/>
          <w:szCs w:val="22"/>
        </w:rPr>
      </w:pPr>
      <w:r w:rsidRPr="00E74D86">
        <w:rPr>
          <w:rFonts w:ascii="Corbel" w:hAnsi="Corbel" w:cstheme="minorHAnsi"/>
          <w:sz w:val="22"/>
          <w:szCs w:val="22"/>
        </w:rPr>
        <w:t>Yes, it is important</w:t>
      </w:r>
    </w:p>
    <w:p w:rsidR="003E2892" w:rsidRPr="00E74D86" w:rsidRDefault="003E2892" w:rsidP="00E87103">
      <w:pPr>
        <w:pStyle w:val="ListParagraph"/>
        <w:numPr>
          <w:ilvl w:val="0"/>
          <w:numId w:val="41"/>
        </w:numPr>
        <w:spacing w:after="200"/>
        <w:jc w:val="both"/>
        <w:rPr>
          <w:rFonts w:ascii="Corbel" w:eastAsia="Times New Roman" w:hAnsi="Corbel" w:cstheme="minorHAnsi"/>
          <w:sz w:val="22"/>
          <w:szCs w:val="22"/>
        </w:rPr>
      </w:pPr>
      <w:r w:rsidRPr="00E74D86">
        <w:rPr>
          <w:rFonts w:ascii="Corbel" w:eastAsia="Times New Roman" w:hAnsi="Corbel" w:cstheme="minorHAnsi"/>
          <w:sz w:val="22"/>
          <w:szCs w:val="22"/>
        </w:rPr>
        <w:t>Not so important</w:t>
      </w:r>
    </w:p>
    <w:p w:rsidR="003E2892" w:rsidRPr="00E74D86" w:rsidRDefault="003E2892" w:rsidP="00E87103">
      <w:pPr>
        <w:pStyle w:val="ListParagraph"/>
        <w:numPr>
          <w:ilvl w:val="0"/>
          <w:numId w:val="41"/>
        </w:numPr>
        <w:spacing w:after="200"/>
        <w:jc w:val="both"/>
        <w:rPr>
          <w:rFonts w:ascii="Corbel" w:eastAsia="Times New Roman" w:hAnsi="Corbel" w:cstheme="minorHAnsi"/>
          <w:sz w:val="22"/>
          <w:szCs w:val="22"/>
        </w:rPr>
      </w:pPr>
      <w:r w:rsidRPr="00E74D86">
        <w:rPr>
          <w:rFonts w:ascii="Corbel" w:eastAsia="Times New Roman" w:hAnsi="Corbel" w:cstheme="minorHAnsi"/>
          <w:sz w:val="22"/>
          <w:szCs w:val="22"/>
        </w:rPr>
        <w:t>Only if Data Subject asks</w:t>
      </w:r>
    </w:p>
    <w:p w:rsidR="003E2892" w:rsidRPr="00E74D86" w:rsidRDefault="003E2892" w:rsidP="00E87103">
      <w:pPr>
        <w:pStyle w:val="ListParagraph"/>
        <w:numPr>
          <w:ilvl w:val="0"/>
          <w:numId w:val="41"/>
        </w:numPr>
        <w:spacing w:after="200"/>
        <w:jc w:val="both"/>
        <w:rPr>
          <w:rFonts w:ascii="Corbel" w:eastAsia="Times New Roman" w:hAnsi="Corbel" w:cstheme="minorHAnsi"/>
          <w:sz w:val="22"/>
          <w:szCs w:val="22"/>
        </w:rPr>
      </w:pPr>
      <w:r w:rsidRPr="00E74D86">
        <w:rPr>
          <w:rFonts w:ascii="Corbel" w:eastAsia="Times New Roman" w:hAnsi="Corbel" w:cstheme="minorHAnsi"/>
          <w:sz w:val="22"/>
          <w:szCs w:val="22"/>
        </w:rPr>
        <w:t>Not Sure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Yes, it is important</w:t>
      </w:r>
    </w:p>
    <w:p w:rsidR="003E2892" w:rsidRPr="00E74D86" w:rsidRDefault="003E2892" w:rsidP="008C4D56">
      <w:pPr>
        <w:jc w:val="both"/>
        <w:rPr>
          <w:rFonts w:ascii="Corbel" w:eastAsia="Times New Roman" w:hAnsi="Corbel" w:cstheme="minorHAnsi"/>
          <w:sz w:val="22"/>
          <w:szCs w:val="22"/>
        </w:rPr>
      </w:pPr>
      <w:r w:rsidRPr="00E74D86">
        <w:rPr>
          <w:rFonts w:ascii="Corbel" w:hAnsi="Corbel" w:cstheme="minorHAnsi"/>
          <w:sz w:val="22"/>
          <w:szCs w:val="22"/>
        </w:rPr>
        <w:t xml:space="preserve">Explanation: </w:t>
      </w:r>
      <w:r w:rsidRPr="00E74D86">
        <w:rPr>
          <w:rFonts w:ascii="Corbel" w:eastAsia="Times New Roman" w:hAnsi="Corbel" w:cstheme="minorHAnsi"/>
          <w:sz w:val="22"/>
          <w:szCs w:val="22"/>
        </w:rPr>
        <w:t xml:space="preserve">The controller, under Article 14 </w:t>
      </w:r>
      <w:r w:rsidRPr="00E74D86">
        <w:rPr>
          <w:rFonts w:ascii="Corbel" w:eastAsia="Times New Roman" w:hAnsi="Corbel" w:cstheme="minorHAnsi"/>
          <w:noProof/>
          <w:sz w:val="22"/>
          <w:szCs w:val="22"/>
        </w:rPr>
        <w:t>mandates</w:t>
      </w:r>
      <w:r w:rsidRPr="00E74D86">
        <w:rPr>
          <w:rFonts w:ascii="Corbel" w:eastAsia="Times New Roman" w:hAnsi="Corbel" w:cstheme="minorHAnsi"/>
          <w:sz w:val="22"/>
          <w:szCs w:val="22"/>
        </w:rPr>
        <w:t xml:space="preserve"> to provide the data subject with the following information necessary to ensure fair and transparent processing in respect of the data subject: the period for which the personal data will be stored, or if that is not possible, the criteria used to determine that period.</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3</w:t>
      </w:r>
      <w:r w:rsidR="00EA21CD" w:rsidRPr="00E74D86">
        <w:rPr>
          <w:rFonts w:ascii="Corbel" w:hAnsi="Corbel" w:cs="Segoe UI"/>
          <w:b/>
          <w:bCs/>
          <w:iCs/>
          <w:sz w:val="22"/>
          <w:szCs w:val="22"/>
        </w:rPr>
        <w:t>9</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Which of the following obligation is </w:t>
      </w:r>
      <w:r w:rsidR="003E2892" w:rsidRPr="00E74D86">
        <w:rPr>
          <w:rFonts w:ascii="Corbel" w:hAnsi="Corbel" w:cstheme="minorHAnsi"/>
          <w:b/>
          <w:noProof/>
          <w:sz w:val="22"/>
          <w:szCs w:val="22"/>
        </w:rPr>
        <w:t>the Joint Controller</w:t>
      </w:r>
      <w:r w:rsidR="003E2892" w:rsidRPr="00E74D86">
        <w:rPr>
          <w:rFonts w:ascii="Corbel" w:hAnsi="Corbel" w:cstheme="minorHAnsi"/>
          <w:b/>
          <w:sz w:val="22"/>
          <w:szCs w:val="22"/>
        </w:rPr>
        <w:t xml:space="preserve"> not mandated to?</w:t>
      </w:r>
    </w:p>
    <w:p w:rsidR="003E2892" w:rsidRPr="00E74D86" w:rsidRDefault="003E2892" w:rsidP="00E87103">
      <w:pPr>
        <w:pStyle w:val="ListParagraph"/>
        <w:numPr>
          <w:ilvl w:val="0"/>
          <w:numId w:val="42"/>
        </w:numPr>
        <w:spacing w:after="200"/>
        <w:jc w:val="both"/>
        <w:rPr>
          <w:rFonts w:ascii="Corbel" w:hAnsi="Corbel" w:cstheme="minorHAnsi"/>
          <w:sz w:val="22"/>
          <w:szCs w:val="22"/>
        </w:rPr>
      </w:pPr>
      <w:r w:rsidRPr="00E74D86">
        <w:rPr>
          <w:rFonts w:ascii="Corbel" w:hAnsi="Corbel" w:cstheme="minorHAnsi"/>
          <w:sz w:val="22"/>
          <w:szCs w:val="22"/>
        </w:rPr>
        <w:t>The responsibility for providing clear information to data subjects</w:t>
      </w:r>
    </w:p>
    <w:p w:rsidR="003E2892" w:rsidRPr="00E74D86" w:rsidRDefault="003E2892" w:rsidP="00E87103">
      <w:pPr>
        <w:pStyle w:val="ListParagraph"/>
        <w:numPr>
          <w:ilvl w:val="0"/>
          <w:numId w:val="42"/>
        </w:numPr>
        <w:spacing w:after="200"/>
        <w:jc w:val="both"/>
        <w:rPr>
          <w:rFonts w:ascii="Corbel" w:hAnsi="Corbel" w:cstheme="minorHAnsi"/>
          <w:sz w:val="22"/>
          <w:szCs w:val="22"/>
        </w:rPr>
      </w:pPr>
      <w:r w:rsidRPr="00E74D86">
        <w:rPr>
          <w:rStyle w:val="Strong"/>
          <w:rFonts w:ascii="Corbel" w:hAnsi="Corbel" w:cstheme="minorHAnsi"/>
          <w:b w:val="0"/>
          <w:sz w:val="22"/>
          <w:szCs w:val="22"/>
        </w:rPr>
        <w:t>Each joint controller is not liable for the entirety of the damage</w:t>
      </w:r>
      <w:r w:rsidRPr="00E74D86">
        <w:rPr>
          <w:rFonts w:ascii="Corbel" w:hAnsi="Corbel" w:cstheme="minorHAnsi"/>
          <w:sz w:val="22"/>
          <w:szCs w:val="22"/>
        </w:rPr>
        <w:t>, although national law may apportion liability between them</w:t>
      </w:r>
    </w:p>
    <w:p w:rsidR="003E2892" w:rsidRPr="00E74D86" w:rsidRDefault="003E2892" w:rsidP="00E87103">
      <w:pPr>
        <w:pStyle w:val="ListParagraph"/>
        <w:numPr>
          <w:ilvl w:val="0"/>
          <w:numId w:val="42"/>
        </w:numPr>
        <w:spacing w:after="200"/>
        <w:jc w:val="both"/>
        <w:rPr>
          <w:rFonts w:ascii="Corbel" w:hAnsi="Corbel" w:cstheme="minorHAnsi"/>
          <w:sz w:val="22"/>
          <w:szCs w:val="22"/>
        </w:rPr>
      </w:pPr>
      <w:r w:rsidRPr="00E74D86">
        <w:rPr>
          <w:rFonts w:ascii="Corbel" w:hAnsi="Corbel" w:cstheme="minorHAnsi"/>
          <w:sz w:val="22"/>
          <w:szCs w:val="22"/>
        </w:rPr>
        <w:t>Some joint controllers may find themselves facing much higher liability for claims made under the GDPR</w:t>
      </w:r>
    </w:p>
    <w:p w:rsidR="003E2892" w:rsidRPr="00E74D86" w:rsidRDefault="003E2892" w:rsidP="00E87103">
      <w:pPr>
        <w:pStyle w:val="ListParagraph"/>
        <w:numPr>
          <w:ilvl w:val="0"/>
          <w:numId w:val="42"/>
        </w:numPr>
        <w:spacing w:after="200"/>
        <w:jc w:val="both"/>
        <w:rPr>
          <w:rFonts w:ascii="Corbel" w:hAnsi="Corbel" w:cstheme="minorHAnsi"/>
          <w:sz w:val="22"/>
          <w:szCs w:val="22"/>
        </w:rPr>
      </w:pPr>
      <w:r w:rsidRPr="00E74D86">
        <w:rPr>
          <w:rFonts w:ascii="Corbel" w:hAnsi="Corbel" w:cstheme="minorHAnsi"/>
          <w:sz w:val="22"/>
          <w:szCs w:val="22"/>
        </w:rPr>
        <w:lastRenderedPageBreak/>
        <w:t>All of these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Answer: b) </w:t>
      </w:r>
      <w:r w:rsidRPr="00E74D86">
        <w:rPr>
          <w:rStyle w:val="Strong"/>
          <w:rFonts w:ascii="Corbel" w:hAnsi="Corbel" w:cstheme="minorHAnsi"/>
          <w:b w:val="0"/>
          <w:sz w:val="22"/>
          <w:szCs w:val="22"/>
        </w:rPr>
        <w:t>Each joint controller is not liable for the entirety of the damage</w:t>
      </w:r>
      <w:r w:rsidRPr="00E74D86">
        <w:rPr>
          <w:rFonts w:ascii="Corbel" w:hAnsi="Corbel" w:cstheme="minorHAnsi"/>
          <w:sz w:val="22"/>
          <w:szCs w:val="22"/>
        </w:rPr>
        <w:t xml:space="preserve">, although the </w:t>
      </w:r>
      <w:r w:rsidRPr="00E74D86">
        <w:rPr>
          <w:rFonts w:ascii="Corbel" w:hAnsi="Corbel" w:cstheme="minorHAnsi"/>
          <w:noProof/>
          <w:sz w:val="22"/>
          <w:szCs w:val="22"/>
        </w:rPr>
        <w:t>national law</w:t>
      </w:r>
      <w:r w:rsidRPr="00E74D86">
        <w:rPr>
          <w:rFonts w:ascii="Corbel" w:hAnsi="Corbel" w:cstheme="minorHAnsi"/>
          <w:sz w:val="22"/>
          <w:szCs w:val="22"/>
        </w:rPr>
        <w:t xml:space="preserve"> may apportion liability between him and her.</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According to </w:t>
      </w:r>
      <w:r w:rsidRPr="00E74D86">
        <w:rPr>
          <w:rStyle w:val="Strong"/>
          <w:rFonts w:ascii="Corbel" w:hAnsi="Corbel" w:cstheme="minorHAnsi"/>
          <w:b w:val="0"/>
          <w:sz w:val="22"/>
          <w:szCs w:val="22"/>
        </w:rPr>
        <w:t>Article 26(3) of GDPR,</w:t>
      </w:r>
      <w:r w:rsidRPr="00E74D86">
        <w:rPr>
          <w:rFonts w:ascii="Corbel" w:hAnsi="Corbel" w:cstheme="minorHAnsi"/>
          <w:sz w:val="22"/>
          <w:szCs w:val="22"/>
        </w:rPr>
        <w:t xml:space="preserve"> Data subjects are entitled to enforce their rights against any of the joint controllers. </w:t>
      </w:r>
      <w:r w:rsidRPr="00E74D86">
        <w:rPr>
          <w:rStyle w:val="Strong"/>
          <w:rFonts w:ascii="Corbel" w:hAnsi="Corbel" w:cstheme="minorHAnsi"/>
          <w:b w:val="0"/>
          <w:sz w:val="22"/>
          <w:szCs w:val="22"/>
        </w:rPr>
        <w:t>Each joint controller is liable for the entirety of the damage</w:t>
      </w:r>
      <w:r w:rsidRPr="00E74D86">
        <w:rPr>
          <w:rFonts w:ascii="Corbel" w:hAnsi="Corbel" w:cstheme="minorHAnsi"/>
          <w:sz w:val="22"/>
          <w:szCs w:val="22"/>
        </w:rPr>
        <w:t xml:space="preserve">, although the </w:t>
      </w:r>
      <w:r w:rsidRPr="00E74D86">
        <w:rPr>
          <w:rFonts w:ascii="Corbel" w:hAnsi="Corbel" w:cstheme="minorHAnsi"/>
          <w:noProof/>
          <w:sz w:val="22"/>
          <w:szCs w:val="22"/>
        </w:rPr>
        <w:t>national law</w:t>
      </w:r>
      <w:r w:rsidRPr="00E74D86">
        <w:rPr>
          <w:rFonts w:ascii="Corbel" w:hAnsi="Corbel" w:cstheme="minorHAnsi"/>
          <w:sz w:val="22"/>
          <w:szCs w:val="22"/>
        </w:rPr>
        <w:t xml:space="preserve"> may apportion liability between him and her.</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40</w:t>
      </w:r>
      <w:r w:rsidRPr="00E74D86">
        <w:rPr>
          <w:rFonts w:ascii="Corbel" w:hAnsi="Corbel" w:cs="Segoe UI"/>
          <w:b/>
          <w:bCs/>
          <w:iCs/>
          <w:sz w:val="22"/>
          <w:szCs w:val="22"/>
        </w:rPr>
        <w:t xml:space="preserve">. </w:t>
      </w:r>
      <w:r w:rsidR="003E2892" w:rsidRPr="00E74D86">
        <w:rPr>
          <w:rFonts w:ascii="Corbel" w:hAnsi="Corbel" w:cstheme="minorHAnsi"/>
          <w:b/>
          <w:sz w:val="22"/>
          <w:szCs w:val="22"/>
        </w:rPr>
        <w:t>Which of the following is not the requirement mentioned under the provision of Privacy by design and by default?</w:t>
      </w:r>
    </w:p>
    <w:p w:rsidR="003E2892" w:rsidRPr="00E74D86" w:rsidRDefault="003E2892" w:rsidP="00E87103">
      <w:pPr>
        <w:pStyle w:val="ListParagraph"/>
        <w:numPr>
          <w:ilvl w:val="0"/>
          <w:numId w:val="43"/>
        </w:numPr>
        <w:spacing w:after="200"/>
        <w:jc w:val="both"/>
        <w:rPr>
          <w:rFonts w:ascii="Corbel" w:hAnsi="Corbel" w:cstheme="minorHAnsi"/>
          <w:sz w:val="22"/>
          <w:szCs w:val="22"/>
        </w:rPr>
      </w:pPr>
      <w:r w:rsidRPr="00E74D86">
        <w:rPr>
          <w:rFonts w:ascii="Corbel" w:hAnsi="Corbel" w:cstheme="minorHAnsi"/>
          <w:sz w:val="22"/>
          <w:szCs w:val="22"/>
        </w:rPr>
        <w:t>The amount of the personal data Collected</w:t>
      </w:r>
    </w:p>
    <w:p w:rsidR="003E2892" w:rsidRPr="00E74D86" w:rsidRDefault="003E2892" w:rsidP="00E87103">
      <w:pPr>
        <w:pStyle w:val="ListParagraph"/>
        <w:numPr>
          <w:ilvl w:val="0"/>
          <w:numId w:val="43"/>
        </w:numPr>
        <w:spacing w:after="200"/>
        <w:jc w:val="both"/>
        <w:rPr>
          <w:rFonts w:ascii="Corbel" w:hAnsi="Corbel" w:cstheme="minorHAnsi"/>
          <w:sz w:val="22"/>
          <w:szCs w:val="22"/>
        </w:rPr>
      </w:pPr>
      <w:r w:rsidRPr="00E74D86">
        <w:rPr>
          <w:rFonts w:ascii="Corbel" w:hAnsi="Corbel" w:cstheme="minorHAnsi"/>
          <w:sz w:val="22"/>
          <w:szCs w:val="22"/>
        </w:rPr>
        <w:t>The period of data storage</w:t>
      </w:r>
    </w:p>
    <w:p w:rsidR="003E2892" w:rsidRPr="00E74D86" w:rsidRDefault="003E2892" w:rsidP="00E87103">
      <w:pPr>
        <w:pStyle w:val="ListParagraph"/>
        <w:numPr>
          <w:ilvl w:val="0"/>
          <w:numId w:val="43"/>
        </w:numPr>
        <w:spacing w:after="200"/>
        <w:jc w:val="both"/>
        <w:rPr>
          <w:rFonts w:ascii="Corbel" w:hAnsi="Corbel" w:cstheme="minorHAnsi"/>
          <w:sz w:val="22"/>
          <w:szCs w:val="22"/>
        </w:rPr>
      </w:pPr>
      <w:r w:rsidRPr="00E74D86">
        <w:rPr>
          <w:rFonts w:ascii="Corbel" w:hAnsi="Corbel" w:cstheme="minorHAnsi"/>
          <w:sz w:val="22"/>
          <w:szCs w:val="22"/>
        </w:rPr>
        <w:t>Accessibility of personal data</w:t>
      </w:r>
    </w:p>
    <w:p w:rsidR="003E2892" w:rsidRPr="00E74D86" w:rsidRDefault="003E2892" w:rsidP="00E87103">
      <w:pPr>
        <w:pStyle w:val="ListParagraph"/>
        <w:numPr>
          <w:ilvl w:val="0"/>
          <w:numId w:val="43"/>
        </w:numPr>
        <w:spacing w:after="200"/>
        <w:jc w:val="both"/>
        <w:rPr>
          <w:rFonts w:ascii="Corbel" w:hAnsi="Corbel" w:cstheme="minorHAnsi"/>
          <w:sz w:val="22"/>
          <w:szCs w:val="22"/>
        </w:rPr>
      </w:pPr>
      <w:r w:rsidRPr="00E74D86">
        <w:rPr>
          <w:rFonts w:ascii="Corbel" w:hAnsi="Corbel" w:cstheme="minorHAnsi"/>
          <w:sz w:val="22"/>
          <w:szCs w:val="22"/>
        </w:rPr>
        <w:t xml:space="preserve">The consent </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d) The consent</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That obligation of Privacy by design </w:t>
      </w:r>
      <w:r w:rsidRPr="00E74D86">
        <w:rPr>
          <w:rFonts w:ascii="Corbel" w:hAnsi="Corbel" w:cstheme="minorHAnsi"/>
          <w:noProof/>
          <w:sz w:val="22"/>
          <w:szCs w:val="22"/>
        </w:rPr>
        <w:t>is applied</w:t>
      </w:r>
      <w:r w:rsidRPr="00E74D86">
        <w:rPr>
          <w:rFonts w:ascii="Corbel" w:hAnsi="Corbel" w:cstheme="minorHAnsi"/>
          <w:sz w:val="22"/>
          <w:szCs w:val="22"/>
        </w:rPr>
        <w:t xml:space="preserve"> to the amount of personal data collected, the extent of their processing, the period of their storage and their accessibility, and, the provision of consent </w:t>
      </w:r>
      <w:r w:rsidRPr="00E74D86">
        <w:rPr>
          <w:rFonts w:ascii="Corbel" w:hAnsi="Corbel" w:cstheme="minorHAnsi"/>
          <w:noProof/>
          <w:sz w:val="22"/>
          <w:szCs w:val="22"/>
        </w:rPr>
        <w:t>is defined</w:t>
      </w:r>
      <w:r w:rsidRPr="00E74D86">
        <w:rPr>
          <w:rFonts w:ascii="Corbel" w:hAnsi="Corbel" w:cstheme="minorHAnsi"/>
          <w:sz w:val="22"/>
          <w:szCs w:val="22"/>
        </w:rPr>
        <w:t xml:space="preserve"> separately under Article 7 of the GDPR.</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41</w:t>
      </w:r>
      <w:r w:rsidRPr="00E74D86">
        <w:rPr>
          <w:rFonts w:ascii="Corbel" w:hAnsi="Corbel" w:cs="Segoe UI"/>
          <w:b/>
          <w:bCs/>
          <w:iCs/>
          <w:sz w:val="22"/>
          <w:szCs w:val="22"/>
        </w:rPr>
        <w:t xml:space="preserve">. </w:t>
      </w:r>
      <w:r w:rsidR="003E2892" w:rsidRPr="00E74D86">
        <w:rPr>
          <w:rFonts w:ascii="Corbel" w:hAnsi="Corbel" w:cstheme="minorHAnsi"/>
          <w:b/>
          <w:sz w:val="22"/>
          <w:szCs w:val="22"/>
        </w:rPr>
        <w:t>Under Article 34, communication of personal data breach to the data subject is not required if</w:t>
      </w:r>
    </w:p>
    <w:p w:rsidR="003E2892" w:rsidRPr="00E74D86" w:rsidRDefault="003E2892" w:rsidP="00E87103">
      <w:pPr>
        <w:pStyle w:val="ListParagraph"/>
        <w:numPr>
          <w:ilvl w:val="0"/>
          <w:numId w:val="44"/>
        </w:numPr>
        <w:spacing w:after="200"/>
        <w:jc w:val="both"/>
        <w:rPr>
          <w:rFonts w:ascii="Corbel" w:hAnsi="Corbel" w:cstheme="minorHAnsi"/>
          <w:sz w:val="22"/>
          <w:szCs w:val="22"/>
        </w:rPr>
      </w:pPr>
      <w:r w:rsidRPr="00E74D86">
        <w:rPr>
          <w:rFonts w:ascii="Corbel" w:hAnsi="Corbel" w:cstheme="minorHAnsi"/>
          <w:sz w:val="22"/>
          <w:szCs w:val="22"/>
        </w:rPr>
        <w:t>It results in a high risk to the rights and freedoms of natural persons</w:t>
      </w:r>
    </w:p>
    <w:p w:rsidR="003E2892" w:rsidRPr="00E74D86" w:rsidRDefault="003E2892" w:rsidP="00E87103">
      <w:pPr>
        <w:pStyle w:val="ListParagraph"/>
        <w:numPr>
          <w:ilvl w:val="0"/>
          <w:numId w:val="44"/>
        </w:numPr>
        <w:spacing w:after="200"/>
        <w:jc w:val="both"/>
        <w:rPr>
          <w:rStyle w:val="md"/>
          <w:rFonts w:ascii="Corbel" w:hAnsi="Corbel" w:cstheme="minorHAnsi"/>
          <w:sz w:val="22"/>
          <w:szCs w:val="22"/>
        </w:rPr>
      </w:pPr>
      <w:r w:rsidRPr="00E74D86">
        <w:rPr>
          <w:rStyle w:val="md"/>
          <w:rFonts w:ascii="Corbel" w:hAnsi="Corbel" w:cstheme="minorHAnsi"/>
          <w:sz w:val="22"/>
          <w:szCs w:val="22"/>
        </w:rPr>
        <w:t>The personal data breach is unlikely to result in a risk for the rights and freedoms of natural persons</w:t>
      </w:r>
    </w:p>
    <w:p w:rsidR="003E2892" w:rsidRPr="00E74D86" w:rsidRDefault="003E2892" w:rsidP="00E87103">
      <w:pPr>
        <w:pStyle w:val="ListParagraph"/>
        <w:numPr>
          <w:ilvl w:val="0"/>
          <w:numId w:val="44"/>
        </w:numPr>
        <w:spacing w:after="200"/>
        <w:jc w:val="both"/>
        <w:rPr>
          <w:rFonts w:ascii="Corbel" w:hAnsi="Corbel" w:cstheme="minorHAnsi"/>
          <w:sz w:val="22"/>
          <w:szCs w:val="22"/>
        </w:rPr>
      </w:pPr>
      <w:r w:rsidRPr="00E74D86">
        <w:rPr>
          <w:rStyle w:val="md"/>
          <w:rFonts w:ascii="Corbel" w:hAnsi="Corbel" w:cstheme="minorHAnsi"/>
          <w:sz w:val="22"/>
          <w:szCs w:val="22"/>
        </w:rPr>
        <w:t>It</w:t>
      </w:r>
      <w:r w:rsidRPr="00E74D86">
        <w:rPr>
          <w:rFonts w:ascii="Corbel" w:hAnsi="Corbel" w:cstheme="minorHAnsi"/>
          <w:sz w:val="22"/>
          <w:szCs w:val="22"/>
        </w:rPr>
        <w:t xml:space="preserve"> wouldn’t involve disproportionate effort</w:t>
      </w:r>
    </w:p>
    <w:p w:rsidR="003E2892" w:rsidRPr="00E74D86" w:rsidRDefault="003E2892" w:rsidP="00E87103">
      <w:pPr>
        <w:pStyle w:val="ListParagraph"/>
        <w:numPr>
          <w:ilvl w:val="0"/>
          <w:numId w:val="44"/>
        </w:numPr>
        <w:spacing w:after="200"/>
        <w:jc w:val="both"/>
        <w:rPr>
          <w:rFonts w:ascii="Corbel" w:hAnsi="Corbel" w:cstheme="minorHAnsi"/>
          <w:sz w:val="22"/>
          <w:szCs w:val="22"/>
        </w:rPr>
      </w:pPr>
      <w:r w:rsidRPr="00E74D86">
        <w:rPr>
          <w:rFonts w:ascii="Corbel" w:hAnsi="Corbel" w:cstheme="minorHAnsi"/>
          <w:sz w:val="22"/>
          <w:szCs w:val="22"/>
        </w:rPr>
        <w:t>The controller has implemented appropriate technical and organizational protection measures, which is applied to the personal data affected by the personal data breach</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d) The controller has implemented appropriate technical and organizational protection measures, which is applied to the personal data affected by the personal data breach</w:t>
      </w:r>
    </w:p>
    <w:p w:rsidR="003E2892" w:rsidRPr="00E74D86" w:rsidRDefault="003E2892" w:rsidP="008C4D56">
      <w:pPr>
        <w:jc w:val="both"/>
        <w:rPr>
          <w:rFonts w:ascii="Corbel" w:eastAsia="Times New Roman" w:hAnsi="Corbel" w:cstheme="minorHAnsi"/>
          <w:sz w:val="22"/>
          <w:szCs w:val="22"/>
        </w:rPr>
      </w:pPr>
      <w:r w:rsidRPr="00E74D86">
        <w:rPr>
          <w:rFonts w:ascii="Corbel" w:hAnsi="Corbel" w:cstheme="minorHAnsi"/>
          <w:sz w:val="22"/>
          <w:szCs w:val="22"/>
        </w:rPr>
        <w:t xml:space="preserve">Explanation: </w:t>
      </w:r>
      <w:r w:rsidRPr="00E74D86">
        <w:rPr>
          <w:rFonts w:ascii="Corbel" w:eastAsia="Times New Roman" w:hAnsi="Corbel" w:cstheme="minorHAnsi"/>
          <w:sz w:val="22"/>
          <w:szCs w:val="22"/>
        </w:rPr>
        <w:t xml:space="preserve">The communication to the data subject shall not be required if the controller has implemented appropriate technical and organizational protection measures, and those measures were applied to the personal data affected by the personal data breach, in </w:t>
      </w:r>
      <w:r w:rsidRPr="00E74D86">
        <w:rPr>
          <w:rFonts w:ascii="Corbel" w:eastAsia="Times New Roman" w:hAnsi="Corbel" w:cstheme="minorHAnsi"/>
          <w:noProof/>
          <w:sz w:val="22"/>
          <w:szCs w:val="22"/>
        </w:rPr>
        <w:t>particular,</w:t>
      </w:r>
      <w:r w:rsidRPr="00E74D86">
        <w:rPr>
          <w:rFonts w:ascii="Corbel" w:eastAsia="Times New Roman" w:hAnsi="Corbel" w:cstheme="minorHAnsi"/>
          <w:sz w:val="22"/>
          <w:szCs w:val="22"/>
        </w:rPr>
        <w:t xml:space="preserve"> those that render the personal data unintelligible to any person who is not authorized to access it, such as encryption.</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42</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Who is </w:t>
      </w:r>
      <w:r w:rsidR="003E2892" w:rsidRPr="00E74D86">
        <w:rPr>
          <w:rStyle w:val="field"/>
          <w:rFonts w:ascii="Corbel" w:hAnsi="Corbel" w:cstheme="minorHAnsi"/>
          <w:b/>
          <w:sz w:val="22"/>
          <w:szCs w:val="22"/>
        </w:rPr>
        <w:t>responsible for overseeing data protection strategy and implementation to ensure compliance with GDPR requirements,</w:t>
      </w:r>
      <w:r w:rsidR="003E2892" w:rsidRPr="00E74D86">
        <w:rPr>
          <w:rFonts w:ascii="Corbel" w:hAnsi="Corbel" w:cstheme="minorHAnsi"/>
          <w:b/>
          <w:sz w:val="22"/>
          <w:szCs w:val="22"/>
        </w:rPr>
        <w:t xml:space="preserve"> and considered as the mandatory role under Article 37 of the GDPR?</w:t>
      </w:r>
    </w:p>
    <w:p w:rsidR="003E2892" w:rsidRPr="00E74D86" w:rsidRDefault="003E2892" w:rsidP="00E87103">
      <w:pPr>
        <w:pStyle w:val="ListParagraph"/>
        <w:numPr>
          <w:ilvl w:val="0"/>
          <w:numId w:val="45"/>
        </w:numPr>
        <w:spacing w:after="200"/>
        <w:jc w:val="both"/>
        <w:rPr>
          <w:rFonts w:ascii="Corbel" w:hAnsi="Corbel" w:cstheme="minorHAnsi"/>
          <w:sz w:val="22"/>
          <w:szCs w:val="22"/>
        </w:rPr>
      </w:pPr>
      <w:r w:rsidRPr="00E74D86">
        <w:rPr>
          <w:rFonts w:ascii="Corbel" w:hAnsi="Corbel" w:cstheme="minorHAnsi"/>
          <w:sz w:val="22"/>
          <w:szCs w:val="22"/>
        </w:rPr>
        <w:lastRenderedPageBreak/>
        <w:t>Data Protection Officer (DPO)</w:t>
      </w:r>
    </w:p>
    <w:p w:rsidR="003E2892" w:rsidRPr="00E74D86" w:rsidRDefault="003E2892" w:rsidP="00E87103">
      <w:pPr>
        <w:pStyle w:val="ListParagraph"/>
        <w:numPr>
          <w:ilvl w:val="0"/>
          <w:numId w:val="45"/>
        </w:numPr>
        <w:spacing w:after="200"/>
        <w:jc w:val="both"/>
        <w:rPr>
          <w:rFonts w:ascii="Corbel" w:hAnsi="Corbel" w:cstheme="minorHAnsi"/>
          <w:sz w:val="22"/>
          <w:szCs w:val="22"/>
        </w:rPr>
      </w:pPr>
      <w:r w:rsidRPr="00E74D86">
        <w:rPr>
          <w:rFonts w:ascii="Corbel" w:hAnsi="Corbel" w:cstheme="minorHAnsi"/>
          <w:sz w:val="22"/>
          <w:szCs w:val="22"/>
        </w:rPr>
        <w:t>Data Controller</w:t>
      </w:r>
    </w:p>
    <w:p w:rsidR="003E2892" w:rsidRPr="00E74D86" w:rsidRDefault="003E2892" w:rsidP="00E87103">
      <w:pPr>
        <w:pStyle w:val="ListParagraph"/>
        <w:numPr>
          <w:ilvl w:val="0"/>
          <w:numId w:val="45"/>
        </w:numPr>
        <w:spacing w:after="200"/>
        <w:jc w:val="both"/>
        <w:rPr>
          <w:rFonts w:ascii="Corbel" w:hAnsi="Corbel" w:cstheme="minorHAnsi"/>
          <w:sz w:val="22"/>
          <w:szCs w:val="22"/>
        </w:rPr>
      </w:pPr>
      <w:r w:rsidRPr="00E74D86">
        <w:rPr>
          <w:rFonts w:ascii="Corbel" w:hAnsi="Corbel" w:cstheme="minorHAnsi"/>
          <w:sz w:val="22"/>
          <w:szCs w:val="22"/>
        </w:rPr>
        <w:t>Data Processor</w:t>
      </w:r>
    </w:p>
    <w:p w:rsidR="003E2892" w:rsidRPr="00E74D86" w:rsidRDefault="003E2892" w:rsidP="00E87103">
      <w:pPr>
        <w:pStyle w:val="ListParagraph"/>
        <w:numPr>
          <w:ilvl w:val="0"/>
          <w:numId w:val="45"/>
        </w:numPr>
        <w:spacing w:after="200"/>
        <w:jc w:val="both"/>
        <w:rPr>
          <w:rFonts w:ascii="Corbel" w:hAnsi="Corbel" w:cstheme="minorHAnsi"/>
          <w:sz w:val="22"/>
          <w:szCs w:val="22"/>
        </w:rPr>
      </w:pPr>
      <w:r w:rsidRPr="00E74D86">
        <w:rPr>
          <w:rFonts w:ascii="Corbel" w:hAnsi="Corbel" w:cstheme="minorHAnsi"/>
          <w:sz w:val="22"/>
          <w:szCs w:val="22"/>
        </w:rPr>
        <w:t>None of these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Data Protection Officer (DPO)</w:t>
      </w:r>
    </w:p>
    <w:p w:rsidR="003E2892" w:rsidRPr="00E74D86" w:rsidRDefault="003E2892" w:rsidP="008C4D56">
      <w:pPr>
        <w:jc w:val="both"/>
        <w:rPr>
          <w:rStyle w:val="field"/>
          <w:rFonts w:ascii="Corbel" w:hAnsi="Corbel" w:cstheme="minorHAnsi"/>
          <w:sz w:val="22"/>
          <w:szCs w:val="22"/>
        </w:rPr>
      </w:pPr>
      <w:r w:rsidRPr="00E74D86">
        <w:rPr>
          <w:rFonts w:ascii="Corbel" w:hAnsi="Corbel" w:cstheme="minorHAnsi"/>
          <w:sz w:val="22"/>
          <w:szCs w:val="22"/>
        </w:rPr>
        <w:t xml:space="preserve">Explanation: </w:t>
      </w:r>
      <w:r w:rsidRPr="00E74D86">
        <w:rPr>
          <w:rStyle w:val="field"/>
          <w:rFonts w:ascii="Corbel" w:hAnsi="Corbel" w:cstheme="minorHAnsi"/>
          <w:sz w:val="22"/>
          <w:szCs w:val="22"/>
        </w:rPr>
        <w:t>A data protection officer (DPO) is an enterprise security leadership role required by the General Data Protection Regulation (GDPR). Data protection officers are responsible for overseeing data protection strategy and implementation to ensure compliance with GDPR requirements. When the GDPR becomes effective, the data protection officer becomes a mandatory role under Article 37 for all companies that collect or process EU citizens’ personal data.</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EA21CD" w:rsidRPr="00E74D86">
        <w:rPr>
          <w:rFonts w:ascii="Corbel" w:hAnsi="Corbel" w:cs="Segoe UI"/>
          <w:b/>
          <w:bCs/>
          <w:iCs/>
          <w:sz w:val="22"/>
          <w:szCs w:val="22"/>
        </w:rPr>
        <w:t>43</w:t>
      </w:r>
      <w:r w:rsidRPr="00E74D86">
        <w:rPr>
          <w:rFonts w:ascii="Corbel" w:hAnsi="Corbel" w:cs="Segoe UI"/>
          <w:b/>
          <w:bCs/>
          <w:iCs/>
          <w:sz w:val="22"/>
          <w:szCs w:val="22"/>
        </w:rPr>
        <w:t xml:space="preserve">. </w:t>
      </w:r>
      <w:r w:rsidR="003E2892" w:rsidRPr="00E74D86">
        <w:rPr>
          <w:rFonts w:ascii="Corbel" w:hAnsi="Corbel" w:cstheme="minorHAnsi"/>
          <w:b/>
          <w:bCs/>
          <w:iCs/>
          <w:sz w:val="22"/>
          <w:szCs w:val="22"/>
        </w:rPr>
        <w:t xml:space="preserve">For purposes of a data protection impact assessment, when must the controller seek the views of data subjects or their representatives on the intended processing? </w:t>
      </w:r>
    </w:p>
    <w:p w:rsidR="003E2892" w:rsidRPr="00E74D86" w:rsidRDefault="003E2892" w:rsidP="00E87103">
      <w:pPr>
        <w:pStyle w:val="ListParagraph"/>
        <w:numPr>
          <w:ilvl w:val="0"/>
          <w:numId w:val="46"/>
        </w:numPr>
        <w:spacing w:after="200"/>
        <w:jc w:val="both"/>
        <w:rPr>
          <w:rFonts w:ascii="Corbel" w:hAnsi="Corbel" w:cstheme="minorHAnsi"/>
          <w:sz w:val="22"/>
          <w:szCs w:val="22"/>
        </w:rPr>
      </w:pPr>
      <w:r w:rsidRPr="00E74D86">
        <w:rPr>
          <w:rFonts w:ascii="Corbel" w:hAnsi="Corbel" w:cstheme="minorHAnsi"/>
          <w:sz w:val="22"/>
          <w:szCs w:val="22"/>
        </w:rPr>
        <w:t>When the supervisory authority requests it</w:t>
      </w:r>
      <w:r w:rsidRPr="00E74D86">
        <w:rPr>
          <w:rFonts w:ascii="Corbel" w:hAnsi="Corbel" w:cstheme="minorHAnsi"/>
          <w:sz w:val="22"/>
          <w:szCs w:val="22"/>
        </w:rPr>
        <w:tab/>
      </w:r>
      <w:r w:rsidRPr="00E74D86">
        <w:rPr>
          <w:rFonts w:ascii="Corbel" w:hAnsi="Corbel" w:cstheme="minorHAnsi"/>
          <w:sz w:val="22"/>
          <w:szCs w:val="22"/>
        </w:rPr>
        <w:tab/>
        <w:t>c) Never</w:t>
      </w:r>
    </w:p>
    <w:p w:rsidR="003E2892" w:rsidRPr="00E74D86" w:rsidRDefault="003E2892" w:rsidP="00E87103">
      <w:pPr>
        <w:pStyle w:val="ListParagraph"/>
        <w:numPr>
          <w:ilvl w:val="0"/>
          <w:numId w:val="46"/>
        </w:numPr>
        <w:spacing w:after="200"/>
        <w:jc w:val="both"/>
        <w:rPr>
          <w:rFonts w:ascii="Corbel" w:hAnsi="Corbel" w:cstheme="minorHAnsi"/>
          <w:sz w:val="22"/>
          <w:szCs w:val="22"/>
        </w:rPr>
      </w:pPr>
      <w:r w:rsidRPr="00E74D86">
        <w:rPr>
          <w:rFonts w:ascii="Corbel" w:hAnsi="Corbel" w:cstheme="minorHAnsi"/>
          <w:sz w:val="22"/>
          <w:szCs w:val="22"/>
        </w:rPr>
        <w:t>Always</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When Appropriate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d) When Appropriate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Data controllers will be required to conduct privacy impact assessments where privacy breach risks are high to analyze and minimize the risks to their data subjects.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4</w:t>
      </w:r>
      <w:r w:rsidR="00EA21CD" w:rsidRPr="00E74D86">
        <w:rPr>
          <w:rFonts w:ascii="Corbel" w:hAnsi="Corbel" w:cs="Segoe UI"/>
          <w:b/>
          <w:bCs/>
          <w:iCs/>
          <w:sz w:val="22"/>
          <w:szCs w:val="22"/>
        </w:rPr>
        <w:t>4</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Where </w:t>
      </w:r>
      <w:r w:rsidR="003E2892" w:rsidRPr="00E74D86">
        <w:rPr>
          <w:rFonts w:ascii="Corbel" w:hAnsi="Corbel" w:cstheme="minorHAnsi"/>
          <w:b/>
          <w:noProof/>
          <w:sz w:val="22"/>
          <w:szCs w:val="22"/>
        </w:rPr>
        <w:t xml:space="preserve">personal data </w:t>
      </w:r>
      <w:r w:rsidR="003E2892" w:rsidRPr="00E74D86">
        <w:rPr>
          <w:rFonts w:ascii="Corbel" w:hAnsi="Corbel" w:cstheme="minorHAnsi"/>
          <w:b/>
          <w:sz w:val="22"/>
          <w:szCs w:val="22"/>
        </w:rPr>
        <w:t>not obtained from the data subject, who is responsible for providing data subjects with the information like the identity and the contact details of the controller, the contact details of the data protection officer, etc.?</w:t>
      </w:r>
    </w:p>
    <w:p w:rsidR="003E2892" w:rsidRPr="00E74D86" w:rsidRDefault="003E2892" w:rsidP="00E87103">
      <w:pPr>
        <w:pStyle w:val="ListParagraph"/>
        <w:numPr>
          <w:ilvl w:val="0"/>
          <w:numId w:val="47"/>
        </w:numPr>
        <w:spacing w:after="200"/>
        <w:jc w:val="both"/>
        <w:rPr>
          <w:rFonts w:ascii="Corbel" w:hAnsi="Corbel" w:cstheme="minorHAnsi"/>
          <w:sz w:val="22"/>
          <w:szCs w:val="22"/>
        </w:rPr>
      </w:pPr>
      <w:r w:rsidRPr="00E74D86">
        <w:rPr>
          <w:rFonts w:ascii="Corbel" w:hAnsi="Corbel" w:cstheme="minorHAnsi"/>
          <w:sz w:val="22"/>
          <w:szCs w:val="22"/>
        </w:rPr>
        <w:t>Data Protection Officer</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Data Controller</w:t>
      </w:r>
    </w:p>
    <w:p w:rsidR="003E2892" w:rsidRPr="00E74D86" w:rsidRDefault="003E2892" w:rsidP="00E87103">
      <w:pPr>
        <w:pStyle w:val="ListParagraph"/>
        <w:numPr>
          <w:ilvl w:val="0"/>
          <w:numId w:val="47"/>
        </w:numPr>
        <w:spacing w:after="200"/>
        <w:jc w:val="both"/>
        <w:rPr>
          <w:rFonts w:ascii="Corbel" w:hAnsi="Corbel" w:cstheme="minorHAnsi"/>
          <w:sz w:val="22"/>
          <w:szCs w:val="22"/>
        </w:rPr>
      </w:pPr>
      <w:r w:rsidRPr="00E74D86">
        <w:rPr>
          <w:rFonts w:ascii="Corbel" w:hAnsi="Corbel" w:cstheme="minorHAnsi"/>
          <w:sz w:val="22"/>
          <w:szCs w:val="22"/>
        </w:rPr>
        <w:t>Either (a) or (b)</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Not sure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c) Data Controller</w:t>
      </w:r>
    </w:p>
    <w:p w:rsidR="003E2892" w:rsidRPr="00E74D86" w:rsidRDefault="003E2892" w:rsidP="008C4D56">
      <w:pPr>
        <w:jc w:val="both"/>
        <w:rPr>
          <w:rFonts w:ascii="Corbel" w:eastAsia="Times New Roman" w:hAnsi="Corbel" w:cstheme="minorHAnsi"/>
          <w:sz w:val="22"/>
          <w:szCs w:val="22"/>
        </w:rPr>
      </w:pPr>
      <w:r w:rsidRPr="00E74D86">
        <w:rPr>
          <w:rFonts w:ascii="Corbel" w:hAnsi="Corbel" w:cstheme="minorHAnsi"/>
          <w:sz w:val="22"/>
          <w:szCs w:val="22"/>
        </w:rPr>
        <w:t xml:space="preserve">Explanation: According to Article 14 of the GDPR, </w:t>
      </w:r>
      <w:r w:rsidR="008C4D56" w:rsidRPr="00E74D86">
        <w:rPr>
          <w:rFonts w:ascii="Corbel" w:eastAsia="Times New Roman" w:hAnsi="Corbel" w:cstheme="minorHAnsi"/>
          <w:sz w:val="22"/>
          <w:szCs w:val="22"/>
        </w:rPr>
        <w:t>where</w:t>
      </w:r>
      <w:r w:rsidRPr="00E74D86">
        <w:rPr>
          <w:rFonts w:ascii="Corbel" w:eastAsia="Times New Roman" w:hAnsi="Corbel" w:cstheme="minorHAnsi"/>
          <w:sz w:val="22"/>
          <w:szCs w:val="22"/>
        </w:rPr>
        <w:t xml:space="preserve"> personal data have not been obtained from the data subject, the controller shall provide the data subject with the information like the identity and the contact details of the controller and, where applicable, of the controller’s representative; the contact details of the data protection officer, where applicable; etc.</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4</w:t>
      </w:r>
      <w:r w:rsidR="00EA21CD" w:rsidRPr="00E74D86">
        <w:rPr>
          <w:rFonts w:ascii="Corbel" w:hAnsi="Corbel" w:cs="Segoe UI"/>
          <w:b/>
          <w:bCs/>
          <w:iCs/>
          <w:sz w:val="22"/>
          <w:szCs w:val="22"/>
        </w:rPr>
        <w:t>5</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Under Article 35 of </w:t>
      </w:r>
      <w:r w:rsidR="003E2892" w:rsidRPr="00E74D86">
        <w:rPr>
          <w:rFonts w:ascii="Corbel" w:hAnsi="Corbel" w:cstheme="minorHAnsi"/>
          <w:b/>
          <w:noProof/>
          <w:sz w:val="22"/>
          <w:szCs w:val="22"/>
        </w:rPr>
        <w:t>GDPR,</w:t>
      </w:r>
      <w:r w:rsidR="003E2892" w:rsidRPr="00E74D86">
        <w:rPr>
          <w:rFonts w:ascii="Corbel" w:hAnsi="Corbel" w:cstheme="minorHAnsi"/>
          <w:b/>
          <w:sz w:val="22"/>
          <w:szCs w:val="22"/>
        </w:rPr>
        <w:t xml:space="preserve"> there is a provision related to DPIAs, which states that DPIAs help organizations to identify, assess and mitigate or minimize privacy risks with data processing activities. For what DPIA stands for</w:t>
      </w:r>
    </w:p>
    <w:p w:rsidR="003E2892" w:rsidRPr="00E74D86" w:rsidRDefault="003E2892" w:rsidP="00E87103">
      <w:pPr>
        <w:pStyle w:val="ListParagraph"/>
        <w:numPr>
          <w:ilvl w:val="0"/>
          <w:numId w:val="48"/>
        </w:numPr>
        <w:spacing w:after="200"/>
        <w:jc w:val="both"/>
        <w:rPr>
          <w:rFonts w:ascii="Corbel" w:hAnsi="Corbel" w:cstheme="minorHAnsi"/>
          <w:sz w:val="22"/>
          <w:szCs w:val="22"/>
        </w:rPr>
      </w:pPr>
      <w:r w:rsidRPr="00E74D86">
        <w:rPr>
          <w:rFonts w:ascii="Corbel" w:hAnsi="Corbel" w:cstheme="minorHAnsi"/>
          <w:sz w:val="22"/>
          <w:szCs w:val="22"/>
        </w:rPr>
        <w:t>Data Protection Impact Assessment</w:t>
      </w:r>
    </w:p>
    <w:p w:rsidR="003E2892" w:rsidRPr="00E74D86" w:rsidRDefault="003E2892" w:rsidP="00E87103">
      <w:pPr>
        <w:pStyle w:val="ListParagraph"/>
        <w:numPr>
          <w:ilvl w:val="0"/>
          <w:numId w:val="48"/>
        </w:numPr>
        <w:spacing w:after="200"/>
        <w:jc w:val="both"/>
        <w:rPr>
          <w:rFonts w:ascii="Corbel" w:hAnsi="Corbel" w:cstheme="minorHAnsi"/>
          <w:sz w:val="22"/>
          <w:szCs w:val="22"/>
        </w:rPr>
      </w:pPr>
      <w:r w:rsidRPr="00E74D86">
        <w:rPr>
          <w:rFonts w:ascii="Corbel" w:hAnsi="Corbel" w:cstheme="minorHAnsi"/>
          <w:sz w:val="22"/>
          <w:szCs w:val="22"/>
        </w:rPr>
        <w:t>Data Protection and Investigation Authority</w:t>
      </w:r>
    </w:p>
    <w:p w:rsidR="003E2892" w:rsidRPr="00E74D86" w:rsidRDefault="003E2892" w:rsidP="00E87103">
      <w:pPr>
        <w:pStyle w:val="ListParagraph"/>
        <w:numPr>
          <w:ilvl w:val="0"/>
          <w:numId w:val="48"/>
        </w:numPr>
        <w:spacing w:after="200"/>
        <w:jc w:val="both"/>
        <w:rPr>
          <w:rFonts w:ascii="Corbel" w:hAnsi="Corbel" w:cstheme="minorHAnsi"/>
          <w:sz w:val="22"/>
          <w:szCs w:val="22"/>
        </w:rPr>
      </w:pPr>
      <w:r w:rsidRPr="00E74D86">
        <w:rPr>
          <w:rFonts w:ascii="Corbel" w:hAnsi="Corbel" w:cstheme="minorHAnsi"/>
          <w:sz w:val="22"/>
          <w:szCs w:val="22"/>
        </w:rPr>
        <w:lastRenderedPageBreak/>
        <w:t>Data Providers Investigation Association</w:t>
      </w:r>
    </w:p>
    <w:p w:rsidR="003E2892" w:rsidRPr="00E74D86" w:rsidRDefault="003E2892" w:rsidP="00E87103">
      <w:pPr>
        <w:pStyle w:val="ListParagraph"/>
        <w:numPr>
          <w:ilvl w:val="0"/>
          <w:numId w:val="48"/>
        </w:numPr>
        <w:spacing w:after="200"/>
        <w:jc w:val="both"/>
        <w:rPr>
          <w:rFonts w:ascii="Corbel" w:hAnsi="Corbel" w:cstheme="minorHAnsi"/>
          <w:sz w:val="22"/>
          <w:szCs w:val="22"/>
        </w:rPr>
      </w:pPr>
      <w:r w:rsidRPr="00E74D86">
        <w:rPr>
          <w:rFonts w:ascii="Corbel" w:hAnsi="Corbel" w:cstheme="minorHAnsi"/>
          <w:sz w:val="22"/>
          <w:szCs w:val="22"/>
        </w:rPr>
        <w:t>Data Providers and Investors Association</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Data Protection Impact Assessment</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Data protection impact assessments (DPIAs) help organizations identify assess and mitigate or minimize privacy risks with data processing activities.</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4</w:t>
      </w:r>
      <w:r w:rsidR="00023844" w:rsidRPr="00E74D86">
        <w:rPr>
          <w:rFonts w:ascii="Corbel" w:hAnsi="Corbel" w:cs="Segoe UI"/>
          <w:b/>
          <w:bCs/>
          <w:iCs/>
          <w:sz w:val="22"/>
          <w:szCs w:val="22"/>
        </w:rPr>
        <w:t>6</w:t>
      </w:r>
      <w:r w:rsidRPr="00E74D86">
        <w:rPr>
          <w:rFonts w:ascii="Corbel" w:hAnsi="Corbel" w:cs="Segoe UI"/>
          <w:b/>
          <w:bCs/>
          <w:iCs/>
          <w:sz w:val="22"/>
          <w:szCs w:val="22"/>
        </w:rPr>
        <w:t xml:space="preserve">. </w:t>
      </w:r>
      <w:r w:rsidR="003E2892" w:rsidRPr="00E74D86">
        <w:rPr>
          <w:rFonts w:ascii="Corbel" w:hAnsi="Corbel" w:cstheme="minorHAnsi"/>
          <w:b/>
          <w:sz w:val="22"/>
          <w:szCs w:val="22"/>
        </w:rPr>
        <w:t xml:space="preserve">“BCRs can </w:t>
      </w:r>
      <w:r w:rsidR="003E2892" w:rsidRPr="00E74D86">
        <w:rPr>
          <w:rFonts w:ascii="Corbel" w:hAnsi="Corbel" w:cstheme="minorHAnsi"/>
          <w:b/>
          <w:noProof/>
          <w:sz w:val="22"/>
          <w:szCs w:val="22"/>
        </w:rPr>
        <w:t>authorize</w:t>
      </w:r>
      <w:r w:rsidR="003E2892" w:rsidRPr="00E74D86">
        <w:rPr>
          <w:rFonts w:ascii="Corbel" w:hAnsi="Corbel" w:cstheme="minorHAnsi"/>
          <w:b/>
          <w:sz w:val="22"/>
          <w:szCs w:val="22"/>
        </w:rPr>
        <w:t xml:space="preserve"> themselves to make all transfers automatically for all EU members states.” Is this statement </w:t>
      </w:r>
      <w:r w:rsidR="003E2892" w:rsidRPr="00E74D86">
        <w:rPr>
          <w:rFonts w:ascii="Corbel" w:hAnsi="Corbel" w:cstheme="minorHAnsi"/>
          <w:b/>
          <w:noProof/>
          <w:sz w:val="22"/>
          <w:szCs w:val="22"/>
        </w:rPr>
        <w:t>true?</w:t>
      </w:r>
    </w:p>
    <w:p w:rsidR="003E2892" w:rsidRPr="00E74D86" w:rsidRDefault="003E2892" w:rsidP="00E87103">
      <w:pPr>
        <w:pStyle w:val="ListParagraph"/>
        <w:numPr>
          <w:ilvl w:val="0"/>
          <w:numId w:val="49"/>
        </w:numPr>
        <w:spacing w:after="200"/>
        <w:jc w:val="both"/>
        <w:rPr>
          <w:rFonts w:ascii="Corbel" w:hAnsi="Corbel" w:cstheme="minorHAnsi"/>
          <w:sz w:val="22"/>
          <w:szCs w:val="22"/>
        </w:rPr>
      </w:pPr>
      <w:r w:rsidRPr="00E74D86">
        <w:rPr>
          <w:rFonts w:ascii="Corbel" w:hAnsi="Corbel" w:cstheme="minorHAnsi"/>
          <w:sz w:val="22"/>
          <w:szCs w:val="22"/>
        </w:rPr>
        <w:t>Yes</w:t>
      </w:r>
    </w:p>
    <w:p w:rsidR="003E2892" w:rsidRPr="00E74D86" w:rsidRDefault="003E2892" w:rsidP="00E87103">
      <w:pPr>
        <w:pStyle w:val="ListParagraph"/>
        <w:numPr>
          <w:ilvl w:val="0"/>
          <w:numId w:val="49"/>
        </w:numPr>
        <w:spacing w:after="200"/>
        <w:jc w:val="both"/>
        <w:rPr>
          <w:rFonts w:ascii="Corbel" w:hAnsi="Corbel" w:cstheme="minorHAnsi"/>
          <w:sz w:val="22"/>
          <w:szCs w:val="22"/>
        </w:rPr>
      </w:pPr>
      <w:r w:rsidRPr="00E74D86">
        <w:rPr>
          <w:rFonts w:ascii="Corbel" w:hAnsi="Corbel" w:cstheme="minorHAnsi"/>
          <w:sz w:val="22"/>
          <w:szCs w:val="22"/>
        </w:rPr>
        <w:t>No</w:t>
      </w:r>
    </w:p>
    <w:p w:rsidR="003E2892" w:rsidRPr="00E74D86" w:rsidRDefault="003E2892" w:rsidP="00E87103">
      <w:pPr>
        <w:pStyle w:val="ListParagraph"/>
        <w:numPr>
          <w:ilvl w:val="0"/>
          <w:numId w:val="49"/>
        </w:numPr>
        <w:spacing w:after="200"/>
        <w:jc w:val="both"/>
        <w:rPr>
          <w:rFonts w:ascii="Corbel" w:hAnsi="Corbel" w:cstheme="minorHAnsi"/>
          <w:sz w:val="22"/>
          <w:szCs w:val="22"/>
        </w:rPr>
      </w:pPr>
      <w:r w:rsidRPr="00E74D86">
        <w:rPr>
          <w:rFonts w:ascii="Corbel" w:hAnsi="Corbel" w:cstheme="minorHAnsi"/>
          <w:noProof/>
          <w:sz w:val="22"/>
          <w:szCs w:val="22"/>
        </w:rPr>
        <w:t>Maybe</w:t>
      </w:r>
      <w:r w:rsidRPr="00E74D86">
        <w:rPr>
          <w:rFonts w:ascii="Corbel" w:hAnsi="Corbel" w:cstheme="minorHAnsi"/>
          <w:sz w:val="22"/>
          <w:szCs w:val="22"/>
        </w:rPr>
        <w:t xml:space="preserve"> under Specific circumstances</w:t>
      </w:r>
    </w:p>
    <w:p w:rsidR="003E2892" w:rsidRPr="00E74D86" w:rsidRDefault="003E2892" w:rsidP="00E87103">
      <w:pPr>
        <w:pStyle w:val="ListParagraph"/>
        <w:numPr>
          <w:ilvl w:val="0"/>
          <w:numId w:val="49"/>
        </w:numPr>
        <w:spacing w:after="200"/>
        <w:jc w:val="both"/>
        <w:rPr>
          <w:rFonts w:ascii="Corbel" w:hAnsi="Corbel" w:cstheme="minorHAnsi"/>
          <w:sz w:val="22"/>
          <w:szCs w:val="22"/>
        </w:rPr>
      </w:pPr>
      <w:r w:rsidRPr="00E74D86">
        <w:rPr>
          <w:rFonts w:ascii="Corbel" w:hAnsi="Corbel" w:cstheme="minorHAnsi"/>
          <w:sz w:val="22"/>
          <w:szCs w:val="22"/>
        </w:rPr>
        <w:t>Not sure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b) No</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 xml:space="preserve">Explanation: BCRs by themselves do not "authorize" all transfers automatically for all EU member states. Most of the </w:t>
      </w:r>
      <w:r w:rsidRPr="00E74D86">
        <w:rPr>
          <w:rFonts w:ascii="Corbel" w:hAnsi="Corbel" w:cstheme="minorHAnsi"/>
          <w:noProof/>
          <w:sz w:val="22"/>
          <w:szCs w:val="22"/>
        </w:rPr>
        <w:t>member</w:t>
      </w:r>
      <w:r w:rsidRPr="00E74D86">
        <w:rPr>
          <w:rFonts w:ascii="Corbel" w:hAnsi="Corbel" w:cstheme="minorHAnsi"/>
          <w:sz w:val="22"/>
          <w:szCs w:val="22"/>
        </w:rPr>
        <w:t xml:space="preserve"> states still require a formal "transfer notification" which is normally granted if the BCR has been accepted by the relevant country.</w:t>
      </w:r>
    </w:p>
    <w:p w:rsidR="003E2892" w:rsidRPr="00E74D86" w:rsidRDefault="003E2892" w:rsidP="008C4D56">
      <w:pPr>
        <w:jc w:val="both"/>
        <w:rPr>
          <w:rFonts w:ascii="Corbel" w:hAnsi="Corbel" w:cs="Segoe UI"/>
          <w:sz w:val="22"/>
          <w:szCs w:val="22"/>
        </w:rPr>
      </w:pPr>
    </w:p>
    <w:p w:rsidR="008A7B18" w:rsidRPr="00E74D86" w:rsidRDefault="008A7B18" w:rsidP="008C4D56">
      <w:pPr>
        <w:spacing w:after="200"/>
        <w:jc w:val="both"/>
        <w:rPr>
          <w:rFonts w:ascii="Corbel" w:hAnsi="Corbel" w:cs="Segoe UI"/>
          <w:b/>
          <w:bCs/>
          <w:iCs/>
          <w:sz w:val="22"/>
          <w:szCs w:val="22"/>
        </w:rPr>
      </w:pPr>
      <w:r w:rsidRPr="00E74D86">
        <w:rPr>
          <w:rFonts w:ascii="Corbel" w:hAnsi="Corbel" w:cs="Segoe UI"/>
          <w:b/>
          <w:bCs/>
          <w:iCs/>
          <w:sz w:val="22"/>
          <w:szCs w:val="22"/>
        </w:rPr>
        <w:t>Ques</w:t>
      </w:r>
      <w:r w:rsidR="00023844" w:rsidRPr="00E74D86">
        <w:rPr>
          <w:rFonts w:ascii="Corbel" w:hAnsi="Corbel" w:cs="Segoe UI"/>
          <w:b/>
          <w:bCs/>
          <w:iCs/>
          <w:sz w:val="22"/>
          <w:szCs w:val="22"/>
        </w:rPr>
        <w:t xml:space="preserve"> 47</w:t>
      </w:r>
      <w:r w:rsidRPr="00E74D86">
        <w:rPr>
          <w:rFonts w:ascii="Corbel" w:hAnsi="Corbel" w:cs="Segoe UI"/>
          <w:b/>
          <w:bCs/>
          <w:iCs/>
          <w:sz w:val="22"/>
          <w:szCs w:val="22"/>
        </w:rPr>
        <w:t>. GDPR applies to which types of individuals or organizations –</w:t>
      </w:r>
    </w:p>
    <w:p w:rsidR="008A7B18" w:rsidRPr="00E74D86" w:rsidRDefault="008A7B18" w:rsidP="00042A3E">
      <w:pPr>
        <w:pStyle w:val="ListParagraph"/>
        <w:numPr>
          <w:ilvl w:val="0"/>
          <w:numId w:val="61"/>
        </w:numPr>
        <w:spacing w:after="200"/>
        <w:jc w:val="both"/>
        <w:rPr>
          <w:rFonts w:ascii="Corbel" w:hAnsi="Corbel" w:cs="Segoe UI"/>
          <w:bCs/>
          <w:iCs/>
          <w:sz w:val="22"/>
          <w:szCs w:val="22"/>
        </w:rPr>
      </w:pPr>
      <w:r w:rsidRPr="00E74D86">
        <w:rPr>
          <w:rFonts w:ascii="Corbel" w:hAnsi="Corbel" w:cs="Segoe UI"/>
          <w:bCs/>
          <w:iCs/>
          <w:sz w:val="22"/>
          <w:szCs w:val="22"/>
        </w:rPr>
        <w:t>Any organization that processes personal data</w:t>
      </w:r>
    </w:p>
    <w:p w:rsidR="008A7B18" w:rsidRPr="00E74D86" w:rsidRDefault="008A7B18" w:rsidP="00042A3E">
      <w:pPr>
        <w:pStyle w:val="ListParagraph"/>
        <w:numPr>
          <w:ilvl w:val="0"/>
          <w:numId w:val="61"/>
        </w:numPr>
        <w:spacing w:after="200"/>
        <w:jc w:val="both"/>
        <w:rPr>
          <w:rFonts w:ascii="Corbel" w:hAnsi="Corbel" w:cs="Segoe UI"/>
          <w:bCs/>
          <w:iCs/>
          <w:sz w:val="22"/>
          <w:szCs w:val="22"/>
        </w:rPr>
      </w:pPr>
      <w:r w:rsidRPr="00E74D86">
        <w:rPr>
          <w:rFonts w:ascii="Corbel" w:hAnsi="Corbel" w:cs="Segoe UI"/>
          <w:bCs/>
          <w:iCs/>
          <w:sz w:val="22"/>
          <w:szCs w:val="22"/>
        </w:rPr>
        <w:t>All data controllers and processors established in the EU and organizations that target EU citizens</w:t>
      </w:r>
    </w:p>
    <w:p w:rsidR="008A7B18" w:rsidRPr="00E74D86" w:rsidRDefault="008A7B18" w:rsidP="00042A3E">
      <w:pPr>
        <w:pStyle w:val="ListParagraph"/>
        <w:numPr>
          <w:ilvl w:val="0"/>
          <w:numId w:val="61"/>
        </w:numPr>
        <w:spacing w:after="200"/>
        <w:jc w:val="both"/>
        <w:rPr>
          <w:rFonts w:ascii="Corbel" w:hAnsi="Corbel" w:cs="Segoe UI"/>
          <w:bCs/>
          <w:iCs/>
          <w:sz w:val="22"/>
          <w:szCs w:val="22"/>
        </w:rPr>
      </w:pPr>
      <w:r w:rsidRPr="00E74D86">
        <w:rPr>
          <w:rFonts w:ascii="Corbel" w:hAnsi="Corbel" w:cs="Segoe UI"/>
          <w:bCs/>
          <w:iCs/>
          <w:sz w:val="22"/>
          <w:szCs w:val="22"/>
        </w:rPr>
        <w:t>Data controllers operating in the EU</w:t>
      </w:r>
    </w:p>
    <w:p w:rsidR="008A7B18" w:rsidRPr="00E74D86" w:rsidRDefault="008A7B18" w:rsidP="008A7B18">
      <w:pPr>
        <w:spacing w:after="200"/>
        <w:jc w:val="both"/>
        <w:rPr>
          <w:rFonts w:ascii="Corbel" w:hAnsi="Corbel" w:cs="Segoe UI"/>
          <w:bCs/>
          <w:iCs/>
          <w:sz w:val="22"/>
          <w:szCs w:val="22"/>
        </w:rPr>
      </w:pPr>
      <w:r w:rsidRPr="00E74D86">
        <w:rPr>
          <w:rFonts w:ascii="Corbel" w:hAnsi="Corbel" w:cs="Segoe UI"/>
          <w:bCs/>
          <w:iCs/>
          <w:sz w:val="22"/>
          <w:szCs w:val="22"/>
        </w:rPr>
        <w:t>Answer: b) All data controllers and processors established in the EU and organizations that target EU citizens</w:t>
      </w:r>
    </w:p>
    <w:p w:rsidR="008A7B18" w:rsidRPr="00E74D86" w:rsidRDefault="008A7B18" w:rsidP="008A7B18">
      <w:pPr>
        <w:spacing w:after="200"/>
        <w:jc w:val="both"/>
        <w:rPr>
          <w:rFonts w:ascii="Corbel" w:hAnsi="Corbel" w:cs="Segoe UI"/>
          <w:bCs/>
          <w:iCs/>
          <w:sz w:val="22"/>
          <w:szCs w:val="22"/>
        </w:rPr>
      </w:pPr>
      <w:r w:rsidRPr="00E74D86">
        <w:rPr>
          <w:rFonts w:ascii="Corbel" w:hAnsi="Corbel" w:cs="Segoe UI"/>
          <w:bCs/>
          <w:iCs/>
          <w:sz w:val="22"/>
          <w:szCs w:val="22"/>
        </w:rPr>
        <w:t xml:space="preserve">Explanation: </w:t>
      </w:r>
      <w:r w:rsidR="001B28B8" w:rsidRPr="00E74D86">
        <w:rPr>
          <w:rFonts w:ascii="Corbel" w:hAnsi="Corbel" w:cs="Segoe UI"/>
          <w:bCs/>
          <w:iCs/>
          <w:sz w:val="22"/>
          <w:szCs w:val="22"/>
        </w:rPr>
        <w:t>The GDPR regulation applies to both controllers and processors of data. The GDPR applies to processing carried out by organizations operating within the EU. It also applies to organizations outside the EU that offer goods or services to individuals in the EU.</w:t>
      </w:r>
    </w:p>
    <w:p w:rsidR="001B28B8" w:rsidRPr="00E74D86" w:rsidRDefault="001B28B8" w:rsidP="008A7B18">
      <w:pPr>
        <w:spacing w:after="200"/>
        <w:jc w:val="both"/>
        <w:rPr>
          <w:rFonts w:ascii="Corbel" w:hAnsi="Corbel" w:cs="Segoe UI"/>
          <w:bCs/>
          <w:iCs/>
          <w:sz w:val="22"/>
          <w:szCs w:val="22"/>
        </w:rPr>
      </w:pPr>
    </w:p>
    <w:p w:rsidR="003E2892"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4</w:t>
      </w:r>
      <w:r w:rsidR="00023844" w:rsidRPr="00E74D86">
        <w:rPr>
          <w:rFonts w:ascii="Corbel" w:hAnsi="Corbel" w:cs="Segoe UI"/>
          <w:b/>
          <w:bCs/>
          <w:iCs/>
          <w:sz w:val="22"/>
          <w:szCs w:val="22"/>
        </w:rPr>
        <w:t>8</w:t>
      </w:r>
      <w:r w:rsidRPr="00E74D86">
        <w:rPr>
          <w:rFonts w:ascii="Corbel" w:hAnsi="Corbel" w:cs="Segoe UI"/>
          <w:b/>
          <w:bCs/>
          <w:iCs/>
          <w:sz w:val="22"/>
          <w:szCs w:val="22"/>
        </w:rPr>
        <w:t xml:space="preserve">. </w:t>
      </w:r>
      <w:r w:rsidR="003E2892" w:rsidRPr="00E74D86">
        <w:rPr>
          <w:rFonts w:ascii="Corbel" w:hAnsi="Corbel" w:cstheme="minorHAnsi"/>
          <w:b/>
          <w:sz w:val="22"/>
          <w:szCs w:val="22"/>
        </w:rPr>
        <w:t>Which of the following statement is correct about the Data Protection Officers?</w:t>
      </w:r>
    </w:p>
    <w:p w:rsidR="003E2892" w:rsidRPr="00E74D86" w:rsidRDefault="003E2892" w:rsidP="00E87103">
      <w:pPr>
        <w:pStyle w:val="ListParagraph"/>
        <w:numPr>
          <w:ilvl w:val="0"/>
          <w:numId w:val="50"/>
        </w:numPr>
        <w:spacing w:after="200"/>
        <w:jc w:val="both"/>
        <w:rPr>
          <w:rFonts w:ascii="Corbel" w:hAnsi="Corbel" w:cstheme="minorHAnsi"/>
          <w:sz w:val="22"/>
          <w:szCs w:val="22"/>
        </w:rPr>
      </w:pPr>
      <w:r w:rsidRPr="00E74D86">
        <w:rPr>
          <w:rFonts w:ascii="Corbel" w:hAnsi="Corbel" w:cstheme="minorHAnsi"/>
          <w:sz w:val="22"/>
          <w:szCs w:val="22"/>
        </w:rPr>
        <w:t>EU institutions and bodies expressly provide that the DPO shall receive any instructions regarding the performance of her duties</w:t>
      </w:r>
    </w:p>
    <w:p w:rsidR="003E2892" w:rsidRPr="00E74D86" w:rsidRDefault="003E2892" w:rsidP="00E87103">
      <w:pPr>
        <w:pStyle w:val="ListParagraph"/>
        <w:numPr>
          <w:ilvl w:val="0"/>
          <w:numId w:val="50"/>
        </w:numPr>
        <w:spacing w:after="200"/>
        <w:jc w:val="both"/>
        <w:rPr>
          <w:rFonts w:ascii="Corbel" w:hAnsi="Corbel" w:cstheme="minorHAnsi"/>
          <w:sz w:val="22"/>
          <w:szCs w:val="22"/>
        </w:rPr>
      </w:pPr>
      <w:r w:rsidRPr="00E74D86">
        <w:rPr>
          <w:rFonts w:ascii="Corbel" w:hAnsi="Corbel" w:cstheme="minorHAnsi"/>
          <w:sz w:val="22"/>
          <w:szCs w:val="22"/>
        </w:rPr>
        <w:t>The DPO should be an employee on a short or fixed term contract</w:t>
      </w:r>
    </w:p>
    <w:p w:rsidR="003E2892" w:rsidRPr="00E74D86" w:rsidRDefault="003E2892" w:rsidP="00E87103">
      <w:pPr>
        <w:pStyle w:val="ListParagraph"/>
        <w:numPr>
          <w:ilvl w:val="0"/>
          <w:numId w:val="50"/>
        </w:numPr>
        <w:spacing w:after="200"/>
        <w:jc w:val="both"/>
        <w:rPr>
          <w:rFonts w:ascii="Corbel" w:hAnsi="Corbel" w:cstheme="minorHAnsi"/>
          <w:sz w:val="22"/>
          <w:szCs w:val="22"/>
        </w:rPr>
      </w:pPr>
      <w:r w:rsidRPr="00E74D86">
        <w:rPr>
          <w:rFonts w:ascii="Corbel" w:hAnsi="Corbel" w:cstheme="minorHAnsi"/>
          <w:sz w:val="22"/>
          <w:szCs w:val="22"/>
        </w:rPr>
        <w:t>The DPO should be a controller of processing activities</w:t>
      </w:r>
    </w:p>
    <w:p w:rsidR="003E2892" w:rsidRPr="00E74D86" w:rsidRDefault="003E2892" w:rsidP="00E87103">
      <w:pPr>
        <w:pStyle w:val="ListParagraph"/>
        <w:numPr>
          <w:ilvl w:val="0"/>
          <w:numId w:val="50"/>
        </w:numPr>
        <w:spacing w:after="200"/>
        <w:jc w:val="both"/>
        <w:rPr>
          <w:rFonts w:ascii="Corbel" w:hAnsi="Corbel" w:cstheme="minorHAnsi"/>
          <w:sz w:val="22"/>
          <w:szCs w:val="22"/>
        </w:rPr>
      </w:pPr>
      <w:r w:rsidRPr="00E74D86">
        <w:rPr>
          <w:rFonts w:ascii="Corbel" w:hAnsi="Corbel" w:cstheme="minorHAnsi"/>
          <w:sz w:val="22"/>
          <w:szCs w:val="22"/>
        </w:rPr>
        <w:t>The DPO should have the authority to investigate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lastRenderedPageBreak/>
        <w:t>Answer: d) The DPO should have the authority to investigate</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Explanation: The GDPR compliances provide DPO the authority to investigate. In EU institutions and bodies, for instance, DPOs have immediate access to all personal data and data processing operations; those in charge are also required to provide information in reply to her questions.</w:t>
      </w:r>
    </w:p>
    <w:p w:rsidR="003E2892" w:rsidRPr="00E74D86" w:rsidRDefault="003E2892" w:rsidP="008C4D56">
      <w:pPr>
        <w:jc w:val="both"/>
        <w:rPr>
          <w:rFonts w:ascii="Corbel" w:hAnsi="Corbel" w:cs="Segoe UI"/>
          <w:sz w:val="22"/>
          <w:szCs w:val="22"/>
        </w:rPr>
      </w:pPr>
    </w:p>
    <w:p w:rsidR="00777A0C" w:rsidRPr="00E74D86" w:rsidRDefault="00777A0C" w:rsidP="008C4D56">
      <w:pPr>
        <w:spacing w:after="200"/>
        <w:jc w:val="both"/>
        <w:rPr>
          <w:rFonts w:ascii="Corbel" w:hAnsi="Corbel" w:cs="Segoe UI"/>
          <w:b/>
          <w:bCs/>
          <w:iCs/>
          <w:sz w:val="22"/>
          <w:szCs w:val="22"/>
        </w:rPr>
      </w:pPr>
      <w:r w:rsidRPr="00E74D86">
        <w:rPr>
          <w:rFonts w:ascii="Corbel" w:hAnsi="Corbel" w:cs="Segoe UI"/>
          <w:b/>
          <w:bCs/>
          <w:iCs/>
          <w:sz w:val="22"/>
          <w:szCs w:val="22"/>
        </w:rPr>
        <w:t>Ques</w:t>
      </w:r>
      <w:r w:rsidR="00023844" w:rsidRPr="00E74D86">
        <w:rPr>
          <w:rFonts w:ascii="Corbel" w:hAnsi="Corbel" w:cs="Segoe UI"/>
          <w:b/>
          <w:bCs/>
          <w:iCs/>
          <w:sz w:val="22"/>
          <w:szCs w:val="22"/>
        </w:rPr>
        <w:t xml:space="preserve"> 49</w:t>
      </w:r>
      <w:r w:rsidRPr="00E74D86">
        <w:rPr>
          <w:rFonts w:ascii="Corbel" w:hAnsi="Corbel" w:cs="Segoe UI"/>
          <w:b/>
          <w:bCs/>
          <w:iCs/>
          <w:sz w:val="22"/>
          <w:szCs w:val="22"/>
        </w:rPr>
        <w:t>. What is the maximum data breach penalty, under the GDPR compliance directives?</w:t>
      </w:r>
    </w:p>
    <w:p w:rsidR="00777A0C" w:rsidRPr="00E74D86" w:rsidRDefault="00777A0C" w:rsidP="00042A3E">
      <w:pPr>
        <w:pStyle w:val="ListParagraph"/>
        <w:numPr>
          <w:ilvl w:val="0"/>
          <w:numId w:val="63"/>
        </w:numPr>
        <w:spacing w:after="200"/>
        <w:jc w:val="both"/>
        <w:rPr>
          <w:rFonts w:ascii="Corbel" w:hAnsi="Corbel" w:cs="Segoe UI"/>
          <w:bCs/>
          <w:iCs/>
          <w:sz w:val="22"/>
          <w:szCs w:val="22"/>
        </w:rPr>
      </w:pPr>
      <w:r w:rsidRPr="00E74D86">
        <w:rPr>
          <w:rFonts w:ascii="Corbel" w:hAnsi="Corbel" w:cs="Segoe UI"/>
          <w:bCs/>
          <w:iCs/>
          <w:sz w:val="22"/>
          <w:szCs w:val="22"/>
        </w:rPr>
        <w:t>20,000,000 euros or up to 4% of annual turnover, whichever is greater</w:t>
      </w:r>
    </w:p>
    <w:p w:rsidR="00777A0C" w:rsidRPr="00E74D86" w:rsidRDefault="00777A0C" w:rsidP="00042A3E">
      <w:pPr>
        <w:pStyle w:val="ListParagraph"/>
        <w:numPr>
          <w:ilvl w:val="0"/>
          <w:numId w:val="63"/>
        </w:numPr>
        <w:spacing w:after="200"/>
        <w:jc w:val="both"/>
        <w:rPr>
          <w:rFonts w:ascii="Corbel" w:hAnsi="Corbel" w:cs="Segoe UI"/>
          <w:bCs/>
          <w:iCs/>
          <w:sz w:val="22"/>
          <w:szCs w:val="22"/>
        </w:rPr>
      </w:pPr>
      <w:r w:rsidRPr="00E74D86">
        <w:rPr>
          <w:rFonts w:ascii="Corbel" w:hAnsi="Corbel" w:cs="Segoe UI"/>
          <w:bCs/>
          <w:iCs/>
          <w:sz w:val="22"/>
          <w:szCs w:val="22"/>
        </w:rPr>
        <w:t>10,000,000 euros or up to 2% of annual turnover, whichever is greater</w:t>
      </w:r>
    </w:p>
    <w:p w:rsidR="00777A0C" w:rsidRPr="00E74D86" w:rsidRDefault="00777A0C" w:rsidP="00042A3E">
      <w:pPr>
        <w:pStyle w:val="ListParagraph"/>
        <w:numPr>
          <w:ilvl w:val="0"/>
          <w:numId w:val="63"/>
        </w:numPr>
        <w:spacing w:after="200"/>
        <w:jc w:val="both"/>
        <w:rPr>
          <w:rFonts w:ascii="Corbel" w:hAnsi="Corbel" w:cs="Segoe UI"/>
          <w:bCs/>
          <w:iCs/>
          <w:sz w:val="22"/>
          <w:szCs w:val="22"/>
        </w:rPr>
      </w:pPr>
      <w:r w:rsidRPr="00E74D86">
        <w:rPr>
          <w:rFonts w:ascii="Corbel" w:hAnsi="Corbel" w:cs="Segoe UI"/>
          <w:bCs/>
          <w:iCs/>
          <w:sz w:val="22"/>
          <w:szCs w:val="22"/>
        </w:rPr>
        <w:t>There is no maximum fine</w:t>
      </w:r>
    </w:p>
    <w:p w:rsidR="00777A0C" w:rsidRPr="00E74D86" w:rsidRDefault="00777A0C" w:rsidP="00777A0C">
      <w:pPr>
        <w:spacing w:after="200"/>
        <w:jc w:val="both"/>
        <w:rPr>
          <w:rFonts w:ascii="Corbel" w:hAnsi="Corbel" w:cs="Segoe UI"/>
          <w:bCs/>
          <w:iCs/>
          <w:sz w:val="22"/>
          <w:szCs w:val="22"/>
        </w:rPr>
      </w:pPr>
      <w:r w:rsidRPr="00E74D86">
        <w:rPr>
          <w:rFonts w:ascii="Corbel" w:hAnsi="Corbel" w:cs="Segoe UI"/>
          <w:bCs/>
          <w:iCs/>
          <w:sz w:val="22"/>
          <w:szCs w:val="22"/>
        </w:rPr>
        <w:t xml:space="preserve">Answer: </w:t>
      </w:r>
      <w:r w:rsidR="00774F30" w:rsidRPr="00E74D86">
        <w:rPr>
          <w:rFonts w:ascii="Corbel" w:hAnsi="Corbel" w:cs="Segoe UI"/>
          <w:bCs/>
          <w:iCs/>
          <w:sz w:val="22"/>
          <w:szCs w:val="22"/>
        </w:rPr>
        <w:t>a) 20,000,000 euros or up to 4% of annual turnover, whichever is greater</w:t>
      </w:r>
    </w:p>
    <w:p w:rsidR="00777A0C" w:rsidRPr="00E74D86" w:rsidRDefault="00777A0C" w:rsidP="00777A0C">
      <w:pPr>
        <w:spacing w:after="200"/>
        <w:jc w:val="both"/>
        <w:rPr>
          <w:rFonts w:ascii="Corbel" w:hAnsi="Corbel" w:cs="Segoe UI"/>
          <w:bCs/>
          <w:iCs/>
          <w:sz w:val="22"/>
          <w:szCs w:val="22"/>
        </w:rPr>
      </w:pPr>
      <w:r w:rsidRPr="00E74D86">
        <w:rPr>
          <w:rFonts w:ascii="Corbel" w:hAnsi="Corbel" w:cs="Segoe UI"/>
          <w:bCs/>
          <w:iCs/>
          <w:sz w:val="22"/>
          <w:szCs w:val="22"/>
        </w:rPr>
        <w:t xml:space="preserve">Explanation: </w:t>
      </w:r>
      <w:r w:rsidR="00774F30" w:rsidRPr="00E74D86">
        <w:rPr>
          <w:rFonts w:ascii="Corbel" w:hAnsi="Corbel" w:cs="Segoe UI"/>
          <w:bCs/>
          <w:iCs/>
          <w:sz w:val="22"/>
          <w:szCs w:val="22"/>
        </w:rPr>
        <w:t>In the case of non-compliance</w:t>
      </w:r>
      <w:r w:rsidR="00BC6520" w:rsidRPr="00E74D86">
        <w:rPr>
          <w:rFonts w:ascii="Corbel" w:hAnsi="Corbel" w:cs="Segoe UI"/>
          <w:bCs/>
          <w:iCs/>
          <w:sz w:val="22"/>
          <w:szCs w:val="22"/>
        </w:rPr>
        <w:t xml:space="preserve"> with key provisions of the GDPR or data breach</w:t>
      </w:r>
      <w:r w:rsidR="00774F30" w:rsidRPr="00E74D86">
        <w:rPr>
          <w:rFonts w:ascii="Corbel" w:hAnsi="Corbel" w:cs="Segoe UI"/>
          <w:bCs/>
          <w:iCs/>
          <w:sz w:val="22"/>
          <w:szCs w:val="22"/>
        </w:rPr>
        <w:t>, regulators have the authority to collect a fine in an amount that is up to the greater of €20 million or 4% of global annual revenue in the prior year.</w:t>
      </w:r>
    </w:p>
    <w:p w:rsidR="00777A0C" w:rsidRPr="00E74D86" w:rsidRDefault="00777A0C" w:rsidP="008C4D56">
      <w:pPr>
        <w:spacing w:after="200"/>
        <w:jc w:val="both"/>
        <w:rPr>
          <w:rFonts w:ascii="Corbel" w:hAnsi="Corbel" w:cs="Segoe UI"/>
          <w:b/>
          <w:bCs/>
          <w:iCs/>
          <w:sz w:val="22"/>
          <w:szCs w:val="22"/>
        </w:rPr>
      </w:pPr>
    </w:p>
    <w:p w:rsidR="003E2892" w:rsidRPr="00E74D86" w:rsidRDefault="00342967" w:rsidP="008C4D56">
      <w:pPr>
        <w:spacing w:after="200"/>
        <w:jc w:val="both"/>
        <w:rPr>
          <w:rFonts w:ascii="Corbel" w:eastAsia="Times New Roman" w:hAnsi="Corbel" w:cstheme="minorHAnsi"/>
          <w:b/>
          <w:sz w:val="22"/>
          <w:szCs w:val="22"/>
        </w:rPr>
      </w:pPr>
      <w:r w:rsidRPr="00E74D86">
        <w:rPr>
          <w:rFonts w:ascii="Corbel" w:hAnsi="Corbel" w:cs="Segoe UI"/>
          <w:b/>
          <w:bCs/>
          <w:iCs/>
          <w:sz w:val="22"/>
          <w:szCs w:val="22"/>
        </w:rPr>
        <w:t xml:space="preserve">Ques </w:t>
      </w:r>
      <w:r w:rsidR="00023844" w:rsidRPr="00E74D86">
        <w:rPr>
          <w:rFonts w:ascii="Corbel" w:hAnsi="Corbel" w:cs="Segoe UI"/>
          <w:b/>
          <w:bCs/>
          <w:iCs/>
          <w:sz w:val="22"/>
          <w:szCs w:val="22"/>
        </w:rPr>
        <w:t>50</w:t>
      </w:r>
      <w:r w:rsidRPr="00E74D86">
        <w:rPr>
          <w:rFonts w:ascii="Corbel" w:hAnsi="Corbel" w:cs="Segoe UI"/>
          <w:b/>
          <w:bCs/>
          <w:iCs/>
          <w:sz w:val="22"/>
          <w:szCs w:val="22"/>
        </w:rPr>
        <w:t xml:space="preserve">. </w:t>
      </w:r>
      <w:r w:rsidR="003E2892" w:rsidRPr="00E74D86">
        <w:rPr>
          <w:rFonts w:ascii="Corbel" w:eastAsia="Times New Roman" w:hAnsi="Corbel" w:cstheme="minorHAnsi"/>
          <w:b/>
          <w:sz w:val="22"/>
          <w:szCs w:val="22"/>
        </w:rPr>
        <w:t xml:space="preserve">In which of the following condition Article 6 of GDPR: </w:t>
      </w:r>
      <w:r w:rsidR="008C4D56" w:rsidRPr="00E74D86">
        <w:rPr>
          <w:rFonts w:ascii="Corbel" w:eastAsia="Times New Roman" w:hAnsi="Corbel" w:cstheme="minorHAnsi"/>
          <w:b/>
          <w:sz w:val="22"/>
          <w:szCs w:val="22"/>
        </w:rPr>
        <w:t>The</w:t>
      </w:r>
      <w:r w:rsidR="003E2892" w:rsidRPr="00E74D86">
        <w:rPr>
          <w:rFonts w:ascii="Corbel" w:eastAsia="Times New Roman" w:hAnsi="Corbel" w:cstheme="minorHAnsi"/>
          <w:b/>
          <w:sz w:val="22"/>
          <w:szCs w:val="22"/>
        </w:rPr>
        <w:t xml:space="preserve"> Lawfulness of Processing Personal Data is not applied.</w:t>
      </w:r>
    </w:p>
    <w:p w:rsidR="003E2892" w:rsidRPr="00E74D86" w:rsidRDefault="003E2892" w:rsidP="00E87103">
      <w:pPr>
        <w:pStyle w:val="ListParagraph"/>
        <w:numPr>
          <w:ilvl w:val="0"/>
          <w:numId w:val="51"/>
        </w:numPr>
        <w:spacing w:after="200"/>
        <w:jc w:val="both"/>
        <w:rPr>
          <w:rFonts w:ascii="Corbel" w:eastAsia="Times New Roman" w:hAnsi="Corbel" w:cstheme="minorHAnsi"/>
          <w:sz w:val="22"/>
          <w:szCs w:val="22"/>
        </w:rPr>
      </w:pPr>
      <w:r w:rsidRPr="00E74D86">
        <w:rPr>
          <w:rFonts w:ascii="Corbel" w:hAnsi="Corbel" w:cstheme="minorHAnsi"/>
          <w:sz w:val="22"/>
          <w:szCs w:val="22"/>
        </w:rPr>
        <w:t>The data subject has given consent to the processing of his or her personal data for one or more specific purposes</w:t>
      </w:r>
    </w:p>
    <w:p w:rsidR="003E2892" w:rsidRPr="00E74D86" w:rsidRDefault="003E2892" w:rsidP="00E87103">
      <w:pPr>
        <w:pStyle w:val="ListParagraph"/>
        <w:numPr>
          <w:ilvl w:val="0"/>
          <w:numId w:val="51"/>
        </w:numPr>
        <w:spacing w:after="200"/>
        <w:jc w:val="both"/>
        <w:rPr>
          <w:rFonts w:ascii="Corbel" w:eastAsia="Times New Roman" w:hAnsi="Corbel" w:cstheme="minorHAnsi"/>
          <w:sz w:val="22"/>
          <w:szCs w:val="22"/>
        </w:rPr>
      </w:pPr>
      <w:r w:rsidRPr="00E74D86">
        <w:rPr>
          <w:rFonts w:ascii="Corbel" w:hAnsi="Corbel" w:cstheme="minorHAnsi"/>
          <w:sz w:val="22"/>
          <w:szCs w:val="22"/>
        </w:rPr>
        <w:t>Processing is necessary in order to protect the vital interests of the data subject or of another natural person</w:t>
      </w:r>
    </w:p>
    <w:p w:rsidR="003E2892" w:rsidRPr="00E74D86" w:rsidRDefault="003E2892" w:rsidP="00E87103">
      <w:pPr>
        <w:pStyle w:val="ListParagraph"/>
        <w:numPr>
          <w:ilvl w:val="0"/>
          <w:numId w:val="51"/>
        </w:numPr>
        <w:spacing w:after="200"/>
        <w:jc w:val="both"/>
        <w:rPr>
          <w:rFonts w:ascii="Corbel" w:eastAsia="Times New Roman" w:hAnsi="Corbel" w:cstheme="minorHAnsi"/>
          <w:sz w:val="22"/>
          <w:szCs w:val="22"/>
        </w:rPr>
      </w:pPr>
      <w:r w:rsidRPr="00E74D86">
        <w:rPr>
          <w:rFonts w:ascii="Corbel" w:hAnsi="Corbel" w:cstheme="minorHAnsi"/>
          <w:sz w:val="22"/>
          <w:szCs w:val="22"/>
        </w:rPr>
        <w:t>Processing is necessary for compliance with a legal obligation to which the controller is subject</w:t>
      </w:r>
    </w:p>
    <w:p w:rsidR="003E2892" w:rsidRPr="00E74D86" w:rsidRDefault="003E2892" w:rsidP="00E87103">
      <w:pPr>
        <w:pStyle w:val="ListParagraph"/>
        <w:numPr>
          <w:ilvl w:val="0"/>
          <w:numId w:val="51"/>
        </w:numPr>
        <w:spacing w:after="200"/>
        <w:jc w:val="both"/>
        <w:rPr>
          <w:rFonts w:ascii="Corbel" w:eastAsia="Times New Roman" w:hAnsi="Corbel" w:cstheme="minorHAnsi"/>
          <w:sz w:val="22"/>
          <w:szCs w:val="22"/>
        </w:rPr>
      </w:pPr>
      <w:r w:rsidRPr="00E74D86">
        <w:rPr>
          <w:rFonts w:ascii="Corbel" w:hAnsi="Corbel" w:cstheme="minorHAnsi"/>
          <w:sz w:val="22"/>
          <w:szCs w:val="22"/>
        </w:rPr>
        <w:t>None of these</w:t>
      </w:r>
    </w:p>
    <w:p w:rsidR="003E2892" w:rsidRPr="00E74D86" w:rsidRDefault="003E2892" w:rsidP="008C4D56">
      <w:pPr>
        <w:jc w:val="both"/>
        <w:rPr>
          <w:rFonts w:ascii="Corbel" w:eastAsia="Times New Roman" w:hAnsi="Corbel" w:cstheme="minorHAnsi"/>
          <w:sz w:val="22"/>
          <w:szCs w:val="22"/>
        </w:rPr>
      </w:pPr>
      <w:r w:rsidRPr="00E74D86">
        <w:rPr>
          <w:rFonts w:ascii="Corbel" w:eastAsia="Times New Roman" w:hAnsi="Corbel" w:cstheme="minorHAnsi"/>
          <w:sz w:val="22"/>
          <w:szCs w:val="22"/>
        </w:rPr>
        <w:t>Answer:  d) None of these</w:t>
      </w:r>
    </w:p>
    <w:p w:rsidR="003E2892" w:rsidRPr="00E74D86" w:rsidRDefault="003E2892" w:rsidP="008C4D56">
      <w:pPr>
        <w:jc w:val="both"/>
        <w:rPr>
          <w:rFonts w:ascii="Corbel" w:eastAsia="Times New Roman" w:hAnsi="Corbel" w:cstheme="minorHAnsi"/>
          <w:sz w:val="22"/>
          <w:szCs w:val="22"/>
        </w:rPr>
      </w:pPr>
      <w:r w:rsidRPr="00E74D86">
        <w:rPr>
          <w:rFonts w:ascii="Corbel" w:eastAsia="Times New Roman" w:hAnsi="Corbel" w:cstheme="minorHAnsi"/>
          <w:sz w:val="22"/>
          <w:szCs w:val="22"/>
        </w:rPr>
        <w:t>Explanation: Here option (d) is correct because when all the remaining three options are considered under the Lawfulness of Processing.</w:t>
      </w:r>
    </w:p>
    <w:p w:rsidR="003E2892" w:rsidRPr="00E74D86" w:rsidRDefault="003E2892" w:rsidP="008C4D56">
      <w:pPr>
        <w:jc w:val="both"/>
        <w:rPr>
          <w:rFonts w:ascii="Corbel" w:hAnsi="Corbel" w:cs="Segoe UI"/>
          <w:sz w:val="22"/>
          <w:szCs w:val="22"/>
        </w:rPr>
      </w:pPr>
    </w:p>
    <w:p w:rsidR="003E2892" w:rsidRPr="00E74D86" w:rsidRDefault="00342967" w:rsidP="008C4D56">
      <w:pPr>
        <w:spacing w:after="200"/>
        <w:jc w:val="both"/>
        <w:rPr>
          <w:rFonts w:ascii="Corbel" w:hAnsi="Corbel" w:cstheme="minorHAnsi"/>
          <w:sz w:val="22"/>
          <w:szCs w:val="22"/>
        </w:rPr>
      </w:pPr>
      <w:r w:rsidRPr="00E74D86">
        <w:rPr>
          <w:rFonts w:ascii="Corbel" w:hAnsi="Corbel" w:cs="Segoe UI"/>
          <w:b/>
          <w:bCs/>
          <w:iCs/>
          <w:sz w:val="22"/>
          <w:szCs w:val="22"/>
        </w:rPr>
        <w:t xml:space="preserve">Ques </w:t>
      </w:r>
      <w:r w:rsidR="00023844" w:rsidRPr="00E74D86">
        <w:rPr>
          <w:rFonts w:ascii="Corbel" w:hAnsi="Corbel" w:cs="Segoe UI"/>
          <w:b/>
          <w:bCs/>
          <w:iCs/>
          <w:sz w:val="22"/>
          <w:szCs w:val="22"/>
        </w:rPr>
        <w:t>51</w:t>
      </w:r>
      <w:r w:rsidRPr="00E74D86">
        <w:rPr>
          <w:rFonts w:ascii="Corbel" w:hAnsi="Corbel" w:cs="Segoe UI"/>
          <w:b/>
          <w:bCs/>
          <w:iCs/>
          <w:sz w:val="22"/>
          <w:szCs w:val="22"/>
        </w:rPr>
        <w:t xml:space="preserve">. </w:t>
      </w:r>
      <w:r w:rsidR="003E2892" w:rsidRPr="00E74D86">
        <w:rPr>
          <w:rFonts w:ascii="Corbel" w:hAnsi="Corbel" w:cstheme="minorHAnsi"/>
          <w:b/>
          <w:bCs/>
          <w:iCs/>
          <w:sz w:val="22"/>
          <w:szCs w:val="22"/>
        </w:rPr>
        <w:t xml:space="preserve">"While implementing certain data subject rights the controller is NOT obliged by Article 19 to inform each </w:t>
      </w:r>
      <w:r w:rsidR="008C4D56" w:rsidRPr="00E74D86">
        <w:rPr>
          <w:rFonts w:ascii="Corbel" w:hAnsi="Corbel" w:cstheme="minorHAnsi"/>
          <w:b/>
          <w:bCs/>
          <w:iCs/>
          <w:sz w:val="22"/>
          <w:szCs w:val="22"/>
        </w:rPr>
        <w:t>third-party</w:t>
      </w:r>
      <w:r w:rsidR="003E2892" w:rsidRPr="00E74D86">
        <w:rPr>
          <w:rFonts w:ascii="Corbel" w:hAnsi="Corbel" w:cstheme="minorHAnsi"/>
          <w:b/>
          <w:bCs/>
          <w:iCs/>
          <w:sz w:val="22"/>
          <w:szCs w:val="22"/>
        </w:rPr>
        <w:t xml:space="preserve"> recipient of the personal data" For which of the following rights is that statement TRUE?</w:t>
      </w:r>
    </w:p>
    <w:p w:rsidR="003E2892" w:rsidRPr="00E74D86" w:rsidRDefault="003E2892" w:rsidP="00E87103">
      <w:pPr>
        <w:pStyle w:val="ListParagraph"/>
        <w:numPr>
          <w:ilvl w:val="0"/>
          <w:numId w:val="52"/>
        </w:numPr>
        <w:spacing w:after="200"/>
        <w:jc w:val="both"/>
        <w:rPr>
          <w:rFonts w:ascii="Corbel" w:hAnsi="Corbel" w:cstheme="minorHAnsi"/>
          <w:sz w:val="22"/>
          <w:szCs w:val="22"/>
        </w:rPr>
      </w:pPr>
      <w:r w:rsidRPr="00E74D86">
        <w:rPr>
          <w:rFonts w:ascii="Corbel" w:hAnsi="Corbel" w:cstheme="minorHAnsi"/>
          <w:sz w:val="22"/>
          <w:szCs w:val="22"/>
        </w:rPr>
        <w:t>"Non-profiling" under Article 22</w:t>
      </w:r>
    </w:p>
    <w:p w:rsidR="003E2892" w:rsidRPr="00E74D86" w:rsidRDefault="003E2892" w:rsidP="00E87103">
      <w:pPr>
        <w:pStyle w:val="ListParagraph"/>
        <w:numPr>
          <w:ilvl w:val="0"/>
          <w:numId w:val="52"/>
        </w:numPr>
        <w:spacing w:after="200"/>
        <w:jc w:val="both"/>
        <w:rPr>
          <w:rFonts w:ascii="Corbel" w:hAnsi="Corbel" w:cstheme="minorHAnsi"/>
          <w:sz w:val="22"/>
          <w:szCs w:val="22"/>
        </w:rPr>
      </w:pPr>
      <w:r w:rsidRPr="00E74D86">
        <w:rPr>
          <w:rFonts w:ascii="Corbel" w:hAnsi="Corbel" w:cstheme="minorHAnsi"/>
          <w:sz w:val="22"/>
          <w:szCs w:val="22"/>
        </w:rPr>
        <w:t>Rectification under Article 16</w:t>
      </w:r>
    </w:p>
    <w:p w:rsidR="003E2892" w:rsidRPr="00E74D86" w:rsidRDefault="003E2892" w:rsidP="00E87103">
      <w:pPr>
        <w:pStyle w:val="ListParagraph"/>
        <w:numPr>
          <w:ilvl w:val="0"/>
          <w:numId w:val="52"/>
        </w:numPr>
        <w:spacing w:after="200"/>
        <w:jc w:val="both"/>
        <w:rPr>
          <w:rFonts w:ascii="Corbel" w:hAnsi="Corbel" w:cstheme="minorHAnsi"/>
          <w:sz w:val="22"/>
          <w:szCs w:val="22"/>
        </w:rPr>
      </w:pPr>
      <w:r w:rsidRPr="00E74D86">
        <w:rPr>
          <w:rFonts w:ascii="Corbel" w:hAnsi="Corbel" w:cstheme="minorHAnsi"/>
          <w:sz w:val="22"/>
          <w:szCs w:val="22"/>
        </w:rPr>
        <w:t>Erasure / "right to be forgotten" under Article 17</w:t>
      </w:r>
    </w:p>
    <w:p w:rsidR="003E2892" w:rsidRPr="00E74D86" w:rsidRDefault="003E2892" w:rsidP="00E87103">
      <w:pPr>
        <w:pStyle w:val="ListParagraph"/>
        <w:numPr>
          <w:ilvl w:val="0"/>
          <w:numId w:val="52"/>
        </w:numPr>
        <w:spacing w:after="200"/>
        <w:jc w:val="both"/>
        <w:rPr>
          <w:rFonts w:ascii="Corbel" w:hAnsi="Corbel" w:cstheme="minorHAnsi"/>
          <w:sz w:val="22"/>
          <w:szCs w:val="22"/>
        </w:rPr>
      </w:pPr>
      <w:r w:rsidRPr="00E74D86">
        <w:rPr>
          <w:rFonts w:ascii="Corbel" w:hAnsi="Corbel" w:cstheme="minorHAnsi"/>
          <w:sz w:val="22"/>
          <w:szCs w:val="22"/>
        </w:rPr>
        <w:t>Restriction under Article 18</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t>Answer: a) Non-profiling under Article 22</w:t>
      </w:r>
    </w:p>
    <w:p w:rsidR="003E2892" w:rsidRPr="00E74D86" w:rsidRDefault="003E2892" w:rsidP="008C4D56">
      <w:pPr>
        <w:jc w:val="both"/>
        <w:rPr>
          <w:rFonts w:ascii="Corbel" w:hAnsi="Corbel" w:cstheme="minorHAnsi"/>
          <w:sz w:val="22"/>
          <w:szCs w:val="22"/>
        </w:rPr>
      </w:pPr>
      <w:r w:rsidRPr="00E74D86">
        <w:rPr>
          <w:rFonts w:ascii="Corbel" w:hAnsi="Corbel" w:cstheme="minorHAnsi"/>
          <w:sz w:val="22"/>
          <w:szCs w:val="22"/>
        </w:rPr>
        <w:lastRenderedPageBreak/>
        <w:t>Explanation:  According to Article 22, the data subject shall have the right not to be subject to a decision based solely on automated processing, including profiling, which produces legal effects concerning him or her.</w:t>
      </w:r>
    </w:p>
    <w:p w:rsidR="008C4D56" w:rsidRPr="00E74D86" w:rsidRDefault="008C4D56" w:rsidP="008C4D56">
      <w:pPr>
        <w:jc w:val="both"/>
        <w:rPr>
          <w:rFonts w:ascii="Corbel" w:hAnsi="Corbel" w:cs="Segoe UI"/>
          <w:sz w:val="22"/>
          <w:szCs w:val="22"/>
        </w:rPr>
      </w:pPr>
    </w:p>
    <w:p w:rsidR="008C4D56"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023844" w:rsidRPr="00E74D86">
        <w:rPr>
          <w:rFonts w:ascii="Corbel" w:hAnsi="Corbel" w:cs="Segoe UI"/>
          <w:b/>
          <w:bCs/>
          <w:iCs/>
          <w:sz w:val="22"/>
          <w:szCs w:val="22"/>
        </w:rPr>
        <w:t>52</w:t>
      </w:r>
      <w:r w:rsidRPr="00E74D86">
        <w:rPr>
          <w:rFonts w:ascii="Corbel" w:hAnsi="Corbel" w:cs="Segoe UI"/>
          <w:b/>
          <w:bCs/>
          <w:iCs/>
          <w:sz w:val="22"/>
          <w:szCs w:val="22"/>
        </w:rPr>
        <w:t xml:space="preserve">. </w:t>
      </w:r>
      <w:r w:rsidR="008C4D56" w:rsidRPr="00E74D86">
        <w:rPr>
          <w:rFonts w:ascii="Corbel" w:hAnsi="Corbel" w:cstheme="minorHAnsi"/>
          <w:b/>
          <w:sz w:val="22"/>
          <w:szCs w:val="22"/>
        </w:rPr>
        <w:t>The text of the new Regulation on Personal Data Protection contains explicit references to the concept of “</w:t>
      </w:r>
      <w:r w:rsidR="008C4D56" w:rsidRPr="00E74D86">
        <w:rPr>
          <w:rStyle w:val="Emphasis"/>
          <w:rFonts w:ascii="Corbel" w:hAnsi="Corbel" w:cstheme="minorHAnsi"/>
          <w:b/>
          <w:i w:val="0"/>
          <w:color w:val="auto"/>
          <w:sz w:val="22"/>
          <w:szCs w:val="22"/>
        </w:rPr>
        <w:t>accountability</w:t>
      </w:r>
      <w:r w:rsidR="008C4D56" w:rsidRPr="00E74D86">
        <w:rPr>
          <w:rFonts w:ascii="Corbel" w:hAnsi="Corbel" w:cstheme="minorHAnsi"/>
          <w:b/>
          <w:sz w:val="22"/>
          <w:szCs w:val="22"/>
        </w:rPr>
        <w:t xml:space="preserve">.” What does Accountability </w:t>
      </w:r>
      <w:r w:rsidR="008C4D56" w:rsidRPr="00E74D86">
        <w:rPr>
          <w:rFonts w:ascii="Corbel" w:hAnsi="Corbel" w:cstheme="minorHAnsi"/>
          <w:b/>
          <w:noProof/>
          <w:sz w:val="22"/>
          <w:szCs w:val="22"/>
        </w:rPr>
        <w:t>stand</w:t>
      </w:r>
      <w:r w:rsidR="008C4D56" w:rsidRPr="00E74D86">
        <w:rPr>
          <w:rFonts w:ascii="Corbel" w:hAnsi="Corbel" w:cstheme="minorHAnsi"/>
          <w:b/>
          <w:sz w:val="22"/>
          <w:szCs w:val="22"/>
        </w:rPr>
        <w:t xml:space="preserve"> for?</w:t>
      </w:r>
    </w:p>
    <w:p w:rsidR="008C4D56" w:rsidRPr="00E74D86" w:rsidRDefault="008C4D56" w:rsidP="00E87103">
      <w:pPr>
        <w:pStyle w:val="ListParagraph"/>
        <w:numPr>
          <w:ilvl w:val="0"/>
          <w:numId w:val="53"/>
        </w:numPr>
        <w:spacing w:after="200"/>
        <w:jc w:val="both"/>
        <w:rPr>
          <w:rFonts w:ascii="Corbel" w:hAnsi="Corbel" w:cstheme="minorHAnsi"/>
          <w:sz w:val="22"/>
          <w:szCs w:val="22"/>
        </w:rPr>
      </w:pPr>
      <w:r w:rsidRPr="00E74D86">
        <w:rPr>
          <w:rFonts w:ascii="Corbel" w:hAnsi="Corbel" w:cstheme="minorHAnsi"/>
          <w:sz w:val="22"/>
          <w:szCs w:val="22"/>
        </w:rPr>
        <w:t xml:space="preserve">It refers to an increased territorial scope – it applies to </w:t>
      </w:r>
      <w:r w:rsidRPr="00E74D86">
        <w:rPr>
          <w:rStyle w:val="Strong"/>
          <w:rFonts w:ascii="Corbel" w:hAnsi="Corbel" w:cstheme="minorHAnsi"/>
          <w:b w:val="0"/>
          <w:sz w:val="22"/>
          <w:szCs w:val="22"/>
        </w:rPr>
        <w:t>all companies</w:t>
      </w:r>
      <w:r w:rsidRPr="00E74D86">
        <w:rPr>
          <w:rFonts w:ascii="Corbel" w:hAnsi="Corbel" w:cstheme="minorHAnsi"/>
          <w:sz w:val="22"/>
          <w:szCs w:val="22"/>
        </w:rPr>
        <w:t xml:space="preserve"> that process personal data of people residing in the union, regardless of the company’s location.</w:t>
      </w:r>
    </w:p>
    <w:p w:rsidR="008C4D56" w:rsidRPr="00E74D86" w:rsidRDefault="008C4D56" w:rsidP="00E87103">
      <w:pPr>
        <w:pStyle w:val="ListParagraph"/>
        <w:numPr>
          <w:ilvl w:val="0"/>
          <w:numId w:val="53"/>
        </w:numPr>
        <w:spacing w:after="200"/>
        <w:jc w:val="both"/>
        <w:rPr>
          <w:rFonts w:ascii="Corbel" w:hAnsi="Corbel" w:cstheme="minorHAnsi"/>
          <w:sz w:val="22"/>
          <w:szCs w:val="22"/>
        </w:rPr>
      </w:pPr>
      <w:r w:rsidRPr="00E74D86">
        <w:rPr>
          <w:rFonts w:ascii="Corbel" w:hAnsi="Corbel" w:cstheme="minorHAnsi"/>
          <w:sz w:val="22"/>
          <w:szCs w:val="22"/>
        </w:rPr>
        <w:t>The concept of “accountability” specifies that the Data Controller should implement (as well as review and update) adequate technical and organizational measures to ensure and be able to demonstrate that the processing operations are carried out according to the new rules.</w:t>
      </w:r>
    </w:p>
    <w:p w:rsidR="008C4D56" w:rsidRPr="00E74D86" w:rsidRDefault="008C4D56" w:rsidP="00E87103">
      <w:pPr>
        <w:pStyle w:val="ListParagraph"/>
        <w:numPr>
          <w:ilvl w:val="0"/>
          <w:numId w:val="53"/>
        </w:numPr>
        <w:spacing w:after="200"/>
        <w:jc w:val="both"/>
        <w:rPr>
          <w:rFonts w:ascii="Corbel" w:hAnsi="Corbel" w:cstheme="minorHAnsi"/>
          <w:sz w:val="22"/>
          <w:szCs w:val="22"/>
        </w:rPr>
      </w:pPr>
      <w:r w:rsidRPr="00E74D86">
        <w:rPr>
          <w:rFonts w:ascii="Corbel" w:hAnsi="Corbel" w:cstheme="minorHAnsi"/>
          <w:sz w:val="22"/>
          <w:szCs w:val="22"/>
        </w:rPr>
        <w:t>Data processing at any time, and it must be easy for them to do so and provide more control to the data subjects.</w:t>
      </w:r>
    </w:p>
    <w:p w:rsidR="008C4D56" w:rsidRPr="00E74D86" w:rsidRDefault="008C4D56" w:rsidP="00E87103">
      <w:pPr>
        <w:pStyle w:val="ListParagraph"/>
        <w:numPr>
          <w:ilvl w:val="0"/>
          <w:numId w:val="53"/>
        </w:numPr>
        <w:spacing w:after="200"/>
        <w:jc w:val="both"/>
        <w:rPr>
          <w:rFonts w:ascii="Corbel" w:hAnsi="Corbel" w:cstheme="minorHAnsi"/>
          <w:sz w:val="22"/>
          <w:szCs w:val="22"/>
        </w:rPr>
      </w:pPr>
      <w:r w:rsidRPr="00E74D86">
        <w:rPr>
          <w:rFonts w:ascii="Corbel" w:hAnsi="Corbel" w:cstheme="minorHAnsi"/>
          <w:sz w:val="22"/>
          <w:szCs w:val="22"/>
        </w:rPr>
        <w:t>All of the above</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Answer: B) The concept of “accountability” specifies that the Data Controller should implement (as well as review and update) adequate technical and organizational measures to ensure and be able to demonstrate that the processing operations are carried out according to the new rules.</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 xml:space="preserve">Explanation: In Art 24 of the Regulation, the concept of Accountability is given and is partially included </w:t>
      </w:r>
      <w:r w:rsidRPr="00E74D86">
        <w:rPr>
          <w:rFonts w:ascii="Corbel" w:hAnsi="Corbel" w:cstheme="minorHAnsi"/>
          <w:noProof/>
          <w:sz w:val="22"/>
          <w:szCs w:val="22"/>
        </w:rPr>
        <w:t>in</w:t>
      </w:r>
      <w:r w:rsidRPr="00E74D86">
        <w:rPr>
          <w:rFonts w:ascii="Corbel" w:hAnsi="Corbel" w:cstheme="minorHAnsi"/>
          <w:sz w:val="22"/>
          <w:szCs w:val="22"/>
        </w:rPr>
        <w:t xml:space="preserve"> the Art 29 Data Protection Working Party in Opinion no. 3/2010. The concept of Accountability specifies that the Data Controller should implement (as well as review and update) adequate technical and organizational measures to ensure and be able to demonstrate that the processing operations are carried out according to the new rules. The measures to be adopted have to be evaluated on a case-by-case basis, taking into account a number of factors including the nature, scope, context, </w:t>
      </w:r>
      <w:r w:rsidRPr="00E74D86">
        <w:rPr>
          <w:rFonts w:ascii="Corbel" w:hAnsi="Corbel" w:cstheme="minorHAnsi"/>
          <w:noProof/>
          <w:sz w:val="22"/>
          <w:szCs w:val="22"/>
        </w:rPr>
        <w:t>and</w:t>
      </w:r>
      <w:r w:rsidRPr="00E74D86">
        <w:rPr>
          <w:rFonts w:ascii="Corbel" w:hAnsi="Corbel" w:cstheme="minorHAnsi"/>
          <w:sz w:val="22"/>
          <w:szCs w:val="22"/>
        </w:rPr>
        <w:t xml:space="preserve"> purpose of the processing.</w:t>
      </w:r>
    </w:p>
    <w:p w:rsidR="008C4D56" w:rsidRPr="00E74D86" w:rsidRDefault="008C4D56" w:rsidP="008C4D56">
      <w:pPr>
        <w:jc w:val="both"/>
        <w:rPr>
          <w:rFonts w:ascii="Corbel" w:hAnsi="Corbel"/>
          <w:sz w:val="22"/>
          <w:szCs w:val="22"/>
        </w:rPr>
      </w:pPr>
    </w:p>
    <w:p w:rsidR="002C14A2" w:rsidRPr="00E74D86" w:rsidRDefault="002C14A2" w:rsidP="008C4D56">
      <w:pPr>
        <w:jc w:val="both"/>
        <w:rPr>
          <w:rFonts w:ascii="Corbel" w:hAnsi="Corbel" w:cs="Segoe UI"/>
          <w:b/>
          <w:bCs/>
          <w:iCs/>
          <w:sz w:val="22"/>
          <w:szCs w:val="22"/>
        </w:rPr>
      </w:pPr>
      <w:r w:rsidRPr="00E74D86">
        <w:rPr>
          <w:rFonts w:ascii="Corbel" w:hAnsi="Corbel" w:cs="Segoe UI"/>
          <w:b/>
          <w:bCs/>
          <w:iCs/>
          <w:sz w:val="22"/>
          <w:szCs w:val="22"/>
        </w:rPr>
        <w:t>Ques</w:t>
      </w:r>
      <w:r w:rsidR="00023844" w:rsidRPr="00E74D86">
        <w:rPr>
          <w:rFonts w:ascii="Corbel" w:hAnsi="Corbel" w:cs="Segoe UI"/>
          <w:b/>
          <w:bCs/>
          <w:iCs/>
          <w:sz w:val="22"/>
          <w:szCs w:val="22"/>
        </w:rPr>
        <w:t xml:space="preserve"> 53</w:t>
      </w:r>
      <w:r w:rsidRPr="00E74D86">
        <w:rPr>
          <w:rFonts w:ascii="Corbel" w:hAnsi="Corbel" w:cs="Segoe UI"/>
          <w:b/>
          <w:bCs/>
          <w:iCs/>
          <w:sz w:val="22"/>
          <w:szCs w:val="22"/>
        </w:rPr>
        <w:t>. In May 2018, GDPR regulations will give EU residents and citizens more rights and control over their data. However, in what terms will they have more rights and control?</w:t>
      </w:r>
    </w:p>
    <w:p w:rsidR="002C14A2" w:rsidRPr="00E74D86" w:rsidRDefault="002C14A2" w:rsidP="00042A3E">
      <w:pPr>
        <w:pStyle w:val="ListParagraph"/>
        <w:numPr>
          <w:ilvl w:val="0"/>
          <w:numId w:val="64"/>
        </w:numPr>
        <w:jc w:val="both"/>
        <w:rPr>
          <w:rFonts w:ascii="Corbel" w:hAnsi="Corbel" w:cs="Segoe UI"/>
          <w:bCs/>
          <w:iCs/>
          <w:sz w:val="22"/>
          <w:szCs w:val="22"/>
        </w:rPr>
      </w:pPr>
      <w:r w:rsidRPr="00E74D86">
        <w:rPr>
          <w:rFonts w:ascii="Corbel" w:hAnsi="Corbel" w:cs="Segoe UI"/>
          <w:bCs/>
          <w:iCs/>
          <w:sz w:val="22"/>
          <w:szCs w:val="22"/>
        </w:rPr>
        <w:t>The right to be forgotten (right to erasure)</w:t>
      </w:r>
    </w:p>
    <w:p w:rsidR="002C14A2" w:rsidRPr="00E74D86" w:rsidRDefault="002C14A2" w:rsidP="00042A3E">
      <w:pPr>
        <w:pStyle w:val="ListParagraph"/>
        <w:numPr>
          <w:ilvl w:val="0"/>
          <w:numId w:val="64"/>
        </w:numPr>
        <w:jc w:val="both"/>
        <w:rPr>
          <w:rFonts w:ascii="Corbel" w:hAnsi="Corbel" w:cs="Segoe UI"/>
          <w:bCs/>
          <w:iCs/>
          <w:sz w:val="22"/>
          <w:szCs w:val="22"/>
        </w:rPr>
      </w:pPr>
      <w:r w:rsidRPr="00E74D86">
        <w:rPr>
          <w:rFonts w:ascii="Corbel" w:hAnsi="Corbel" w:cs="Segoe UI"/>
          <w:bCs/>
          <w:iCs/>
          <w:sz w:val="22"/>
          <w:szCs w:val="22"/>
        </w:rPr>
        <w:t>The right of data portability</w:t>
      </w:r>
    </w:p>
    <w:p w:rsidR="002C14A2" w:rsidRPr="00E74D86" w:rsidRDefault="002C14A2" w:rsidP="00042A3E">
      <w:pPr>
        <w:pStyle w:val="ListParagraph"/>
        <w:numPr>
          <w:ilvl w:val="0"/>
          <w:numId w:val="64"/>
        </w:numPr>
        <w:jc w:val="both"/>
        <w:rPr>
          <w:rFonts w:ascii="Corbel" w:hAnsi="Corbel" w:cs="Segoe UI"/>
          <w:bCs/>
          <w:iCs/>
          <w:sz w:val="22"/>
          <w:szCs w:val="22"/>
        </w:rPr>
      </w:pPr>
      <w:r w:rsidRPr="00E74D86">
        <w:rPr>
          <w:rFonts w:ascii="Corbel" w:hAnsi="Corbel" w:cs="Segoe UI"/>
          <w:bCs/>
          <w:iCs/>
          <w:sz w:val="22"/>
          <w:szCs w:val="22"/>
        </w:rPr>
        <w:t>Both A and B</w:t>
      </w:r>
    </w:p>
    <w:p w:rsidR="002C14A2" w:rsidRPr="00E74D86" w:rsidRDefault="002C14A2" w:rsidP="00042A3E">
      <w:pPr>
        <w:pStyle w:val="ListParagraph"/>
        <w:numPr>
          <w:ilvl w:val="0"/>
          <w:numId w:val="64"/>
        </w:numPr>
        <w:jc w:val="both"/>
        <w:rPr>
          <w:rFonts w:ascii="Corbel" w:hAnsi="Corbel" w:cs="Segoe UI"/>
          <w:b/>
          <w:bCs/>
          <w:iCs/>
          <w:sz w:val="22"/>
          <w:szCs w:val="22"/>
        </w:rPr>
      </w:pPr>
      <w:r w:rsidRPr="00E74D86">
        <w:rPr>
          <w:rFonts w:ascii="Corbel" w:hAnsi="Corbel" w:cs="Segoe UI"/>
          <w:bCs/>
          <w:iCs/>
          <w:sz w:val="22"/>
          <w:szCs w:val="22"/>
        </w:rPr>
        <w:t>None of the Above</w:t>
      </w:r>
    </w:p>
    <w:p w:rsidR="002C14A2" w:rsidRPr="00E74D86" w:rsidRDefault="002C14A2" w:rsidP="002C14A2">
      <w:pPr>
        <w:jc w:val="both"/>
        <w:rPr>
          <w:rFonts w:ascii="Corbel" w:hAnsi="Corbel" w:cs="Segoe UI"/>
          <w:bCs/>
          <w:iCs/>
          <w:sz w:val="22"/>
          <w:szCs w:val="22"/>
        </w:rPr>
      </w:pPr>
      <w:r w:rsidRPr="00E74D86">
        <w:rPr>
          <w:rFonts w:ascii="Corbel" w:hAnsi="Corbel" w:cs="Segoe UI"/>
          <w:bCs/>
          <w:iCs/>
          <w:sz w:val="22"/>
          <w:szCs w:val="22"/>
        </w:rPr>
        <w:t>Answer: c) Both A and B</w:t>
      </w:r>
    </w:p>
    <w:p w:rsidR="002C14A2" w:rsidRPr="00E74D86" w:rsidRDefault="002C14A2" w:rsidP="0070480C">
      <w:pPr>
        <w:jc w:val="both"/>
        <w:rPr>
          <w:rFonts w:ascii="Corbel" w:hAnsi="Corbel" w:cs="Segoe UI"/>
          <w:bCs/>
          <w:iCs/>
          <w:sz w:val="22"/>
          <w:szCs w:val="22"/>
        </w:rPr>
      </w:pPr>
      <w:r w:rsidRPr="00E74D86">
        <w:rPr>
          <w:rFonts w:ascii="Corbel" w:hAnsi="Corbel" w:cs="Segoe UI"/>
          <w:bCs/>
          <w:iCs/>
          <w:sz w:val="22"/>
          <w:szCs w:val="22"/>
        </w:rPr>
        <w:t xml:space="preserve">Explanation: </w:t>
      </w:r>
      <w:r w:rsidR="00083A74" w:rsidRPr="00E74D86">
        <w:rPr>
          <w:rFonts w:ascii="Corbel" w:hAnsi="Corbel" w:cs="Segoe UI"/>
          <w:bCs/>
          <w:iCs/>
          <w:sz w:val="22"/>
          <w:szCs w:val="22"/>
        </w:rPr>
        <w:t xml:space="preserve">GDPR regulations will give EU residents and citizens more rights and control over their data. GDPR provides 8 main rights for individuals and strengthens those that already exist under the current Data Protection Act. The rights of the </w:t>
      </w:r>
      <w:r w:rsidR="0070480C" w:rsidRPr="00E74D86">
        <w:rPr>
          <w:rFonts w:ascii="Corbel" w:hAnsi="Corbel" w:cs="Segoe UI"/>
          <w:bCs/>
          <w:iCs/>
          <w:sz w:val="22"/>
          <w:szCs w:val="22"/>
        </w:rPr>
        <w:t>individuals include - The right to be informed, the right of access, the right to rectification, the right to erasure, the right to restrict processing, the right to data portability, the right to object and, rights related to automated decision making and profiling.</w:t>
      </w:r>
    </w:p>
    <w:p w:rsidR="002C14A2" w:rsidRPr="00E74D86" w:rsidRDefault="002C14A2" w:rsidP="008C4D56">
      <w:pPr>
        <w:jc w:val="both"/>
        <w:rPr>
          <w:rFonts w:ascii="Corbel" w:hAnsi="Corbel" w:cs="Segoe UI"/>
          <w:b/>
          <w:bCs/>
          <w:iCs/>
          <w:sz w:val="22"/>
          <w:szCs w:val="22"/>
        </w:rPr>
      </w:pPr>
    </w:p>
    <w:p w:rsidR="008C4D56" w:rsidRPr="00E74D86" w:rsidRDefault="00342967" w:rsidP="008C4D56">
      <w:pPr>
        <w:jc w:val="both"/>
        <w:rPr>
          <w:rFonts w:ascii="Corbel" w:hAnsi="Corbel"/>
          <w:b/>
          <w:sz w:val="22"/>
          <w:szCs w:val="22"/>
        </w:rPr>
      </w:pPr>
      <w:r w:rsidRPr="00E74D86">
        <w:rPr>
          <w:rFonts w:ascii="Corbel" w:hAnsi="Corbel" w:cs="Segoe UI"/>
          <w:b/>
          <w:bCs/>
          <w:iCs/>
          <w:sz w:val="22"/>
          <w:szCs w:val="22"/>
        </w:rPr>
        <w:lastRenderedPageBreak/>
        <w:t xml:space="preserve">Ques </w:t>
      </w:r>
      <w:r w:rsidR="00023844" w:rsidRPr="00E74D86">
        <w:rPr>
          <w:rFonts w:ascii="Corbel" w:hAnsi="Corbel" w:cs="Segoe UI"/>
          <w:b/>
          <w:bCs/>
          <w:iCs/>
          <w:sz w:val="22"/>
          <w:szCs w:val="22"/>
        </w:rPr>
        <w:t>54</w:t>
      </w:r>
      <w:r w:rsidRPr="00E74D86">
        <w:rPr>
          <w:rFonts w:ascii="Corbel" w:hAnsi="Corbel" w:cs="Segoe UI"/>
          <w:b/>
          <w:bCs/>
          <w:iCs/>
          <w:sz w:val="22"/>
          <w:szCs w:val="22"/>
        </w:rPr>
        <w:t xml:space="preserve">. </w:t>
      </w:r>
      <w:r w:rsidR="008C4D56" w:rsidRPr="00E74D86">
        <w:rPr>
          <w:rFonts w:ascii="Corbel" w:hAnsi="Corbel"/>
          <w:b/>
          <w:sz w:val="22"/>
          <w:szCs w:val="22"/>
        </w:rPr>
        <w:t xml:space="preserve">“The Recitals are essential to your understanding the General Data Protection Regulation.” How many recitals are there in the GDPR compliance? </w:t>
      </w:r>
    </w:p>
    <w:p w:rsidR="008C4D56" w:rsidRPr="00E74D86" w:rsidRDefault="008C4D56" w:rsidP="00E87103">
      <w:pPr>
        <w:pStyle w:val="ListParagraph"/>
        <w:numPr>
          <w:ilvl w:val="0"/>
          <w:numId w:val="55"/>
        </w:numPr>
        <w:spacing w:after="200"/>
        <w:jc w:val="both"/>
        <w:rPr>
          <w:rFonts w:ascii="Corbel" w:hAnsi="Corbel" w:cstheme="minorHAnsi"/>
          <w:sz w:val="22"/>
          <w:szCs w:val="22"/>
        </w:rPr>
      </w:pPr>
      <w:r w:rsidRPr="00E74D86">
        <w:rPr>
          <w:rFonts w:ascii="Corbel" w:hAnsi="Corbel" w:cstheme="minorHAnsi"/>
          <w:sz w:val="22"/>
          <w:szCs w:val="22"/>
        </w:rPr>
        <w:t>174</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182</w:t>
      </w:r>
    </w:p>
    <w:p w:rsidR="008C4D56" w:rsidRPr="00E74D86" w:rsidRDefault="008C4D56" w:rsidP="00E87103">
      <w:pPr>
        <w:pStyle w:val="ListParagraph"/>
        <w:numPr>
          <w:ilvl w:val="0"/>
          <w:numId w:val="55"/>
        </w:numPr>
        <w:spacing w:after="200"/>
        <w:jc w:val="both"/>
        <w:rPr>
          <w:rFonts w:ascii="Corbel" w:hAnsi="Corbel" w:cstheme="minorHAnsi"/>
          <w:sz w:val="22"/>
          <w:szCs w:val="22"/>
        </w:rPr>
      </w:pPr>
      <w:r w:rsidRPr="00E74D86">
        <w:rPr>
          <w:rFonts w:ascii="Corbel" w:hAnsi="Corbel" w:cstheme="minorHAnsi"/>
          <w:sz w:val="22"/>
          <w:szCs w:val="22"/>
        </w:rPr>
        <w:t>176</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d)173</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Answer: d) 173 Recitals</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Explanation: The GDPR text is lengthy and comprises 99 Articles and 173 Recitals.</w:t>
      </w:r>
    </w:p>
    <w:p w:rsidR="008C4D56" w:rsidRPr="00E74D86" w:rsidRDefault="008C4D56" w:rsidP="008C4D56">
      <w:pPr>
        <w:jc w:val="both"/>
        <w:rPr>
          <w:rFonts w:ascii="Corbel" w:hAnsi="Corbel" w:cs="Segoe UI"/>
          <w:sz w:val="22"/>
          <w:szCs w:val="22"/>
        </w:rPr>
      </w:pPr>
    </w:p>
    <w:p w:rsidR="00A430BC" w:rsidRPr="00E74D86" w:rsidRDefault="00A430BC" w:rsidP="008C4D56">
      <w:pPr>
        <w:spacing w:after="200"/>
        <w:jc w:val="both"/>
        <w:rPr>
          <w:rFonts w:ascii="Corbel" w:hAnsi="Corbel" w:cs="Segoe UI"/>
          <w:b/>
          <w:bCs/>
          <w:iCs/>
          <w:sz w:val="22"/>
          <w:szCs w:val="22"/>
        </w:rPr>
      </w:pPr>
      <w:r w:rsidRPr="00E74D86">
        <w:rPr>
          <w:rFonts w:ascii="Corbel" w:hAnsi="Corbel" w:cs="Segoe UI"/>
          <w:b/>
          <w:bCs/>
          <w:iCs/>
          <w:sz w:val="22"/>
          <w:szCs w:val="22"/>
        </w:rPr>
        <w:t>Ques</w:t>
      </w:r>
      <w:r w:rsidR="00023844" w:rsidRPr="00E74D86">
        <w:rPr>
          <w:rFonts w:ascii="Corbel" w:hAnsi="Corbel" w:cs="Segoe UI"/>
          <w:b/>
          <w:bCs/>
          <w:iCs/>
          <w:sz w:val="22"/>
          <w:szCs w:val="22"/>
        </w:rPr>
        <w:t xml:space="preserve"> 55</w:t>
      </w:r>
      <w:r w:rsidRPr="00E74D86">
        <w:rPr>
          <w:rFonts w:ascii="Corbel" w:hAnsi="Corbel" w:cs="Segoe UI"/>
          <w:b/>
          <w:bCs/>
          <w:iCs/>
          <w:sz w:val="22"/>
          <w:szCs w:val="22"/>
        </w:rPr>
        <w:t>. Within what period of time must an organization notify a supervising authority about a data breach?</w:t>
      </w:r>
    </w:p>
    <w:p w:rsidR="00A430BC" w:rsidRPr="00E74D86" w:rsidRDefault="00A430BC" w:rsidP="00042A3E">
      <w:pPr>
        <w:pStyle w:val="ListParagraph"/>
        <w:numPr>
          <w:ilvl w:val="0"/>
          <w:numId w:val="65"/>
        </w:numPr>
        <w:spacing w:after="200"/>
        <w:jc w:val="both"/>
        <w:rPr>
          <w:rFonts w:ascii="Corbel" w:hAnsi="Corbel" w:cs="Segoe UI"/>
          <w:bCs/>
          <w:iCs/>
          <w:sz w:val="22"/>
          <w:szCs w:val="22"/>
        </w:rPr>
      </w:pPr>
      <w:r w:rsidRPr="00E74D86">
        <w:rPr>
          <w:rFonts w:ascii="Corbel" w:hAnsi="Corbel" w:cs="Segoe UI"/>
          <w:bCs/>
          <w:iCs/>
          <w:sz w:val="22"/>
          <w:szCs w:val="22"/>
        </w:rPr>
        <w:t>Within 48 hours</w:t>
      </w:r>
    </w:p>
    <w:p w:rsidR="00A430BC" w:rsidRPr="00E74D86" w:rsidRDefault="00A430BC" w:rsidP="00042A3E">
      <w:pPr>
        <w:pStyle w:val="ListParagraph"/>
        <w:numPr>
          <w:ilvl w:val="0"/>
          <w:numId w:val="65"/>
        </w:numPr>
        <w:spacing w:after="200"/>
        <w:jc w:val="both"/>
        <w:rPr>
          <w:rFonts w:ascii="Corbel" w:hAnsi="Corbel" w:cs="Segoe UI"/>
          <w:bCs/>
          <w:iCs/>
          <w:sz w:val="22"/>
          <w:szCs w:val="22"/>
        </w:rPr>
      </w:pPr>
      <w:r w:rsidRPr="00E74D86">
        <w:rPr>
          <w:rFonts w:ascii="Corbel" w:hAnsi="Corbel" w:cs="Segoe UI"/>
          <w:bCs/>
          <w:iCs/>
          <w:sz w:val="22"/>
          <w:szCs w:val="22"/>
        </w:rPr>
        <w:t>Within 12 hours</w:t>
      </w:r>
    </w:p>
    <w:p w:rsidR="00A430BC" w:rsidRPr="00E74D86" w:rsidRDefault="00A430BC" w:rsidP="00042A3E">
      <w:pPr>
        <w:pStyle w:val="ListParagraph"/>
        <w:numPr>
          <w:ilvl w:val="0"/>
          <w:numId w:val="65"/>
        </w:numPr>
        <w:spacing w:after="200"/>
        <w:jc w:val="both"/>
        <w:rPr>
          <w:rFonts w:ascii="Corbel" w:hAnsi="Corbel" w:cs="Segoe UI"/>
          <w:bCs/>
          <w:iCs/>
          <w:sz w:val="22"/>
          <w:szCs w:val="22"/>
        </w:rPr>
      </w:pPr>
      <w:r w:rsidRPr="00E74D86">
        <w:rPr>
          <w:rFonts w:ascii="Corbel" w:hAnsi="Corbel" w:cs="Segoe UI"/>
          <w:bCs/>
          <w:iCs/>
          <w:sz w:val="22"/>
          <w:szCs w:val="22"/>
        </w:rPr>
        <w:t>Within 72 hours</w:t>
      </w:r>
    </w:p>
    <w:p w:rsidR="00A430BC" w:rsidRPr="00E74D86" w:rsidRDefault="00A430BC" w:rsidP="00042A3E">
      <w:pPr>
        <w:pStyle w:val="ListParagraph"/>
        <w:numPr>
          <w:ilvl w:val="0"/>
          <w:numId w:val="65"/>
        </w:numPr>
        <w:spacing w:after="200"/>
        <w:jc w:val="both"/>
        <w:rPr>
          <w:rFonts w:ascii="Corbel" w:hAnsi="Corbel" w:cs="Segoe UI"/>
          <w:bCs/>
          <w:iCs/>
          <w:sz w:val="22"/>
          <w:szCs w:val="22"/>
        </w:rPr>
      </w:pPr>
      <w:r w:rsidRPr="00E74D86">
        <w:rPr>
          <w:rFonts w:ascii="Corbel" w:hAnsi="Corbel" w:cs="Segoe UI"/>
          <w:bCs/>
          <w:iCs/>
          <w:sz w:val="22"/>
          <w:szCs w:val="22"/>
        </w:rPr>
        <w:t>Within 24 hours</w:t>
      </w:r>
    </w:p>
    <w:p w:rsidR="00A430BC" w:rsidRPr="00E74D86" w:rsidRDefault="00A430BC" w:rsidP="008C4D56">
      <w:pPr>
        <w:spacing w:after="200"/>
        <w:jc w:val="both"/>
        <w:rPr>
          <w:rFonts w:ascii="Corbel" w:hAnsi="Corbel" w:cs="Segoe UI"/>
          <w:bCs/>
          <w:iCs/>
          <w:sz w:val="22"/>
          <w:szCs w:val="22"/>
        </w:rPr>
      </w:pPr>
      <w:r w:rsidRPr="00E74D86">
        <w:rPr>
          <w:rFonts w:ascii="Corbel" w:hAnsi="Corbel" w:cs="Segoe UI"/>
          <w:bCs/>
          <w:iCs/>
          <w:sz w:val="22"/>
          <w:szCs w:val="22"/>
        </w:rPr>
        <w:t xml:space="preserve">Answer: </w:t>
      </w:r>
      <w:r w:rsidR="00E97187" w:rsidRPr="00E74D86">
        <w:rPr>
          <w:rFonts w:ascii="Corbel" w:hAnsi="Corbel" w:cs="Segoe UI"/>
          <w:bCs/>
          <w:iCs/>
          <w:sz w:val="22"/>
          <w:szCs w:val="22"/>
        </w:rPr>
        <w:t>c) Within 72 hours</w:t>
      </w:r>
    </w:p>
    <w:p w:rsidR="00A430BC" w:rsidRPr="00E74D86" w:rsidRDefault="00A430BC" w:rsidP="008C4D56">
      <w:pPr>
        <w:spacing w:after="200"/>
        <w:jc w:val="both"/>
        <w:rPr>
          <w:rFonts w:ascii="Corbel" w:hAnsi="Corbel" w:cs="Segoe UI"/>
          <w:bCs/>
          <w:iCs/>
          <w:sz w:val="22"/>
          <w:szCs w:val="22"/>
        </w:rPr>
      </w:pPr>
      <w:r w:rsidRPr="00E74D86">
        <w:rPr>
          <w:rFonts w:ascii="Corbel" w:hAnsi="Corbel" w:cs="Segoe UI"/>
          <w:bCs/>
          <w:iCs/>
          <w:sz w:val="22"/>
          <w:szCs w:val="22"/>
        </w:rPr>
        <w:t>Explanation:</w:t>
      </w:r>
      <w:r w:rsidR="00E97187" w:rsidRPr="00E74D86">
        <w:rPr>
          <w:rFonts w:ascii="Corbel" w:hAnsi="Corbel" w:cs="Segoe UI"/>
          <w:bCs/>
          <w:iCs/>
          <w:sz w:val="22"/>
          <w:szCs w:val="22"/>
        </w:rPr>
        <w:t xml:space="preserve"> In GDPR it is mandatory for an organization to provide breach notification to </w:t>
      </w:r>
      <w:r w:rsidR="007B6882" w:rsidRPr="00E74D86">
        <w:rPr>
          <w:rFonts w:ascii="Corbel" w:hAnsi="Corbel" w:cs="Segoe UI"/>
          <w:bCs/>
          <w:iCs/>
          <w:sz w:val="22"/>
          <w:szCs w:val="22"/>
        </w:rPr>
        <w:t>a supervisory authority</w:t>
      </w:r>
      <w:r w:rsidR="00E97187" w:rsidRPr="00E74D86">
        <w:rPr>
          <w:rFonts w:ascii="Corbel" w:hAnsi="Corbel" w:cs="Segoe UI"/>
          <w:bCs/>
          <w:iCs/>
          <w:sz w:val="22"/>
          <w:szCs w:val="22"/>
        </w:rPr>
        <w:t xml:space="preserve"> within 72 hours.</w:t>
      </w:r>
      <w:r w:rsidR="00153C9C" w:rsidRPr="00E74D86">
        <w:rPr>
          <w:rFonts w:ascii="Corbel" w:hAnsi="Corbel" w:cs="Segoe UI"/>
          <w:bCs/>
          <w:iCs/>
          <w:sz w:val="22"/>
          <w:szCs w:val="22"/>
        </w:rPr>
        <w:t xml:space="preserve"> </w:t>
      </w:r>
      <w:r w:rsidR="007B6882" w:rsidRPr="00E74D86">
        <w:rPr>
          <w:rFonts w:ascii="Corbel" w:hAnsi="Corbel" w:cs="Segoe UI"/>
          <w:bCs/>
          <w:iCs/>
          <w:sz w:val="22"/>
          <w:szCs w:val="22"/>
        </w:rPr>
        <w:t>It is mandatory</w:t>
      </w:r>
      <w:r w:rsidR="00153C9C" w:rsidRPr="00E74D86">
        <w:rPr>
          <w:rFonts w:ascii="Corbel" w:hAnsi="Corbel" w:cs="Segoe UI"/>
          <w:bCs/>
          <w:iCs/>
          <w:sz w:val="22"/>
          <w:szCs w:val="22"/>
        </w:rPr>
        <w:t xml:space="preserve"> for all members within the state and requires that the company must notify their customers, the controllers, without undue delay or within the 72 hours, after first becoming aware of a data breach.</w:t>
      </w:r>
    </w:p>
    <w:p w:rsidR="00A430BC" w:rsidRPr="00E74D86" w:rsidRDefault="00A430BC" w:rsidP="008C4D56">
      <w:pPr>
        <w:spacing w:after="200"/>
        <w:jc w:val="both"/>
        <w:rPr>
          <w:rFonts w:ascii="Corbel" w:hAnsi="Corbel" w:cs="Segoe UI"/>
          <w:b/>
          <w:bCs/>
          <w:iCs/>
          <w:sz w:val="22"/>
          <w:szCs w:val="22"/>
        </w:rPr>
      </w:pPr>
    </w:p>
    <w:p w:rsidR="008C4D56"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023844" w:rsidRPr="00E74D86">
        <w:rPr>
          <w:rFonts w:ascii="Corbel" w:hAnsi="Corbel" w:cs="Segoe UI"/>
          <w:b/>
          <w:bCs/>
          <w:iCs/>
          <w:sz w:val="22"/>
          <w:szCs w:val="22"/>
        </w:rPr>
        <w:t>56</w:t>
      </w:r>
      <w:r w:rsidRPr="00E74D86">
        <w:rPr>
          <w:rFonts w:ascii="Corbel" w:hAnsi="Corbel" w:cs="Segoe UI"/>
          <w:b/>
          <w:bCs/>
          <w:iCs/>
          <w:sz w:val="22"/>
          <w:szCs w:val="22"/>
        </w:rPr>
        <w:t xml:space="preserve">. </w:t>
      </w:r>
      <w:r w:rsidR="008C4D56" w:rsidRPr="00E74D86">
        <w:rPr>
          <w:rFonts w:ascii="Corbel" w:hAnsi="Corbel" w:cstheme="minorHAnsi"/>
          <w:b/>
          <w:sz w:val="22"/>
          <w:szCs w:val="22"/>
        </w:rPr>
        <w:t>The _______________ must be exclusive, reflective of a data subject’s discretionary action, a positive and freely given response to the well-structured, unambiguous description of the processing activity.</w:t>
      </w:r>
    </w:p>
    <w:p w:rsidR="008C4D56" w:rsidRPr="00E74D86" w:rsidRDefault="008C4D56" w:rsidP="00E87103">
      <w:pPr>
        <w:pStyle w:val="ListParagraph"/>
        <w:numPr>
          <w:ilvl w:val="0"/>
          <w:numId w:val="54"/>
        </w:numPr>
        <w:spacing w:after="200"/>
        <w:jc w:val="both"/>
        <w:rPr>
          <w:rFonts w:ascii="Corbel" w:hAnsi="Corbel" w:cstheme="minorHAnsi"/>
          <w:sz w:val="22"/>
          <w:szCs w:val="22"/>
        </w:rPr>
      </w:pPr>
      <w:r w:rsidRPr="00E74D86">
        <w:rPr>
          <w:rFonts w:ascii="Corbel" w:hAnsi="Corbel" w:cstheme="minorHAnsi"/>
          <w:sz w:val="22"/>
          <w:szCs w:val="22"/>
        </w:rPr>
        <w:t>Right to privacy</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Acknowledgement</w:t>
      </w:r>
    </w:p>
    <w:p w:rsidR="008C4D56" w:rsidRPr="00E74D86" w:rsidRDefault="008C4D56" w:rsidP="00E87103">
      <w:pPr>
        <w:pStyle w:val="ListParagraph"/>
        <w:numPr>
          <w:ilvl w:val="0"/>
          <w:numId w:val="54"/>
        </w:numPr>
        <w:spacing w:after="200"/>
        <w:jc w:val="both"/>
        <w:rPr>
          <w:rFonts w:ascii="Corbel" w:hAnsi="Corbel" w:cstheme="minorHAnsi"/>
          <w:sz w:val="22"/>
          <w:szCs w:val="22"/>
        </w:rPr>
      </w:pPr>
      <w:r w:rsidRPr="00E74D86">
        <w:rPr>
          <w:rFonts w:ascii="Corbel" w:hAnsi="Corbel" w:cstheme="minorHAnsi"/>
          <w:sz w:val="22"/>
          <w:szCs w:val="22"/>
        </w:rPr>
        <w:t>Consent</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Processing</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Answer: b) Consent</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Explanation: Consent must be exclusive, reflective of a data subject’s discretionary action, a positive and freely given response to the well-structured, unambiguous description of the processing activity. The principle of opt-in is obligatory, meaning no processing can take place until consent is assured.</w:t>
      </w:r>
    </w:p>
    <w:p w:rsidR="008C4D56" w:rsidRPr="00E74D86" w:rsidRDefault="008C4D56" w:rsidP="008C4D56">
      <w:pPr>
        <w:jc w:val="both"/>
        <w:rPr>
          <w:rFonts w:ascii="Corbel" w:hAnsi="Corbel" w:cstheme="minorHAnsi"/>
          <w:sz w:val="22"/>
          <w:szCs w:val="22"/>
        </w:rPr>
      </w:pPr>
    </w:p>
    <w:p w:rsidR="008C4D56"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 xml:space="preserve">Ques </w:t>
      </w:r>
      <w:r w:rsidR="00023844" w:rsidRPr="00E74D86">
        <w:rPr>
          <w:rFonts w:ascii="Corbel" w:hAnsi="Corbel" w:cs="Segoe UI"/>
          <w:b/>
          <w:bCs/>
          <w:iCs/>
          <w:sz w:val="22"/>
          <w:szCs w:val="22"/>
        </w:rPr>
        <w:t>57</w:t>
      </w:r>
      <w:r w:rsidRPr="00E74D86">
        <w:rPr>
          <w:rFonts w:ascii="Corbel" w:hAnsi="Corbel" w:cs="Segoe UI"/>
          <w:b/>
          <w:bCs/>
          <w:iCs/>
          <w:sz w:val="22"/>
          <w:szCs w:val="22"/>
        </w:rPr>
        <w:t xml:space="preserve">. </w:t>
      </w:r>
      <w:r w:rsidR="008C4D56" w:rsidRPr="00E74D86">
        <w:rPr>
          <w:rFonts w:ascii="Corbel" w:hAnsi="Corbel" w:cstheme="minorHAnsi"/>
          <w:b/>
          <w:sz w:val="22"/>
          <w:szCs w:val="22"/>
        </w:rPr>
        <w:t>Which of the following companies/Company have not obtained authorizations for BCRs:</w:t>
      </w:r>
    </w:p>
    <w:p w:rsidR="008C4D56" w:rsidRPr="00E74D86" w:rsidRDefault="008C4D56" w:rsidP="00E87103">
      <w:pPr>
        <w:pStyle w:val="ListParagraph"/>
        <w:numPr>
          <w:ilvl w:val="0"/>
          <w:numId w:val="56"/>
        </w:numPr>
        <w:spacing w:after="200"/>
        <w:jc w:val="both"/>
        <w:rPr>
          <w:rFonts w:ascii="Corbel" w:hAnsi="Corbel" w:cstheme="minorHAnsi"/>
          <w:sz w:val="22"/>
          <w:szCs w:val="22"/>
        </w:rPr>
      </w:pPr>
      <w:r w:rsidRPr="00E74D86">
        <w:rPr>
          <w:rFonts w:ascii="Corbel" w:hAnsi="Corbel" w:cstheme="minorHAnsi"/>
          <w:sz w:val="22"/>
          <w:szCs w:val="22"/>
        </w:rPr>
        <w:t>Intel Corporation</w:t>
      </w:r>
    </w:p>
    <w:p w:rsidR="008C4D56" w:rsidRPr="00E74D86" w:rsidRDefault="008C4D56" w:rsidP="00E87103">
      <w:pPr>
        <w:pStyle w:val="ListParagraph"/>
        <w:numPr>
          <w:ilvl w:val="0"/>
          <w:numId w:val="56"/>
        </w:numPr>
        <w:spacing w:after="200"/>
        <w:jc w:val="both"/>
        <w:rPr>
          <w:rFonts w:ascii="Corbel" w:hAnsi="Corbel" w:cstheme="minorHAnsi"/>
          <w:sz w:val="22"/>
          <w:szCs w:val="22"/>
        </w:rPr>
      </w:pPr>
      <w:r w:rsidRPr="00E74D86">
        <w:rPr>
          <w:rFonts w:ascii="Corbel" w:hAnsi="Corbel" w:cstheme="minorHAnsi"/>
          <w:sz w:val="22"/>
          <w:szCs w:val="22"/>
        </w:rPr>
        <w:t>Motorola Solutions, Inc.</w:t>
      </w:r>
    </w:p>
    <w:p w:rsidR="008C4D56" w:rsidRPr="00E74D86" w:rsidRDefault="008C4D56" w:rsidP="00E87103">
      <w:pPr>
        <w:pStyle w:val="ListParagraph"/>
        <w:numPr>
          <w:ilvl w:val="0"/>
          <w:numId w:val="56"/>
        </w:numPr>
        <w:spacing w:after="200"/>
        <w:jc w:val="both"/>
        <w:rPr>
          <w:rFonts w:ascii="Corbel" w:hAnsi="Corbel" w:cstheme="minorHAnsi"/>
          <w:sz w:val="22"/>
          <w:szCs w:val="22"/>
        </w:rPr>
      </w:pPr>
      <w:r w:rsidRPr="00E74D86">
        <w:rPr>
          <w:rFonts w:ascii="Corbel" w:hAnsi="Corbel" w:cstheme="minorHAnsi"/>
          <w:sz w:val="22"/>
          <w:szCs w:val="22"/>
        </w:rPr>
        <w:t>HP Enterprise</w:t>
      </w:r>
    </w:p>
    <w:p w:rsidR="008C4D56" w:rsidRPr="00E74D86" w:rsidRDefault="008C4D56" w:rsidP="00E87103">
      <w:pPr>
        <w:pStyle w:val="ListParagraph"/>
        <w:numPr>
          <w:ilvl w:val="0"/>
          <w:numId w:val="56"/>
        </w:numPr>
        <w:spacing w:after="200"/>
        <w:jc w:val="both"/>
        <w:rPr>
          <w:rFonts w:ascii="Corbel" w:hAnsi="Corbel" w:cstheme="minorHAnsi"/>
          <w:sz w:val="22"/>
          <w:szCs w:val="22"/>
        </w:rPr>
      </w:pPr>
      <w:r w:rsidRPr="00E74D86">
        <w:rPr>
          <w:rFonts w:ascii="Corbel" w:hAnsi="Corbel" w:cstheme="minorHAnsi"/>
          <w:sz w:val="22"/>
          <w:szCs w:val="22"/>
        </w:rPr>
        <w:t>None of these</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lastRenderedPageBreak/>
        <w:t>Answer: d) None of these</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Explanation: All companies mentioned above have already obtained authorizations for BCRs.</w:t>
      </w:r>
    </w:p>
    <w:p w:rsidR="008C4D56" w:rsidRPr="00E74D86" w:rsidRDefault="008C4D56" w:rsidP="008C4D56">
      <w:pPr>
        <w:jc w:val="both"/>
        <w:rPr>
          <w:rFonts w:ascii="Corbel" w:hAnsi="Corbel" w:cstheme="minorHAnsi"/>
          <w:sz w:val="22"/>
          <w:szCs w:val="22"/>
        </w:rPr>
      </w:pPr>
    </w:p>
    <w:p w:rsidR="008C4D56" w:rsidRPr="00E74D86" w:rsidRDefault="00342967" w:rsidP="008C4D56">
      <w:pPr>
        <w:spacing w:after="200"/>
        <w:jc w:val="both"/>
        <w:rPr>
          <w:rFonts w:ascii="Corbel" w:hAnsi="Corbel" w:cstheme="minorHAnsi"/>
          <w:b/>
          <w:sz w:val="22"/>
          <w:szCs w:val="22"/>
        </w:rPr>
      </w:pPr>
      <w:r w:rsidRPr="00E74D86">
        <w:rPr>
          <w:rFonts w:ascii="Corbel" w:hAnsi="Corbel" w:cs="Segoe UI"/>
          <w:b/>
          <w:bCs/>
          <w:iCs/>
          <w:sz w:val="22"/>
          <w:szCs w:val="22"/>
        </w:rPr>
        <w:t>Ques 5</w:t>
      </w:r>
      <w:r w:rsidR="00023844" w:rsidRPr="00E74D86">
        <w:rPr>
          <w:rFonts w:ascii="Corbel" w:hAnsi="Corbel" w:cs="Segoe UI"/>
          <w:b/>
          <w:bCs/>
          <w:iCs/>
          <w:sz w:val="22"/>
          <w:szCs w:val="22"/>
        </w:rPr>
        <w:t>8</w:t>
      </w:r>
      <w:r w:rsidRPr="00E74D86">
        <w:rPr>
          <w:rFonts w:ascii="Corbel" w:hAnsi="Corbel" w:cs="Segoe UI"/>
          <w:b/>
          <w:bCs/>
          <w:iCs/>
          <w:sz w:val="22"/>
          <w:szCs w:val="22"/>
        </w:rPr>
        <w:t xml:space="preserve">. </w:t>
      </w:r>
      <w:r w:rsidR="008C4D56" w:rsidRPr="00E74D86">
        <w:rPr>
          <w:rFonts w:ascii="Corbel" w:hAnsi="Corbel" w:cstheme="minorHAnsi"/>
          <w:b/>
          <w:sz w:val="22"/>
          <w:szCs w:val="22"/>
        </w:rPr>
        <w:t xml:space="preserve">When </w:t>
      </w:r>
      <w:r w:rsidR="008C4D56" w:rsidRPr="00E74D86">
        <w:rPr>
          <w:rFonts w:ascii="Corbel" w:hAnsi="Corbel" w:cstheme="minorHAnsi"/>
          <w:b/>
          <w:noProof/>
          <w:sz w:val="22"/>
          <w:szCs w:val="22"/>
        </w:rPr>
        <w:t>will the European Data Protection Regulation (GDPR)</w:t>
      </w:r>
      <w:r w:rsidR="008C4D56" w:rsidRPr="00E74D86">
        <w:rPr>
          <w:rFonts w:ascii="Corbel" w:hAnsi="Corbel" w:cstheme="minorHAnsi"/>
          <w:b/>
          <w:sz w:val="22"/>
          <w:szCs w:val="22"/>
        </w:rPr>
        <w:t xml:space="preserve"> be applicable in all member states to harmonize data privacy laws across Europe?</w:t>
      </w:r>
    </w:p>
    <w:p w:rsidR="008C4D56" w:rsidRPr="00E74D86" w:rsidRDefault="008C4D56" w:rsidP="00E87103">
      <w:pPr>
        <w:pStyle w:val="ListParagraph"/>
        <w:numPr>
          <w:ilvl w:val="0"/>
          <w:numId w:val="57"/>
        </w:numPr>
        <w:spacing w:after="200"/>
        <w:jc w:val="both"/>
        <w:rPr>
          <w:rFonts w:ascii="Corbel" w:hAnsi="Corbel" w:cstheme="minorHAnsi"/>
          <w:sz w:val="22"/>
          <w:szCs w:val="22"/>
        </w:rPr>
      </w:pPr>
      <w:r w:rsidRPr="00E74D86">
        <w:rPr>
          <w:rFonts w:ascii="Corbel" w:hAnsi="Corbel" w:cstheme="minorHAnsi"/>
          <w:sz w:val="22"/>
          <w:szCs w:val="22"/>
        </w:rPr>
        <w:t>June 25,</w:t>
      </w:r>
      <w:r w:rsidRPr="00E74D86">
        <w:rPr>
          <w:rFonts w:ascii="Corbel" w:hAnsi="Corbel" w:cstheme="minorHAnsi"/>
          <w:sz w:val="22"/>
          <w:szCs w:val="22"/>
          <w:vertAlign w:val="superscript"/>
        </w:rPr>
        <w:t xml:space="preserve"> </w:t>
      </w:r>
      <w:r w:rsidRPr="00E74D86">
        <w:rPr>
          <w:rFonts w:ascii="Corbel" w:hAnsi="Corbel" w:cstheme="minorHAnsi"/>
          <w:sz w:val="22"/>
          <w:szCs w:val="22"/>
        </w:rPr>
        <w:t>2018</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c) April 25, 2018</w:t>
      </w:r>
    </w:p>
    <w:p w:rsidR="008C4D56" w:rsidRPr="00E74D86" w:rsidRDefault="008C4D56" w:rsidP="00E87103">
      <w:pPr>
        <w:pStyle w:val="ListParagraph"/>
        <w:numPr>
          <w:ilvl w:val="0"/>
          <w:numId w:val="57"/>
        </w:numPr>
        <w:spacing w:after="200"/>
        <w:jc w:val="both"/>
        <w:rPr>
          <w:rFonts w:ascii="Corbel" w:hAnsi="Corbel" w:cstheme="minorHAnsi"/>
          <w:sz w:val="22"/>
          <w:szCs w:val="22"/>
        </w:rPr>
      </w:pPr>
      <w:r w:rsidRPr="00E74D86">
        <w:rPr>
          <w:rFonts w:ascii="Corbel" w:hAnsi="Corbel" w:cstheme="minorHAnsi"/>
          <w:sz w:val="22"/>
          <w:szCs w:val="22"/>
        </w:rPr>
        <w:t>February 25, 2018</w:t>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r>
      <w:r w:rsidRPr="00E74D86">
        <w:rPr>
          <w:rFonts w:ascii="Corbel" w:hAnsi="Corbel" w:cstheme="minorHAnsi"/>
          <w:sz w:val="22"/>
          <w:szCs w:val="22"/>
        </w:rPr>
        <w:tab/>
        <w:t>d) May 25, 2018</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Answer: d) May 25, 2018.</w:t>
      </w:r>
    </w:p>
    <w:p w:rsidR="008C4D56" w:rsidRPr="00E74D86" w:rsidRDefault="008C4D56" w:rsidP="008C4D56">
      <w:pPr>
        <w:jc w:val="both"/>
        <w:rPr>
          <w:rFonts w:ascii="Corbel" w:hAnsi="Corbel" w:cstheme="minorHAnsi"/>
          <w:sz w:val="22"/>
          <w:szCs w:val="22"/>
        </w:rPr>
      </w:pPr>
      <w:r w:rsidRPr="00E74D86">
        <w:rPr>
          <w:rFonts w:ascii="Corbel" w:hAnsi="Corbel" w:cstheme="minorHAnsi"/>
          <w:sz w:val="22"/>
          <w:szCs w:val="22"/>
        </w:rPr>
        <w:t>Explanation: This Regulation was adopted on 27 April 2016, and it becomes enforceable from 25 May 2018 after a two-year transition period.</w:t>
      </w:r>
    </w:p>
    <w:p w:rsidR="00B67583" w:rsidRPr="00E74D86" w:rsidRDefault="00B67583" w:rsidP="008C4D56">
      <w:pPr>
        <w:jc w:val="both"/>
        <w:rPr>
          <w:rFonts w:ascii="Corbel" w:hAnsi="Corbel" w:cstheme="minorHAnsi"/>
          <w:sz w:val="22"/>
          <w:szCs w:val="22"/>
        </w:rPr>
      </w:pPr>
    </w:p>
    <w:p w:rsidR="00692ADF" w:rsidRDefault="008149F7" w:rsidP="00692ADF">
      <w:pPr>
        <w:jc w:val="both"/>
        <w:rPr>
          <w:rFonts w:ascii="Corbel" w:hAnsi="Corbel" w:cstheme="minorHAnsi"/>
          <w:sz w:val="22"/>
          <w:szCs w:val="22"/>
        </w:rPr>
      </w:pPr>
      <w:r w:rsidRPr="00E74D86">
        <w:rPr>
          <w:rFonts w:ascii="Corbel" w:hAnsi="Corbel" w:cs="Segoe UI"/>
          <w:b/>
          <w:bCs/>
          <w:iCs/>
          <w:sz w:val="22"/>
          <w:szCs w:val="22"/>
        </w:rPr>
        <w:t>Ques 5</w:t>
      </w:r>
      <w:r>
        <w:rPr>
          <w:rFonts w:ascii="Corbel" w:hAnsi="Corbel" w:cs="Segoe UI"/>
          <w:b/>
          <w:bCs/>
          <w:iCs/>
          <w:sz w:val="22"/>
          <w:szCs w:val="22"/>
        </w:rPr>
        <w:t>9</w:t>
      </w:r>
      <w:r w:rsidRPr="00E74D86">
        <w:rPr>
          <w:rFonts w:ascii="Corbel" w:hAnsi="Corbel" w:cs="Segoe UI"/>
          <w:b/>
          <w:bCs/>
          <w:iCs/>
          <w:sz w:val="22"/>
          <w:szCs w:val="22"/>
        </w:rPr>
        <w:t xml:space="preserve">. </w:t>
      </w:r>
      <w:r w:rsidR="00526007" w:rsidRPr="008149F7">
        <w:rPr>
          <w:rFonts w:ascii="Corbel" w:hAnsi="Corbel" w:cstheme="minorHAnsi"/>
          <w:b/>
          <w:sz w:val="22"/>
          <w:szCs w:val="22"/>
        </w:rPr>
        <w:t>Data held in an encrypted or pseudonymised form is not deemed to be personal data</w:t>
      </w:r>
      <w:r>
        <w:rPr>
          <w:rFonts w:ascii="Corbel" w:hAnsi="Corbel" w:cstheme="minorHAnsi"/>
          <w:b/>
          <w:sz w:val="22"/>
          <w:szCs w:val="22"/>
        </w:rPr>
        <w:t>.</w:t>
      </w:r>
    </w:p>
    <w:p w:rsidR="00526007" w:rsidRPr="008149F7" w:rsidRDefault="00526007" w:rsidP="008149F7">
      <w:pPr>
        <w:pStyle w:val="ListParagraph"/>
        <w:numPr>
          <w:ilvl w:val="0"/>
          <w:numId w:val="89"/>
        </w:numPr>
        <w:jc w:val="both"/>
        <w:rPr>
          <w:rFonts w:ascii="Corbel" w:hAnsi="Corbel" w:cstheme="minorHAnsi"/>
          <w:sz w:val="22"/>
          <w:szCs w:val="22"/>
        </w:rPr>
      </w:pPr>
      <w:r w:rsidRPr="008149F7">
        <w:rPr>
          <w:rFonts w:ascii="Corbel" w:hAnsi="Corbel" w:cstheme="minorHAnsi"/>
          <w:sz w:val="22"/>
          <w:szCs w:val="22"/>
        </w:rPr>
        <w:t>True</w:t>
      </w:r>
    </w:p>
    <w:p w:rsidR="00526007" w:rsidRPr="008149F7" w:rsidRDefault="00526007" w:rsidP="008149F7">
      <w:pPr>
        <w:pStyle w:val="ListParagraph"/>
        <w:numPr>
          <w:ilvl w:val="0"/>
          <w:numId w:val="89"/>
        </w:numPr>
        <w:jc w:val="both"/>
        <w:rPr>
          <w:rFonts w:ascii="Corbel" w:hAnsi="Corbel" w:cstheme="minorHAnsi"/>
          <w:sz w:val="22"/>
          <w:szCs w:val="22"/>
        </w:rPr>
      </w:pPr>
      <w:r w:rsidRPr="008149F7">
        <w:rPr>
          <w:rFonts w:ascii="Corbel" w:hAnsi="Corbel" w:cstheme="minorHAnsi"/>
          <w:sz w:val="22"/>
          <w:szCs w:val="22"/>
        </w:rPr>
        <w:t>False</w:t>
      </w:r>
    </w:p>
    <w:p w:rsidR="008149F7" w:rsidRDefault="008149F7" w:rsidP="00692ADF">
      <w:pPr>
        <w:jc w:val="both"/>
        <w:rPr>
          <w:rFonts w:ascii="Corbel" w:hAnsi="Corbel" w:cstheme="minorHAnsi"/>
          <w:sz w:val="22"/>
          <w:szCs w:val="22"/>
        </w:rPr>
      </w:pPr>
      <w:r w:rsidRPr="00E74D86">
        <w:rPr>
          <w:rFonts w:ascii="Corbel" w:hAnsi="Corbel" w:cstheme="minorHAnsi"/>
          <w:sz w:val="22"/>
          <w:szCs w:val="22"/>
        </w:rPr>
        <w:t>Answer:</w:t>
      </w:r>
      <w:r>
        <w:rPr>
          <w:rFonts w:ascii="Corbel" w:hAnsi="Corbel" w:cstheme="minorHAnsi"/>
          <w:sz w:val="22"/>
          <w:szCs w:val="22"/>
        </w:rPr>
        <w:t xml:space="preserve"> a) True</w:t>
      </w:r>
    </w:p>
    <w:p w:rsidR="00574DD7" w:rsidRDefault="008149F7" w:rsidP="00692ADF">
      <w:pPr>
        <w:jc w:val="both"/>
        <w:rPr>
          <w:rFonts w:ascii="Corbel" w:hAnsi="Corbel" w:cstheme="minorHAnsi"/>
          <w:sz w:val="22"/>
          <w:szCs w:val="22"/>
        </w:rPr>
      </w:pPr>
      <w:r>
        <w:rPr>
          <w:rFonts w:ascii="Corbel" w:hAnsi="Corbel" w:cstheme="minorHAnsi"/>
          <w:sz w:val="22"/>
          <w:szCs w:val="22"/>
        </w:rPr>
        <w:t xml:space="preserve">Explanation: Under the GDPR the </w:t>
      </w:r>
      <w:r w:rsidRPr="008149F7">
        <w:rPr>
          <w:rFonts w:ascii="Corbel" w:hAnsi="Corbel" w:cstheme="minorHAnsi"/>
          <w:sz w:val="22"/>
          <w:szCs w:val="22"/>
        </w:rPr>
        <w:t>Data held in an encrypted or pseudonymised form isn’t deemed to be personal data.</w:t>
      </w:r>
    </w:p>
    <w:p w:rsidR="00574DD7" w:rsidRPr="00E74D86" w:rsidRDefault="00574DD7" w:rsidP="00692ADF">
      <w:pPr>
        <w:jc w:val="both"/>
        <w:rPr>
          <w:rFonts w:ascii="Corbel" w:hAnsi="Corbel" w:cstheme="minorHAnsi"/>
          <w:sz w:val="22"/>
          <w:szCs w:val="22"/>
        </w:rPr>
      </w:pPr>
    </w:p>
    <w:p w:rsidR="00042A3E" w:rsidRPr="00E74D86" w:rsidRDefault="00FE1327" w:rsidP="00692ADF">
      <w:pPr>
        <w:jc w:val="both"/>
        <w:rPr>
          <w:rFonts w:ascii="Corbel" w:hAnsi="Corbel" w:cstheme="minorHAnsi"/>
          <w:sz w:val="22"/>
          <w:szCs w:val="22"/>
        </w:rPr>
      </w:pPr>
      <w:r w:rsidRPr="00E74D86">
        <w:rPr>
          <w:rFonts w:ascii="Corbel" w:hAnsi="Corbel" w:cs="Segoe UI"/>
          <w:b/>
          <w:bCs/>
          <w:iCs/>
          <w:sz w:val="22"/>
          <w:szCs w:val="22"/>
        </w:rPr>
        <w:t xml:space="preserve">Ques 60. </w:t>
      </w:r>
      <w:r w:rsidR="00042A3E" w:rsidRPr="00E74D86">
        <w:rPr>
          <w:rFonts w:ascii="Corbel" w:hAnsi="Corbel" w:cstheme="minorHAnsi"/>
          <w:b/>
          <w:sz w:val="22"/>
          <w:szCs w:val="22"/>
        </w:rPr>
        <w:t>The GDPR's protection of EU citizens' data only applies to companies located in Europe.</w:t>
      </w:r>
    </w:p>
    <w:p w:rsidR="00042A3E" w:rsidRPr="00E74D86" w:rsidRDefault="00042A3E" w:rsidP="00BC6A42">
      <w:pPr>
        <w:pStyle w:val="ListParagraph"/>
        <w:numPr>
          <w:ilvl w:val="0"/>
          <w:numId w:val="67"/>
        </w:numPr>
        <w:jc w:val="both"/>
        <w:rPr>
          <w:rFonts w:ascii="Corbel" w:hAnsi="Corbel" w:cstheme="minorHAnsi"/>
          <w:sz w:val="22"/>
          <w:szCs w:val="22"/>
        </w:rPr>
      </w:pPr>
      <w:r w:rsidRPr="00E74D86">
        <w:rPr>
          <w:rFonts w:ascii="Corbel" w:hAnsi="Corbel" w:cstheme="minorHAnsi"/>
          <w:sz w:val="22"/>
          <w:szCs w:val="22"/>
        </w:rPr>
        <w:t>True</w:t>
      </w:r>
    </w:p>
    <w:p w:rsidR="00042A3E" w:rsidRPr="00E74D86" w:rsidRDefault="00042A3E" w:rsidP="00BC6A42">
      <w:pPr>
        <w:pStyle w:val="ListParagraph"/>
        <w:numPr>
          <w:ilvl w:val="0"/>
          <w:numId w:val="67"/>
        </w:numPr>
        <w:jc w:val="both"/>
        <w:rPr>
          <w:rFonts w:ascii="Corbel" w:hAnsi="Corbel" w:cstheme="minorHAnsi"/>
          <w:sz w:val="22"/>
          <w:szCs w:val="22"/>
        </w:rPr>
      </w:pPr>
      <w:r w:rsidRPr="00E74D86">
        <w:rPr>
          <w:rFonts w:ascii="Corbel" w:hAnsi="Corbel" w:cstheme="minorHAnsi"/>
          <w:sz w:val="22"/>
          <w:szCs w:val="22"/>
        </w:rPr>
        <w:t>False</w:t>
      </w:r>
    </w:p>
    <w:p w:rsidR="00042A3E" w:rsidRPr="00E74D86" w:rsidRDefault="00042A3E" w:rsidP="00692ADF">
      <w:pPr>
        <w:jc w:val="both"/>
        <w:rPr>
          <w:rFonts w:ascii="Corbel" w:hAnsi="Corbel" w:cstheme="minorHAnsi"/>
          <w:sz w:val="22"/>
          <w:szCs w:val="22"/>
        </w:rPr>
      </w:pPr>
      <w:r w:rsidRPr="00E74D86">
        <w:rPr>
          <w:rFonts w:ascii="Corbel" w:hAnsi="Corbel" w:cstheme="minorHAnsi"/>
          <w:sz w:val="22"/>
          <w:szCs w:val="22"/>
        </w:rPr>
        <w:t>Answer: b) False</w:t>
      </w:r>
    </w:p>
    <w:p w:rsidR="00042A3E" w:rsidRPr="00E74D86" w:rsidRDefault="00042A3E" w:rsidP="00692ADF">
      <w:pPr>
        <w:jc w:val="both"/>
        <w:rPr>
          <w:rFonts w:ascii="Corbel" w:hAnsi="Corbel" w:cstheme="minorHAnsi"/>
          <w:sz w:val="22"/>
          <w:szCs w:val="22"/>
        </w:rPr>
      </w:pPr>
      <w:r w:rsidRPr="00E74D86">
        <w:rPr>
          <w:rFonts w:ascii="Corbel" w:hAnsi="Corbel" w:cstheme="minorHAnsi"/>
          <w:sz w:val="22"/>
          <w:szCs w:val="22"/>
        </w:rPr>
        <w:t>Explanation: GPDR makes its applicability very clear – it will apply to the processing of personal data by controllers and processors in the EU, regardless of whether the processing takes place in the EU or not. The GDPR will also apply to the processing of personal data of subjects in the EU by a controller or processor not established in the EU, where the activities relate to: offering goods or services to EU citizens (irrespective of whether payment is required) and the monitoring of behaviour that takes place within the EU. Non-EU businesses processing the data of EU citizens will also have to appoint a representative in the EU.</w:t>
      </w:r>
    </w:p>
    <w:p w:rsidR="00042A3E" w:rsidRPr="00E74D86" w:rsidRDefault="00042A3E" w:rsidP="00692ADF">
      <w:pPr>
        <w:jc w:val="both"/>
        <w:rPr>
          <w:rFonts w:ascii="Corbel" w:hAnsi="Corbel" w:cstheme="minorHAnsi"/>
          <w:sz w:val="22"/>
          <w:szCs w:val="22"/>
        </w:rPr>
      </w:pPr>
    </w:p>
    <w:p w:rsidR="00042A3E" w:rsidRPr="00E74D86" w:rsidRDefault="00E81C06" w:rsidP="00692ADF">
      <w:pPr>
        <w:jc w:val="both"/>
        <w:rPr>
          <w:rFonts w:ascii="Corbel" w:hAnsi="Corbel" w:cstheme="minorHAnsi"/>
          <w:b/>
          <w:sz w:val="22"/>
          <w:szCs w:val="22"/>
        </w:rPr>
      </w:pPr>
      <w:r w:rsidRPr="00E74D86">
        <w:rPr>
          <w:rFonts w:ascii="Corbel" w:hAnsi="Corbel" w:cs="Segoe UI"/>
          <w:b/>
          <w:bCs/>
          <w:iCs/>
          <w:sz w:val="22"/>
          <w:szCs w:val="22"/>
        </w:rPr>
        <w:t xml:space="preserve">Ques 61. </w:t>
      </w:r>
      <w:r w:rsidR="00042A3E" w:rsidRPr="00E74D86">
        <w:rPr>
          <w:rFonts w:ascii="Corbel" w:hAnsi="Corbel" w:cstheme="minorHAnsi"/>
          <w:b/>
          <w:sz w:val="22"/>
          <w:szCs w:val="22"/>
        </w:rPr>
        <w:t>The GDPR requires all businesses to designate a Data Protection Officer (DPO).</w:t>
      </w:r>
    </w:p>
    <w:p w:rsidR="00042A3E" w:rsidRPr="00E74D86" w:rsidRDefault="00042A3E" w:rsidP="00E81C06">
      <w:pPr>
        <w:pStyle w:val="ListParagraph"/>
        <w:numPr>
          <w:ilvl w:val="0"/>
          <w:numId w:val="69"/>
        </w:numPr>
        <w:jc w:val="both"/>
        <w:rPr>
          <w:rFonts w:ascii="Corbel" w:hAnsi="Corbel" w:cstheme="minorHAnsi"/>
          <w:sz w:val="22"/>
          <w:szCs w:val="22"/>
        </w:rPr>
      </w:pPr>
      <w:r w:rsidRPr="00E74D86">
        <w:rPr>
          <w:rFonts w:ascii="Corbel" w:hAnsi="Corbel" w:cstheme="minorHAnsi"/>
          <w:sz w:val="22"/>
          <w:szCs w:val="22"/>
        </w:rPr>
        <w:t>True</w:t>
      </w:r>
    </w:p>
    <w:p w:rsidR="00042A3E" w:rsidRPr="00E74D86" w:rsidRDefault="00042A3E" w:rsidP="00E81C06">
      <w:pPr>
        <w:pStyle w:val="ListParagraph"/>
        <w:numPr>
          <w:ilvl w:val="0"/>
          <w:numId w:val="69"/>
        </w:numPr>
        <w:jc w:val="both"/>
        <w:rPr>
          <w:rFonts w:ascii="Corbel" w:hAnsi="Corbel" w:cstheme="minorHAnsi"/>
          <w:sz w:val="22"/>
          <w:szCs w:val="22"/>
        </w:rPr>
      </w:pPr>
      <w:r w:rsidRPr="00E74D86">
        <w:rPr>
          <w:rFonts w:ascii="Corbel" w:hAnsi="Corbel" w:cstheme="minorHAnsi"/>
          <w:sz w:val="22"/>
          <w:szCs w:val="22"/>
        </w:rPr>
        <w:t>False</w:t>
      </w:r>
    </w:p>
    <w:p w:rsidR="00042A3E" w:rsidRPr="00E74D86" w:rsidRDefault="00042A3E" w:rsidP="00042A3E">
      <w:pPr>
        <w:jc w:val="both"/>
        <w:rPr>
          <w:rFonts w:ascii="Corbel" w:hAnsi="Corbel" w:cstheme="minorHAnsi"/>
          <w:sz w:val="22"/>
          <w:szCs w:val="22"/>
        </w:rPr>
      </w:pPr>
      <w:r w:rsidRPr="00E74D86">
        <w:rPr>
          <w:rFonts w:ascii="Corbel" w:hAnsi="Corbel" w:cstheme="minorHAnsi"/>
          <w:sz w:val="22"/>
          <w:szCs w:val="22"/>
        </w:rPr>
        <w:lastRenderedPageBreak/>
        <w:t>Answer: b) False</w:t>
      </w:r>
    </w:p>
    <w:p w:rsidR="00042A3E" w:rsidRPr="00E74D86" w:rsidRDefault="00042A3E" w:rsidP="00042A3E">
      <w:pPr>
        <w:jc w:val="both"/>
        <w:rPr>
          <w:rFonts w:ascii="Corbel" w:hAnsi="Corbel" w:cstheme="minorHAnsi"/>
          <w:sz w:val="22"/>
          <w:szCs w:val="22"/>
        </w:rPr>
      </w:pPr>
      <w:r w:rsidRPr="00E74D86">
        <w:rPr>
          <w:rFonts w:ascii="Corbel" w:hAnsi="Corbel" w:cstheme="minorHAnsi"/>
          <w:sz w:val="22"/>
          <w:szCs w:val="22"/>
        </w:rPr>
        <w:t>Explanation: DPOs must be appointed in the case of: (a) public authorities, (b) organizations that engage in large-scale systematic monitoring, or (c) organizations that engage in large-scale processing of sensitive personal data (Art. 37). If your organization doesn't fall into one of these categories, then you do not need to appoint a DPO.</w:t>
      </w:r>
    </w:p>
    <w:p w:rsidR="00042A3E" w:rsidRPr="00E74D86" w:rsidRDefault="00042A3E" w:rsidP="00692ADF">
      <w:pPr>
        <w:jc w:val="both"/>
        <w:rPr>
          <w:rFonts w:ascii="Corbel" w:hAnsi="Corbel" w:cstheme="minorHAnsi"/>
          <w:sz w:val="22"/>
          <w:szCs w:val="22"/>
        </w:rPr>
      </w:pPr>
    </w:p>
    <w:p w:rsidR="00692ADF" w:rsidRPr="00E74D86" w:rsidRDefault="00E81C06" w:rsidP="00692ADF">
      <w:pPr>
        <w:jc w:val="both"/>
        <w:rPr>
          <w:rFonts w:ascii="Corbel" w:hAnsi="Corbel" w:cstheme="minorHAnsi"/>
          <w:b/>
          <w:sz w:val="22"/>
          <w:szCs w:val="22"/>
        </w:rPr>
      </w:pPr>
      <w:r w:rsidRPr="00E74D86">
        <w:rPr>
          <w:rFonts w:ascii="Corbel" w:hAnsi="Corbel" w:cs="Segoe UI"/>
          <w:b/>
          <w:bCs/>
          <w:iCs/>
          <w:sz w:val="22"/>
          <w:szCs w:val="22"/>
        </w:rPr>
        <w:t xml:space="preserve">Ques 62. </w:t>
      </w:r>
      <w:r w:rsidR="00692ADF" w:rsidRPr="00E74D86">
        <w:rPr>
          <w:rFonts w:ascii="Corbel" w:hAnsi="Corbel" w:cstheme="minorHAnsi"/>
          <w:b/>
          <w:sz w:val="22"/>
          <w:szCs w:val="22"/>
        </w:rPr>
        <w:t>Personal data that is ‘</w:t>
      </w:r>
      <w:r w:rsidR="009B49E6" w:rsidRPr="00E74D86">
        <w:rPr>
          <w:rFonts w:ascii="Corbel" w:hAnsi="Corbel" w:cstheme="minorHAnsi"/>
          <w:b/>
          <w:sz w:val="22"/>
          <w:szCs w:val="22"/>
        </w:rPr>
        <w:t>pseudonymized</w:t>
      </w:r>
      <w:r w:rsidR="00692ADF" w:rsidRPr="00E74D86">
        <w:rPr>
          <w:rFonts w:ascii="Corbel" w:hAnsi="Corbel" w:cstheme="minorHAnsi"/>
          <w:b/>
          <w:sz w:val="22"/>
          <w:szCs w:val="22"/>
        </w:rPr>
        <w:t>’ or securely encrypted in some way for purposes of enhanced data protection will be treated in exactly the same way as standard, unmodified personal data under the GDPR.</w:t>
      </w:r>
    </w:p>
    <w:p w:rsidR="00692ADF" w:rsidRPr="00E74D86" w:rsidRDefault="00692ADF" w:rsidP="00E81C06">
      <w:pPr>
        <w:pStyle w:val="ListParagraph"/>
        <w:numPr>
          <w:ilvl w:val="0"/>
          <w:numId w:val="70"/>
        </w:numPr>
        <w:jc w:val="both"/>
        <w:rPr>
          <w:rFonts w:ascii="Corbel" w:hAnsi="Corbel" w:cstheme="minorHAnsi"/>
          <w:sz w:val="22"/>
          <w:szCs w:val="22"/>
        </w:rPr>
      </w:pPr>
      <w:r w:rsidRPr="00E74D86">
        <w:rPr>
          <w:rFonts w:ascii="Corbel" w:hAnsi="Corbel" w:cstheme="minorHAnsi"/>
          <w:sz w:val="22"/>
          <w:szCs w:val="22"/>
        </w:rPr>
        <w:t>MYTH</w:t>
      </w:r>
    </w:p>
    <w:p w:rsidR="00692ADF" w:rsidRPr="00E74D86" w:rsidRDefault="00692ADF" w:rsidP="00E81C06">
      <w:pPr>
        <w:pStyle w:val="ListParagraph"/>
        <w:numPr>
          <w:ilvl w:val="0"/>
          <w:numId w:val="70"/>
        </w:numPr>
        <w:jc w:val="both"/>
        <w:rPr>
          <w:rFonts w:ascii="Corbel" w:hAnsi="Corbel" w:cstheme="minorHAnsi"/>
          <w:sz w:val="22"/>
          <w:szCs w:val="22"/>
        </w:rPr>
      </w:pPr>
      <w:r w:rsidRPr="00E74D86">
        <w:rPr>
          <w:rFonts w:ascii="Corbel" w:hAnsi="Corbel" w:cstheme="minorHAnsi"/>
          <w:sz w:val="22"/>
          <w:szCs w:val="22"/>
        </w:rPr>
        <w:t>FACT</w:t>
      </w:r>
    </w:p>
    <w:p w:rsidR="00692ADF" w:rsidRDefault="00E81C06" w:rsidP="00692ADF">
      <w:pPr>
        <w:jc w:val="both"/>
        <w:rPr>
          <w:rFonts w:ascii="Corbel" w:hAnsi="Corbel" w:cstheme="minorHAnsi"/>
          <w:sz w:val="22"/>
          <w:szCs w:val="22"/>
        </w:rPr>
      </w:pPr>
      <w:r w:rsidRPr="00E74D86">
        <w:rPr>
          <w:rFonts w:ascii="Corbel" w:hAnsi="Corbel" w:cstheme="minorHAnsi"/>
          <w:sz w:val="22"/>
          <w:szCs w:val="22"/>
        </w:rPr>
        <w:t>Answer: b)</w:t>
      </w:r>
      <w:r w:rsidR="00C76A4B">
        <w:rPr>
          <w:rFonts w:ascii="Corbel" w:hAnsi="Corbel" w:cstheme="minorHAnsi"/>
          <w:sz w:val="22"/>
          <w:szCs w:val="22"/>
        </w:rPr>
        <w:t xml:space="preserve"> FACT</w:t>
      </w:r>
    </w:p>
    <w:p w:rsidR="009B49E6" w:rsidRPr="00E74D86" w:rsidRDefault="009B49E6" w:rsidP="00692ADF">
      <w:pPr>
        <w:jc w:val="both"/>
        <w:rPr>
          <w:rFonts w:ascii="Corbel" w:hAnsi="Corbel" w:cstheme="minorHAnsi"/>
          <w:sz w:val="22"/>
          <w:szCs w:val="22"/>
        </w:rPr>
      </w:pPr>
      <w:r>
        <w:rPr>
          <w:rFonts w:ascii="Corbel" w:hAnsi="Corbel" w:cstheme="minorHAnsi"/>
          <w:sz w:val="22"/>
          <w:szCs w:val="22"/>
        </w:rPr>
        <w:t xml:space="preserve">Explanation: </w:t>
      </w:r>
      <w:r w:rsidR="00C76A4B" w:rsidRPr="00E74D86">
        <w:rPr>
          <w:rFonts w:ascii="Corbel" w:hAnsi="Corbel" w:cstheme="minorHAnsi"/>
          <w:sz w:val="22"/>
          <w:szCs w:val="22"/>
        </w:rPr>
        <w:t>Pseudonymized or encrypted data will benefit from some conditional relaxations under the GDPR in terms of data breaches if it is not deemed to pose significant risk. However, for the most part, such data will be subject to the same data protection rules as ordinary data.</w:t>
      </w:r>
    </w:p>
    <w:p w:rsidR="00E81C06" w:rsidRPr="00E74D86" w:rsidRDefault="00E81C06" w:rsidP="00692ADF">
      <w:pPr>
        <w:jc w:val="both"/>
        <w:rPr>
          <w:rFonts w:ascii="Corbel" w:hAnsi="Corbel" w:cstheme="minorHAnsi"/>
          <w:sz w:val="22"/>
          <w:szCs w:val="22"/>
        </w:rPr>
      </w:pPr>
    </w:p>
    <w:p w:rsidR="00042A3E" w:rsidRPr="00E74D86" w:rsidRDefault="00E81C06" w:rsidP="00692ADF">
      <w:pPr>
        <w:jc w:val="both"/>
        <w:rPr>
          <w:rFonts w:ascii="Corbel" w:hAnsi="Corbel" w:cstheme="minorHAnsi"/>
          <w:sz w:val="22"/>
          <w:szCs w:val="22"/>
        </w:rPr>
      </w:pPr>
      <w:r w:rsidRPr="00E74D86">
        <w:rPr>
          <w:rFonts w:ascii="Corbel" w:hAnsi="Corbel" w:cs="Segoe UI"/>
          <w:b/>
          <w:bCs/>
          <w:iCs/>
          <w:sz w:val="22"/>
          <w:szCs w:val="22"/>
        </w:rPr>
        <w:t xml:space="preserve">Ques 63. </w:t>
      </w:r>
      <w:r w:rsidR="00042A3E" w:rsidRPr="00E74D86">
        <w:rPr>
          <w:rFonts w:ascii="Corbel" w:hAnsi="Corbel" w:cstheme="minorHAnsi"/>
          <w:sz w:val="22"/>
          <w:szCs w:val="22"/>
        </w:rPr>
        <w:t>The GDPR does not include any changes to the provisions for consent from the previous 1995 Data Protection Directive, currently in effect.</w:t>
      </w:r>
    </w:p>
    <w:p w:rsidR="00042A3E" w:rsidRPr="00E74D86" w:rsidRDefault="00042A3E" w:rsidP="00E81C06">
      <w:pPr>
        <w:pStyle w:val="ListParagraph"/>
        <w:numPr>
          <w:ilvl w:val="0"/>
          <w:numId w:val="71"/>
        </w:numPr>
        <w:jc w:val="both"/>
        <w:rPr>
          <w:rFonts w:ascii="Corbel" w:hAnsi="Corbel" w:cstheme="minorHAnsi"/>
          <w:sz w:val="22"/>
          <w:szCs w:val="22"/>
        </w:rPr>
      </w:pPr>
      <w:r w:rsidRPr="00E74D86">
        <w:rPr>
          <w:rFonts w:ascii="Corbel" w:hAnsi="Corbel" w:cstheme="minorHAnsi"/>
          <w:sz w:val="22"/>
          <w:szCs w:val="22"/>
        </w:rPr>
        <w:t>True</w:t>
      </w:r>
    </w:p>
    <w:p w:rsidR="00042A3E" w:rsidRPr="00E74D86" w:rsidRDefault="00042A3E" w:rsidP="00E81C06">
      <w:pPr>
        <w:pStyle w:val="ListParagraph"/>
        <w:numPr>
          <w:ilvl w:val="0"/>
          <w:numId w:val="71"/>
        </w:numPr>
        <w:jc w:val="both"/>
        <w:rPr>
          <w:rFonts w:ascii="Corbel" w:hAnsi="Corbel" w:cstheme="minorHAnsi"/>
          <w:sz w:val="22"/>
          <w:szCs w:val="22"/>
        </w:rPr>
      </w:pPr>
      <w:r w:rsidRPr="00E74D86">
        <w:rPr>
          <w:rFonts w:ascii="Corbel" w:hAnsi="Corbel" w:cstheme="minorHAnsi"/>
          <w:sz w:val="22"/>
          <w:szCs w:val="22"/>
        </w:rPr>
        <w:t>False</w:t>
      </w:r>
    </w:p>
    <w:p w:rsidR="00042A3E" w:rsidRPr="00E74D86" w:rsidRDefault="00042A3E" w:rsidP="00692ADF">
      <w:pPr>
        <w:jc w:val="both"/>
        <w:rPr>
          <w:rFonts w:ascii="Corbel" w:hAnsi="Corbel" w:cstheme="minorHAnsi"/>
          <w:sz w:val="22"/>
          <w:szCs w:val="22"/>
        </w:rPr>
      </w:pPr>
      <w:r w:rsidRPr="00E74D86">
        <w:rPr>
          <w:rFonts w:ascii="Corbel" w:hAnsi="Corbel" w:cstheme="minorHAnsi"/>
          <w:sz w:val="22"/>
          <w:szCs w:val="22"/>
        </w:rPr>
        <w:t>Answer: b) False</w:t>
      </w:r>
    </w:p>
    <w:p w:rsidR="00042A3E" w:rsidRPr="00E74D86" w:rsidRDefault="00042A3E" w:rsidP="00692ADF">
      <w:pPr>
        <w:jc w:val="both"/>
        <w:rPr>
          <w:rFonts w:ascii="Corbel" w:hAnsi="Corbel" w:cstheme="minorHAnsi"/>
          <w:sz w:val="22"/>
          <w:szCs w:val="22"/>
        </w:rPr>
      </w:pPr>
      <w:r w:rsidRPr="00E74D86">
        <w:rPr>
          <w:rFonts w:ascii="Corbel" w:hAnsi="Corbel" w:cstheme="minorHAnsi"/>
          <w:sz w:val="22"/>
          <w:szCs w:val="22"/>
        </w:rPr>
        <w:t>Explanation: The conditions for consent have been strengthened, and companies will no longer be able to use long illegible terms and conditions full of legalese, as the request for consent must be given in an intelligible and easily accessible form, with the purpose for data processing attached to that consent. Consent must be clear and distinguishable from other matters and provided in an intelligible and easily accessible form, using clear and plain language. It must be as easy to withdraw consent as it is to give it.</w:t>
      </w:r>
    </w:p>
    <w:p w:rsidR="00042A3E" w:rsidRPr="00E74D86" w:rsidRDefault="00042A3E" w:rsidP="00692ADF">
      <w:pPr>
        <w:jc w:val="both"/>
        <w:rPr>
          <w:rFonts w:ascii="Corbel" w:hAnsi="Corbel" w:cstheme="minorHAnsi"/>
          <w:sz w:val="22"/>
          <w:szCs w:val="22"/>
        </w:rPr>
      </w:pPr>
    </w:p>
    <w:p w:rsidR="00042A3E" w:rsidRPr="00E74D86" w:rsidRDefault="00E81C06" w:rsidP="00692ADF">
      <w:pPr>
        <w:jc w:val="both"/>
        <w:rPr>
          <w:rFonts w:ascii="Corbel" w:hAnsi="Corbel" w:cstheme="minorHAnsi"/>
          <w:sz w:val="22"/>
          <w:szCs w:val="22"/>
        </w:rPr>
      </w:pPr>
      <w:r w:rsidRPr="00E74D86">
        <w:rPr>
          <w:rFonts w:ascii="Corbel" w:hAnsi="Corbel" w:cs="Segoe UI"/>
          <w:b/>
          <w:bCs/>
          <w:iCs/>
          <w:sz w:val="22"/>
          <w:szCs w:val="22"/>
        </w:rPr>
        <w:t xml:space="preserve">Ques 64. </w:t>
      </w:r>
      <w:r w:rsidR="00042A3E" w:rsidRPr="00E74D86">
        <w:rPr>
          <w:rFonts w:ascii="Corbel" w:hAnsi="Corbel" w:cstheme="minorHAnsi"/>
          <w:b/>
          <w:sz w:val="22"/>
          <w:szCs w:val="22"/>
        </w:rPr>
        <w:t>Under the GDPR, EU citizens can have their data erased permanently and not shared.</w:t>
      </w:r>
    </w:p>
    <w:p w:rsidR="00042A3E" w:rsidRPr="00E74D86" w:rsidRDefault="00042A3E" w:rsidP="00042A3E">
      <w:pPr>
        <w:pStyle w:val="ListParagraph"/>
        <w:numPr>
          <w:ilvl w:val="0"/>
          <w:numId w:val="66"/>
        </w:numPr>
        <w:jc w:val="both"/>
        <w:rPr>
          <w:rFonts w:ascii="Corbel" w:hAnsi="Corbel" w:cstheme="minorHAnsi"/>
          <w:sz w:val="22"/>
          <w:szCs w:val="22"/>
        </w:rPr>
      </w:pPr>
      <w:r w:rsidRPr="00E74D86">
        <w:rPr>
          <w:rFonts w:ascii="Corbel" w:hAnsi="Corbel" w:cstheme="minorHAnsi"/>
          <w:sz w:val="22"/>
          <w:szCs w:val="22"/>
        </w:rPr>
        <w:t>True</w:t>
      </w:r>
    </w:p>
    <w:p w:rsidR="00042A3E" w:rsidRPr="00E74D86" w:rsidRDefault="00042A3E" w:rsidP="00042A3E">
      <w:pPr>
        <w:pStyle w:val="ListParagraph"/>
        <w:numPr>
          <w:ilvl w:val="0"/>
          <w:numId w:val="66"/>
        </w:numPr>
        <w:jc w:val="both"/>
        <w:rPr>
          <w:rFonts w:ascii="Corbel" w:hAnsi="Corbel" w:cstheme="minorHAnsi"/>
          <w:sz w:val="22"/>
          <w:szCs w:val="22"/>
        </w:rPr>
      </w:pPr>
      <w:r w:rsidRPr="00E74D86">
        <w:rPr>
          <w:rFonts w:ascii="Corbel" w:hAnsi="Corbel" w:cstheme="minorHAnsi"/>
          <w:sz w:val="22"/>
          <w:szCs w:val="22"/>
        </w:rPr>
        <w:t>False</w:t>
      </w:r>
    </w:p>
    <w:p w:rsidR="00042A3E" w:rsidRPr="00E74D86" w:rsidRDefault="00042A3E" w:rsidP="00042A3E">
      <w:pPr>
        <w:jc w:val="both"/>
        <w:rPr>
          <w:rFonts w:ascii="Corbel" w:hAnsi="Corbel" w:cstheme="minorHAnsi"/>
          <w:sz w:val="22"/>
          <w:szCs w:val="22"/>
        </w:rPr>
      </w:pPr>
      <w:r w:rsidRPr="00E74D86">
        <w:rPr>
          <w:rFonts w:ascii="Corbel" w:hAnsi="Corbel" w:cstheme="minorHAnsi"/>
          <w:sz w:val="22"/>
          <w:szCs w:val="22"/>
        </w:rPr>
        <w:t>Answer: a) True</w:t>
      </w:r>
    </w:p>
    <w:p w:rsidR="00042A3E" w:rsidRPr="00E74D86" w:rsidRDefault="00042A3E" w:rsidP="00042A3E">
      <w:pPr>
        <w:jc w:val="both"/>
        <w:rPr>
          <w:rFonts w:ascii="Corbel" w:hAnsi="Corbel" w:cstheme="minorHAnsi"/>
          <w:sz w:val="22"/>
          <w:szCs w:val="22"/>
        </w:rPr>
      </w:pPr>
      <w:r w:rsidRPr="00E74D86">
        <w:rPr>
          <w:rFonts w:ascii="Corbel" w:hAnsi="Corbel" w:cstheme="minorHAnsi"/>
          <w:sz w:val="22"/>
          <w:szCs w:val="22"/>
        </w:rPr>
        <w:t xml:space="preserve">Explanation: Also known as Data Erasure, the right to be forgotten entitles the data subject to have the data controller erase his/her personal data, cease further dissemination of the data, and potentially have third parties halt processing of the data. The conditions for erasure, as outlined in article 17, include the data no longer being relevant to original purposes for processing, or a data subject withdrawing consent. </w:t>
      </w:r>
      <w:r w:rsidRPr="00E74D86">
        <w:rPr>
          <w:rFonts w:ascii="Corbel" w:hAnsi="Corbel" w:cstheme="minorHAnsi"/>
          <w:sz w:val="22"/>
          <w:szCs w:val="22"/>
        </w:rPr>
        <w:lastRenderedPageBreak/>
        <w:t>It should also be noted that this right requires controllers to compare the subjects' rights to "the public interest in the availability of the data" when considering such requests.</w:t>
      </w:r>
    </w:p>
    <w:p w:rsidR="00042A3E" w:rsidRPr="00E74D86" w:rsidRDefault="00042A3E" w:rsidP="00692ADF">
      <w:pPr>
        <w:jc w:val="both"/>
        <w:rPr>
          <w:rFonts w:ascii="Corbel" w:hAnsi="Corbel" w:cstheme="minorHAnsi"/>
          <w:sz w:val="22"/>
          <w:szCs w:val="22"/>
        </w:rPr>
      </w:pPr>
    </w:p>
    <w:p w:rsidR="00526007" w:rsidRPr="008149F7" w:rsidRDefault="008149F7" w:rsidP="00526007">
      <w:pPr>
        <w:jc w:val="both"/>
        <w:rPr>
          <w:rFonts w:ascii="Corbel" w:hAnsi="Corbel" w:cstheme="minorHAnsi"/>
          <w:b/>
          <w:sz w:val="22"/>
          <w:szCs w:val="22"/>
        </w:rPr>
      </w:pPr>
      <w:r w:rsidRPr="00E74D86">
        <w:rPr>
          <w:rFonts w:ascii="Corbel" w:hAnsi="Corbel" w:cs="Segoe UI"/>
          <w:b/>
          <w:bCs/>
          <w:iCs/>
          <w:sz w:val="22"/>
          <w:szCs w:val="22"/>
        </w:rPr>
        <w:t>Ques 6</w:t>
      </w:r>
      <w:r>
        <w:rPr>
          <w:rFonts w:ascii="Corbel" w:hAnsi="Corbel" w:cs="Segoe UI"/>
          <w:b/>
          <w:bCs/>
          <w:iCs/>
          <w:sz w:val="22"/>
          <w:szCs w:val="22"/>
        </w:rPr>
        <w:t>5</w:t>
      </w:r>
      <w:r w:rsidRPr="00E74D86">
        <w:rPr>
          <w:rFonts w:ascii="Corbel" w:hAnsi="Corbel" w:cs="Segoe UI"/>
          <w:b/>
          <w:bCs/>
          <w:iCs/>
          <w:sz w:val="22"/>
          <w:szCs w:val="22"/>
        </w:rPr>
        <w:t xml:space="preserve">. </w:t>
      </w:r>
      <w:r w:rsidR="00526007" w:rsidRPr="008149F7">
        <w:rPr>
          <w:rFonts w:ascii="Corbel" w:hAnsi="Corbel" w:cstheme="minorHAnsi"/>
          <w:b/>
          <w:sz w:val="22"/>
          <w:szCs w:val="22"/>
        </w:rPr>
        <w:t>Demonstrating compliance with the regulation requires:</w:t>
      </w:r>
    </w:p>
    <w:p w:rsidR="00526007" w:rsidRPr="008149F7" w:rsidRDefault="00526007" w:rsidP="008149F7">
      <w:pPr>
        <w:pStyle w:val="ListParagraph"/>
        <w:numPr>
          <w:ilvl w:val="0"/>
          <w:numId w:val="90"/>
        </w:numPr>
        <w:jc w:val="both"/>
        <w:rPr>
          <w:rFonts w:ascii="Corbel" w:hAnsi="Corbel" w:cstheme="minorHAnsi"/>
          <w:sz w:val="22"/>
          <w:szCs w:val="22"/>
        </w:rPr>
      </w:pPr>
      <w:r w:rsidRPr="008149F7">
        <w:rPr>
          <w:rFonts w:ascii="Corbel" w:hAnsi="Corbel" w:cstheme="minorHAnsi"/>
          <w:sz w:val="22"/>
          <w:szCs w:val="22"/>
        </w:rPr>
        <w:t>Implementing technical and organisational measures that ensure and demonstrate you comply</w:t>
      </w:r>
    </w:p>
    <w:p w:rsidR="00526007" w:rsidRPr="008149F7" w:rsidRDefault="00526007" w:rsidP="008149F7">
      <w:pPr>
        <w:pStyle w:val="ListParagraph"/>
        <w:numPr>
          <w:ilvl w:val="0"/>
          <w:numId w:val="90"/>
        </w:numPr>
        <w:jc w:val="both"/>
        <w:rPr>
          <w:rFonts w:ascii="Corbel" w:hAnsi="Corbel" w:cstheme="minorHAnsi"/>
          <w:sz w:val="22"/>
          <w:szCs w:val="22"/>
        </w:rPr>
      </w:pPr>
      <w:r w:rsidRPr="008149F7">
        <w:rPr>
          <w:rFonts w:ascii="Corbel" w:hAnsi="Corbel" w:cstheme="minorHAnsi"/>
          <w:sz w:val="22"/>
          <w:szCs w:val="22"/>
        </w:rPr>
        <w:t>Maintain documentation on processing activities</w:t>
      </w:r>
    </w:p>
    <w:p w:rsidR="00526007" w:rsidRPr="008149F7" w:rsidRDefault="00526007" w:rsidP="008149F7">
      <w:pPr>
        <w:pStyle w:val="ListParagraph"/>
        <w:numPr>
          <w:ilvl w:val="0"/>
          <w:numId w:val="90"/>
        </w:numPr>
        <w:jc w:val="both"/>
        <w:rPr>
          <w:rFonts w:ascii="Corbel" w:hAnsi="Corbel" w:cstheme="minorHAnsi"/>
          <w:sz w:val="22"/>
          <w:szCs w:val="22"/>
        </w:rPr>
      </w:pPr>
      <w:r w:rsidRPr="008149F7">
        <w:rPr>
          <w:rFonts w:ascii="Corbel" w:hAnsi="Corbel" w:cstheme="minorHAnsi"/>
          <w:sz w:val="22"/>
          <w:szCs w:val="22"/>
        </w:rPr>
        <w:t>In certain circumstances (public sector, systematic/mass processors) appoint a DPO.</w:t>
      </w:r>
    </w:p>
    <w:p w:rsidR="00574DD7" w:rsidRPr="008149F7" w:rsidRDefault="00526007" w:rsidP="008149F7">
      <w:pPr>
        <w:pStyle w:val="ListParagraph"/>
        <w:numPr>
          <w:ilvl w:val="0"/>
          <w:numId w:val="90"/>
        </w:numPr>
        <w:jc w:val="both"/>
        <w:rPr>
          <w:rFonts w:ascii="Corbel" w:hAnsi="Corbel" w:cstheme="minorHAnsi"/>
          <w:sz w:val="22"/>
          <w:szCs w:val="22"/>
        </w:rPr>
      </w:pPr>
      <w:r w:rsidRPr="008149F7">
        <w:rPr>
          <w:rFonts w:ascii="Corbel" w:hAnsi="Corbel" w:cstheme="minorHAnsi"/>
          <w:sz w:val="22"/>
          <w:szCs w:val="22"/>
        </w:rPr>
        <w:t>All of the above</w:t>
      </w:r>
    </w:p>
    <w:p w:rsidR="008149F7" w:rsidRDefault="008149F7" w:rsidP="00526007">
      <w:pPr>
        <w:jc w:val="both"/>
        <w:rPr>
          <w:rFonts w:ascii="Corbel" w:hAnsi="Corbel" w:cstheme="minorHAnsi"/>
          <w:sz w:val="22"/>
          <w:szCs w:val="22"/>
        </w:rPr>
      </w:pPr>
      <w:r>
        <w:rPr>
          <w:rFonts w:ascii="Corbel" w:hAnsi="Corbel" w:cstheme="minorHAnsi"/>
          <w:sz w:val="22"/>
          <w:szCs w:val="22"/>
        </w:rPr>
        <w:t>Answer: d) All of the above</w:t>
      </w:r>
    </w:p>
    <w:p w:rsidR="008149F7" w:rsidRDefault="008149F7" w:rsidP="00526007">
      <w:pPr>
        <w:jc w:val="both"/>
        <w:rPr>
          <w:rFonts w:ascii="Corbel" w:hAnsi="Corbel" w:cstheme="minorHAnsi"/>
          <w:sz w:val="22"/>
          <w:szCs w:val="22"/>
        </w:rPr>
      </w:pPr>
      <w:r>
        <w:rPr>
          <w:rFonts w:ascii="Corbel" w:hAnsi="Corbel" w:cstheme="minorHAnsi"/>
          <w:sz w:val="22"/>
          <w:szCs w:val="22"/>
        </w:rPr>
        <w:t xml:space="preserve">Explanation: </w:t>
      </w:r>
      <w:r w:rsidRPr="008149F7">
        <w:rPr>
          <w:rFonts w:ascii="Corbel" w:hAnsi="Corbel" w:cstheme="minorHAnsi"/>
          <w:sz w:val="22"/>
          <w:szCs w:val="22"/>
        </w:rPr>
        <w:t>To demonstrate compliance, the GDPR requires that technical and organisational measures are implemented, documentation on processing activities is maintained and requires that a DPO is appointed where necessary.</w:t>
      </w:r>
    </w:p>
    <w:p w:rsidR="00574DD7" w:rsidRDefault="00574DD7" w:rsidP="00692ADF">
      <w:pPr>
        <w:jc w:val="both"/>
        <w:rPr>
          <w:rFonts w:ascii="Corbel" w:hAnsi="Corbel" w:cstheme="minorHAnsi"/>
          <w:sz w:val="22"/>
          <w:szCs w:val="22"/>
        </w:rPr>
      </w:pPr>
    </w:p>
    <w:p w:rsidR="00692ADF" w:rsidRPr="00E74D86" w:rsidRDefault="00574DD7" w:rsidP="00692ADF">
      <w:pPr>
        <w:jc w:val="both"/>
        <w:rPr>
          <w:rFonts w:ascii="Corbel" w:hAnsi="Corbel" w:cstheme="minorHAnsi"/>
          <w:sz w:val="22"/>
          <w:szCs w:val="22"/>
        </w:rPr>
      </w:pPr>
      <w:r>
        <w:rPr>
          <w:rFonts w:ascii="Corbel" w:hAnsi="Corbel" w:cstheme="minorHAnsi"/>
          <w:sz w:val="22"/>
          <w:szCs w:val="22"/>
        </w:rPr>
        <w:t xml:space="preserve"> </w:t>
      </w:r>
      <w:r w:rsidR="008149F7" w:rsidRPr="00E74D86">
        <w:rPr>
          <w:rFonts w:ascii="Corbel" w:hAnsi="Corbel" w:cs="Segoe UI"/>
          <w:b/>
          <w:bCs/>
          <w:iCs/>
          <w:sz w:val="22"/>
          <w:szCs w:val="22"/>
        </w:rPr>
        <w:t>Ques 6</w:t>
      </w:r>
      <w:r w:rsidR="008149F7">
        <w:rPr>
          <w:rFonts w:ascii="Corbel" w:hAnsi="Corbel" w:cs="Segoe UI"/>
          <w:b/>
          <w:bCs/>
          <w:iCs/>
          <w:sz w:val="22"/>
          <w:szCs w:val="22"/>
        </w:rPr>
        <w:t>6</w:t>
      </w:r>
      <w:r w:rsidR="008149F7" w:rsidRPr="00E74D86">
        <w:rPr>
          <w:rFonts w:ascii="Corbel" w:hAnsi="Corbel" w:cs="Segoe UI"/>
          <w:b/>
          <w:bCs/>
          <w:iCs/>
          <w:sz w:val="22"/>
          <w:szCs w:val="22"/>
        </w:rPr>
        <w:t>.</w:t>
      </w:r>
      <w:r w:rsidR="008149F7">
        <w:rPr>
          <w:rFonts w:ascii="Corbel" w:hAnsi="Corbel" w:cs="Segoe UI"/>
          <w:b/>
          <w:bCs/>
          <w:iCs/>
          <w:sz w:val="22"/>
          <w:szCs w:val="22"/>
        </w:rPr>
        <w:t xml:space="preserve"> </w:t>
      </w:r>
      <w:r w:rsidR="008149F7" w:rsidRPr="008149F7">
        <w:rPr>
          <w:rFonts w:ascii="Corbel" w:hAnsi="Corbel" w:cs="Segoe UI"/>
          <w:b/>
          <w:bCs/>
          <w:iCs/>
          <w:sz w:val="22"/>
          <w:szCs w:val="22"/>
        </w:rPr>
        <w:t>When presented with a list of social issues facing people in the UK today were people more concerned about ‘protecting people’s personal information’ or ‘protecting freedom of speech’?</w:t>
      </w:r>
    </w:p>
    <w:p w:rsidR="006C4031" w:rsidRPr="006C4031" w:rsidRDefault="006C4031" w:rsidP="006C4031">
      <w:pPr>
        <w:pStyle w:val="ListParagraph"/>
        <w:numPr>
          <w:ilvl w:val="0"/>
          <w:numId w:val="91"/>
        </w:numPr>
        <w:jc w:val="both"/>
        <w:rPr>
          <w:rFonts w:ascii="Corbel" w:hAnsi="Corbel" w:cstheme="minorHAnsi"/>
          <w:sz w:val="22"/>
          <w:szCs w:val="22"/>
        </w:rPr>
      </w:pPr>
      <w:r w:rsidRPr="006C4031">
        <w:rPr>
          <w:rFonts w:ascii="Corbel" w:hAnsi="Corbel" w:cstheme="minorHAnsi"/>
          <w:sz w:val="22"/>
          <w:szCs w:val="22"/>
        </w:rPr>
        <w:t>protecting people’s personal information</w:t>
      </w:r>
    </w:p>
    <w:p w:rsidR="006C4031" w:rsidRPr="006C4031" w:rsidRDefault="006C4031" w:rsidP="006C4031">
      <w:pPr>
        <w:pStyle w:val="ListParagraph"/>
        <w:numPr>
          <w:ilvl w:val="0"/>
          <w:numId w:val="91"/>
        </w:numPr>
        <w:jc w:val="both"/>
        <w:rPr>
          <w:rFonts w:ascii="Corbel" w:hAnsi="Corbel" w:cstheme="minorHAnsi"/>
          <w:sz w:val="22"/>
          <w:szCs w:val="22"/>
        </w:rPr>
      </w:pPr>
      <w:r w:rsidRPr="006C4031">
        <w:rPr>
          <w:rFonts w:ascii="Corbel" w:hAnsi="Corbel" w:cstheme="minorHAnsi"/>
          <w:sz w:val="22"/>
          <w:szCs w:val="22"/>
        </w:rPr>
        <w:t>protecting freedom of speech</w:t>
      </w:r>
    </w:p>
    <w:p w:rsidR="006C4031" w:rsidRDefault="006C4031" w:rsidP="00692ADF">
      <w:pPr>
        <w:jc w:val="both"/>
        <w:rPr>
          <w:rFonts w:ascii="Corbel" w:hAnsi="Corbel" w:cstheme="minorHAnsi"/>
          <w:sz w:val="22"/>
          <w:szCs w:val="22"/>
        </w:rPr>
      </w:pPr>
      <w:r>
        <w:rPr>
          <w:rFonts w:ascii="Corbel" w:hAnsi="Corbel" w:cstheme="minorHAnsi"/>
          <w:sz w:val="22"/>
          <w:szCs w:val="22"/>
        </w:rPr>
        <w:t xml:space="preserve">Answer: a) </w:t>
      </w:r>
      <w:r w:rsidRPr="006C4031">
        <w:rPr>
          <w:rFonts w:ascii="Corbel" w:hAnsi="Corbel" w:cstheme="minorHAnsi"/>
          <w:sz w:val="22"/>
          <w:szCs w:val="22"/>
        </w:rPr>
        <w:t>protecting people’s personal information</w:t>
      </w:r>
    </w:p>
    <w:p w:rsidR="00E81C06" w:rsidRPr="00E74D86" w:rsidRDefault="006C4031" w:rsidP="00692ADF">
      <w:pPr>
        <w:jc w:val="both"/>
        <w:rPr>
          <w:rFonts w:ascii="Corbel" w:hAnsi="Corbel" w:cstheme="minorHAnsi"/>
          <w:sz w:val="22"/>
          <w:szCs w:val="22"/>
        </w:rPr>
      </w:pPr>
      <w:r>
        <w:rPr>
          <w:rFonts w:ascii="Corbel" w:hAnsi="Corbel" w:cstheme="minorHAnsi"/>
          <w:sz w:val="22"/>
          <w:szCs w:val="22"/>
        </w:rPr>
        <w:t xml:space="preserve">Explanation: </w:t>
      </w:r>
      <w:r w:rsidR="008149F7" w:rsidRPr="008149F7">
        <w:rPr>
          <w:rFonts w:ascii="Corbel" w:hAnsi="Corbel" w:cstheme="minorHAnsi"/>
          <w:sz w:val="22"/>
          <w:szCs w:val="22"/>
        </w:rPr>
        <w:t>More people were concerned about Protecting people’s personal information (22%), than protecting freedom of speech (13%)</w:t>
      </w:r>
    </w:p>
    <w:p w:rsidR="00692ADF" w:rsidRPr="00E74D86" w:rsidRDefault="00692ADF" w:rsidP="00692ADF">
      <w:pPr>
        <w:jc w:val="both"/>
        <w:rPr>
          <w:rFonts w:ascii="Corbel" w:hAnsi="Corbel" w:cstheme="minorHAnsi"/>
          <w:sz w:val="22"/>
          <w:szCs w:val="22"/>
        </w:rPr>
      </w:pPr>
    </w:p>
    <w:p w:rsidR="00692ADF" w:rsidRPr="00E74D86" w:rsidRDefault="00E81C06" w:rsidP="00692ADF">
      <w:pPr>
        <w:jc w:val="both"/>
        <w:rPr>
          <w:rFonts w:ascii="Corbel" w:hAnsi="Corbel" w:cstheme="minorHAnsi"/>
          <w:sz w:val="22"/>
          <w:szCs w:val="22"/>
        </w:rPr>
      </w:pPr>
      <w:r w:rsidRPr="00E74D86">
        <w:rPr>
          <w:rFonts w:ascii="Corbel" w:hAnsi="Corbel" w:cs="Segoe UI"/>
          <w:b/>
          <w:bCs/>
          <w:iCs/>
          <w:sz w:val="22"/>
          <w:szCs w:val="22"/>
        </w:rPr>
        <w:t xml:space="preserve">Ques 67. </w:t>
      </w:r>
      <w:r w:rsidR="00692ADF" w:rsidRPr="00E74D86">
        <w:rPr>
          <w:rFonts w:ascii="Corbel" w:hAnsi="Corbel" w:cstheme="minorHAnsi"/>
          <w:b/>
          <w:sz w:val="22"/>
          <w:szCs w:val="22"/>
        </w:rPr>
        <w:t xml:space="preserve">Once the GDPR is introduced, individuals will receive a new ‘right to be forgotten’. This means that </w:t>
      </w:r>
      <w:r w:rsidR="00574DD7" w:rsidRPr="00E74D86">
        <w:rPr>
          <w:rFonts w:ascii="Corbel" w:hAnsi="Corbel" w:cstheme="minorHAnsi"/>
          <w:b/>
          <w:sz w:val="22"/>
          <w:szCs w:val="22"/>
        </w:rPr>
        <w:t>organizations</w:t>
      </w:r>
      <w:r w:rsidR="00692ADF" w:rsidRPr="00E74D86">
        <w:rPr>
          <w:rFonts w:ascii="Corbel" w:hAnsi="Corbel" w:cstheme="minorHAnsi"/>
          <w:b/>
          <w:sz w:val="22"/>
          <w:szCs w:val="22"/>
        </w:rPr>
        <w:t xml:space="preserve"> can effectively only process their personal data for as long as this data remains necessary for the original purpose for which it was collected.</w:t>
      </w:r>
    </w:p>
    <w:p w:rsidR="00692ADF" w:rsidRPr="00E74D86" w:rsidRDefault="00692ADF" w:rsidP="00E81C06">
      <w:pPr>
        <w:pStyle w:val="ListParagraph"/>
        <w:numPr>
          <w:ilvl w:val="0"/>
          <w:numId w:val="74"/>
        </w:numPr>
        <w:jc w:val="both"/>
        <w:rPr>
          <w:rFonts w:ascii="Corbel" w:hAnsi="Corbel" w:cstheme="minorHAnsi"/>
          <w:sz w:val="22"/>
          <w:szCs w:val="22"/>
        </w:rPr>
      </w:pPr>
      <w:r w:rsidRPr="00E74D86">
        <w:rPr>
          <w:rFonts w:ascii="Corbel" w:hAnsi="Corbel" w:cstheme="minorHAnsi"/>
          <w:sz w:val="22"/>
          <w:szCs w:val="22"/>
        </w:rPr>
        <w:t xml:space="preserve">MYTH – Individuals will not have any absolute right to be forgotten under the GDPR unless they clearly stipulate that they only wish for their data to be used for one singular purpose at the point that data is collected. If individuals wish for their data to be ‘forgotten’ by an </w:t>
      </w:r>
      <w:r w:rsidR="00574DD7" w:rsidRPr="00E74D86">
        <w:rPr>
          <w:rFonts w:ascii="Corbel" w:hAnsi="Corbel" w:cstheme="minorHAnsi"/>
          <w:sz w:val="22"/>
          <w:szCs w:val="22"/>
        </w:rPr>
        <w:t>organization</w:t>
      </w:r>
      <w:r w:rsidRPr="00E74D86">
        <w:rPr>
          <w:rFonts w:ascii="Corbel" w:hAnsi="Corbel" w:cstheme="minorHAnsi"/>
          <w:sz w:val="22"/>
          <w:szCs w:val="22"/>
        </w:rPr>
        <w:t xml:space="preserve"> at a later date, they can only do so by exercising their right to restrict processing by contacting the company.</w:t>
      </w:r>
    </w:p>
    <w:p w:rsidR="00692ADF" w:rsidRPr="00E74D86" w:rsidRDefault="00692ADF" w:rsidP="00E81C06">
      <w:pPr>
        <w:pStyle w:val="ListParagraph"/>
        <w:numPr>
          <w:ilvl w:val="0"/>
          <w:numId w:val="74"/>
        </w:numPr>
        <w:jc w:val="both"/>
        <w:rPr>
          <w:rFonts w:ascii="Corbel" w:hAnsi="Corbel" w:cstheme="minorHAnsi"/>
          <w:sz w:val="22"/>
          <w:szCs w:val="22"/>
        </w:rPr>
      </w:pPr>
      <w:r w:rsidRPr="00574DD7">
        <w:rPr>
          <w:rFonts w:ascii="Corbel" w:hAnsi="Corbel" w:cstheme="minorHAnsi"/>
          <w:sz w:val="22"/>
          <w:szCs w:val="22"/>
        </w:rPr>
        <w:t>FACT – Individuals</w:t>
      </w:r>
      <w:r w:rsidRPr="00E74D86">
        <w:rPr>
          <w:rFonts w:ascii="Corbel" w:hAnsi="Corbel" w:cstheme="minorHAnsi"/>
          <w:sz w:val="22"/>
          <w:szCs w:val="22"/>
        </w:rPr>
        <w:t xml:space="preserve"> will have an absolute right to be forgotten under the new rules of the GDPR.</w:t>
      </w:r>
    </w:p>
    <w:p w:rsidR="00E81C06" w:rsidRDefault="00E81C06" w:rsidP="00692ADF">
      <w:pPr>
        <w:jc w:val="both"/>
        <w:rPr>
          <w:rFonts w:ascii="Corbel" w:hAnsi="Corbel" w:cstheme="minorHAnsi"/>
          <w:sz w:val="22"/>
          <w:szCs w:val="22"/>
        </w:rPr>
      </w:pPr>
      <w:r w:rsidRPr="00E74D86">
        <w:rPr>
          <w:rFonts w:ascii="Corbel" w:hAnsi="Corbel" w:cstheme="minorHAnsi"/>
          <w:sz w:val="22"/>
          <w:szCs w:val="22"/>
        </w:rPr>
        <w:t>Answer: b)</w:t>
      </w:r>
      <w:r w:rsidR="00574DD7">
        <w:rPr>
          <w:rFonts w:ascii="Corbel" w:hAnsi="Corbel" w:cstheme="minorHAnsi"/>
          <w:sz w:val="22"/>
          <w:szCs w:val="22"/>
        </w:rPr>
        <w:t xml:space="preserve"> FACT</w:t>
      </w:r>
    </w:p>
    <w:p w:rsidR="00574DD7" w:rsidRPr="00E74D86" w:rsidRDefault="00574DD7" w:rsidP="00692ADF">
      <w:pPr>
        <w:jc w:val="both"/>
        <w:rPr>
          <w:rFonts w:ascii="Corbel" w:hAnsi="Corbel" w:cstheme="minorHAnsi"/>
          <w:sz w:val="22"/>
          <w:szCs w:val="22"/>
        </w:rPr>
      </w:pPr>
      <w:r>
        <w:rPr>
          <w:rFonts w:ascii="Corbel" w:hAnsi="Corbel" w:cstheme="minorHAnsi"/>
          <w:sz w:val="22"/>
          <w:szCs w:val="22"/>
        </w:rPr>
        <w:t xml:space="preserve">Explanation: </w:t>
      </w:r>
      <w:r w:rsidRPr="00574DD7">
        <w:rPr>
          <w:rFonts w:ascii="Corbel" w:hAnsi="Corbel" w:cstheme="minorHAnsi"/>
          <w:sz w:val="22"/>
          <w:szCs w:val="22"/>
        </w:rPr>
        <w:t>Individuals will have an absolute right to be forgotten under the new rules of the GDPR.</w:t>
      </w:r>
    </w:p>
    <w:p w:rsidR="00E81C06" w:rsidRPr="00E74D86" w:rsidRDefault="00E81C06" w:rsidP="00692ADF">
      <w:pPr>
        <w:jc w:val="both"/>
        <w:rPr>
          <w:rFonts w:ascii="Corbel" w:hAnsi="Corbel" w:cstheme="minorHAnsi"/>
          <w:sz w:val="22"/>
          <w:szCs w:val="22"/>
        </w:rPr>
      </w:pPr>
    </w:p>
    <w:p w:rsidR="00E81C06" w:rsidRPr="00E74D86" w:rsidRDefault="00E81C06" w:rsidP="00692ADF">
      <w:pPr>
        <w:jc w:val="both"/>
        <w:rPr>
          <w:rFonts w:ascii="Corbel" w:hAnsi="Corbel" w:cstheme="minorHAnsi"/>
          <w:sz w:val="22"/>
          <w:szCs w:val="22"/>
        </w:rPr>
      </w:pPr>
    </w:p>
    <w:p w:rsidR="00692ADF" w:rsidRPr="00E74D86" w:rsidRDefault="00E81C06" w:rsidP="00692ADF">
      <w:pPr>
        <w:jc w:val="both"/>
        <w:rPr>
          <w:rFonts w:ascii="Corbel" w:hAnsi="Corbel" w:cstheme="minorHAnsi"/>
          <w:b/>
          <w:sz w:val="22"/>
          <w:szCs w:val="22"/>
        </w:rPr>
      </w:pPr>
      <w:r w:rsidRPr="00E74D86">
        <w:rPr>
          <w:rFonts w:ascii="Corbel" w:hAnsi="Corbel" w:cs="Segoe UI"/>
          <w:b/>
          <w:bCs/>
          <w:iCs/>
          <w:sz w:val="22"/>
          <w:szCs w:val="22"/>
        </w:rPr>
        <w:lastRenderedPageBreak/>
        <w:t xml:space="preserve">Ques 68. </w:t>
      </w:r>
      <w:r w:rsidR="00692ADF" w:rsidRPr="00E74D86">
        <w:rPr>
          <w:rFonts w:ascii="Corbel" w:hAnsi="Corbel" w:cstheme="minorHAnsi"/>
          <w:b/>
          <w:sz w:val="22"/>
          <w:szCs w:val="22"/>
        </w:rPr>
        <w:t>The GDPR is a piece of European Union (EU) legislation and therefore theoretically will only be implemented in the UK from 25 May 2018 onwards if this is agreed during ongoing Brexit negotiations.</w:t>
      </w:r>
    </w:p>
    <w:p w:rsidR="00692ADF" w:rsidRPr="00E74D86" w:rsidRDefault="00692ADF" w:rsidP="00E81C06">
      <w:pPr>
        <w:pStyle w:val="ListParagraph"/>
        <w:numPr>
          <w:ilvl w:val="0"/>
          <w:numId w:val="75"/>
        </w:numPr>
        <w:jc w:val="both"/>
        <w:rPr>
          <w:rFonts w:ascii="Corbel" w:hAnsi="Corbel" w:cstheme="minorHAnsi"/>
          <w:sz w:val="22"/>
          <w:szCs w:val="22"/>
        </w:rPr>
      </w:pPr>
      <w:r w:rsidRPr="00E74D86">
        <w:rPr>
          <w:rFonts w:ascii="Corbel" w:hAnsi="Corbel" w:cstheme="minorHAnsi"/>
          <w:sz w:val="22"/>
          <w:szCs w:val="22"/>
        </w:rPr>
        <w:t>FACT – The GDPR is strictly a piece of EU legislation and, due to the Repeal Bill, will not form part of UK legislation unless decided otherwise during Brexit negotiations.</w:t>
      </w:r>
    </w:p>
    <w:p w:rsidR="00692ADF" w:rsidRPr="00E74D86" w:rsidRDefault="00692ADF" w:rsidP="00E81C06">
      <w:pPr>
        <w:pStyle w:val="ListParagraph"/>
        <w:numPr>
          <w:ilvl w:val="0"/>
          <w:numId w:val="75"/>
        </w:numPr>
        <w:jc w:val="both"/>
        <w:rPr>
          <w:rFonts w:ascii="Corbel" w:hAnsi="Corbel" w:cstheme="minorHAnsi"/>
          <w:sz w:val="22"/>
          <w:szCs w:val="22"/>
        </w:rPr>
      </w:pPr>
      <w:r w:rsidRPr="00EB423F">
        <w:rPr>
          <w:rFonts w:ascii="Corbel" w:hAnsi="Corbel" w:cstheme="minorHAnsi"/>
          <w:sz w:val="22"/>
          <w:szCs w:val="22"/>
        </w:rPr>
        <w:t>MYTH – Although the GDPR is a piece of EU legislation, it will form part of UK legislation from 25 May 2018 onwards regardless</w:t>
      </w:r>
      <w:r w:rsidRPr="00E74D86">
        <w:rPr>
          <w:rFonts w:ascii="Corbel" w:hAnsi="Corbel" w:cstheme="minorHAnsi"/>
          <w:sz w:val="22"/>
          <w:szCs w:val="22"/>
        </w:rPr>
        <w:t xml:space="preserve"> of the UK’s position in terms of Brexit negotiations at that time.</w:t>
      </w:r>
    </w:p>
    <w:p w:rsidR="00692ADF" w:rsidRDefault="00E81C06" w:rsidP="00692ADF">
      <w:pPr>
        <w:jc w:val="both"/>
        <w:rPr>
          <w:rFonts w:ascii="Corbel" w:hAnsi="Corbel" w:cstheme="minorHAnsi"/>
          <w:sz w:val="22"/>
          <w:szCs w:val="22"/>
        </w:rPr>
      </w:pPr>
      <w:r w:rsidRPr="00E74D86">
        <w:rPr>
          <w:rFonts w:ascii="Corbel" w:hAnsi="Corbel" w:cstheme="minorHAnsi"/>
          <w:sz w:val="22"/>
          <w:szCs w:val="22"/>
        </w:rPr>
        <w:t>Answer: b)</w:t>
      </w:r>
      <w:r w:rsidR="00EB423F">
        <w:rPr>
          <w:rFonts w:ascii="Corbel" w:hAnsi="Corbel" w:cstheme="minorHAnsi"/>
          <w:sz w:val="22"/>
          <w:szCs w:val="22"/>
        </w:rPr>
        <w:t xml:space="preserve"> MYTH</w:t>
      </w:r>
    </w:p>
    <w:p w:rsidR="00EB423F" w:rsidRPr="00E74D86" w:rsidRDefault="00EB423F" w:rsidP="00692ADF">
      <w:pPr>
        <w:jc w:val="both"/>
        <w:rPr>
          <w:rFonts w:ascii="Corbel" w:hAnsi="Corbel" w:cstheme="minorHAnsi"/>
          <w:sz w:val="22"/>
          <w:szCs w:val="22"/>
        </w:rPr>
      </w:pPr>
      <w:r>
        <w:rPr>
          <w:rFonts w:ascii="Corbel" w:hAnsi="Corbel" w:cstheme="minorHAnsi"/>
          <w:sz w:val="22"/>
          <w:szCs w:val="22"/>
        </w:rPr>
        <w:t xml:space="preserve">Explanation: </w:t>
      </w:r>
      <w:r w:rsidRPr="00EB423F">
        <w:rPr>
          <w:rFonts w:ascii="Corbel" w:hAnsi="Corbel" w:cstheme="minorHAnsi"/>
          <w:sz w:val="22"/>
          <w:szCs w:val="22"/>
        </w:rPr>
        <w:t>Although the GDPR is a piece of EU legislation, it will form part of UK legislation from 25 May 2018 onwards regardless of the UK’s position in terms of Brexit negotiations at that time.</w:t>
      </w:r>
    </w:p>
    <w:p w:rsidR="00E81C06" w:rsidRPr="00E74D86" w:rsidRDefault="00E81C06" w:rsidP="00692ADF">
      <w:pPr>
        <w:jc w:val="both"/>
        <w:rPr>
          <w:rFonts w:ascii="Corbel" w:hAnsi="Corbel" w:cstheme="minorHAnsi"/>
          <w:sz w:val="22"/>
          <w:szCs w:val="22"/>
        </w:rPr>
      </w:pPr>
    </w:p>
    <w:p w:rsidR="006C4031" w:rsidRPr="006C4031" w:rsidRDefault="006C4031" w:rsidP="006C4031">
      <w:pPr>
        <w:jc w:val="both"/>
        <w:rPr>
          <w:rFonts w:ascii="Corbel" w:hAnsi="Corbel" w:cstheme="minorHAnsi"/>
          <w:sz w:val="22"/>
          <w:szCs w:val="22"/>
        </w:rPr>
      </w:pPr>
      <w:r w:rsidRPr="00E74D86">
        <w:rPr>
          <w:rFonts w:ascii="Corbel" w:hAnsi="Corbel" w:cs="Segoe UI"/>
          <w:b/>
          <w:bCs/>
          <w:iCs/>
          <w:sz w:val="22"/>
          <w:szCs w:val="22"/>
        </w:rPr>
        <w:t xml:space="preserve">Ques </w:t>
      </w:r>
      <w:r>
        <w:rPr>
          <w:rFonts w:ascii="Corbel" w:hAnsi="Corbel" w:cs="Segoe UI"/>
          <w:b/>
          <w:bCs/>
          <w:iCs/>
          <w:sz w:val="22"/>
          <w:szCs w:val="22"/>
        </w:rPr>
        <w:t>69</w:t>
      </w:r>
      <w:r w:rsidRPr="00E74D86">
        <w:rPr>
          <w:rFonts w:ascii="Corbel" w:hAnsi="Corbel" w:cs="Segoe UI"/>
          <w:b/>
          <w:bCs/>
          <w:iCs/>
          <w:sz w:val="22"/>
          <w:szCs w:val="22"/>
        </w:rPr>
        <w:t xml:space="preserve">. </w:t>
      </w:r>
      <w:r w:rsidRPr="006C4031">
        <w:rPr>
          <w:rFonts w:ascii="Corbel" w:hAnsi="Corbel" w:cstheme="minorHAnsi"/>
          <w:b/>
          <w:sz w:val="22"/>
          <w:szCs w:val="22"/>
        </w:rPr>
        <w:t>Demonstrating an appropriate level of security generally appears difficult without which of the following measures.</w:t>
      </w:r>
    </w:p>
    <w:p w:rsidR="006C4031" w:rsidRPr="006C4031" w:rsidRDefault="006C4031" w:rsidP="006C4031">
      <w:pPr>
        <w:pStyle w:val="ListParagraph"/>
        <w:numPr>
          <w:ilvl w:val="0"/>
          <w:numId w:val="94"/>
        </w:numPr>
        <w:jc w:val="both"/>
        <w:rPr>
          <w:rFonts w:ascii="Corbel" w:hAnsi="Corbel" w:cstheme="minorHAnsi"/>
          <w:sz w:val="22"/>
          <w:szCs w:val="22"/>
        </w:rPr>
      </w:pPr>
      <w:r w:rsidRPr="006C4031">
        <w:rPr>
          <w:rFonts w:ascii="Corbel" w:hAnsi="Corbel" w:cstheme="minorHAnsi"/>
          <w:sz w:val="22"/>
          <w:szCs w:val="22"/>
        </w:rPr>
        <w:t>Security of internal networks</w:t>
      </w:r>
    </w:p>
    <w:p w:rsidR="006C4031" w:rsidRPr="006C4031" w:rsidRDefault="006C4031" w:rsidP="006C4031">
      <w:pPr>
        <w:pStyle w:val="ListParagraph"/>
        <w:numPr>
          <w:ilvl w:val="0"/>
          <w:numId w:val="94"/>
        </w:numPr>
        <w:jc w:val="both"/>
        <w:rPr>
          <w:rFonts w:ascii="Corbel" w:hAnsi="Corbel" w:cstheme="minorHAnsi"/>
          <w:sz w:val="22"/>
          <w:szCs w:val="22"/>
        </w:rPr>
      </w:pPr>
      <w:r w:rsidRPr="006C4031">
        <w:rPr>
          <w:rFonts w:ascii="Corbel" w:hAnsi="Corbel" w:cstheme="minorHAnsi"/>
          <w:sz w:val="22"/>
          <w:szCs w:val="22"/>
        </w:rPr>
        <w:t>Logical access control</w:t>
      </w:r>
    </w:p>
    <w:p w:rsidR="006C4031" w:rsidRPr="006C4031" w:rsidRDefault="006C4031" w:rsidP="006C4031">
      <w:pPr>
        <w:pStyle w:val="ListParagraph"/>
        <w:numPr>
          <w:ilvl w:val="0"/>
          <w:numId w:val="94"/>
        </w:numPr>
        <w:jc w:val="both"/>
        <w:rPr>
          <w:rFonts w:ascii="Corbel" w:hAnsi="Corbel" w:cstheme="minorHAnsi"/>
          <w:sz w:val="22"/>
          <w:szCs w:val="22"/>
        </w:rPr>
      </w:pPr>
      <w:r w:rsidRPr="006C4031">
        <w:rPr>
          <w:rFonts w:ascii="Corbel" w:hAnsi="Corbel" w:cstheme="minorHAnsi"/>
          <w:sz w:val="22"/>
          <w:szCs w:val="22"/>
        </w:rPr>
        <w:t>Security and authorization policy</w:t>
      </w:r>
    </w:p>
    <w:p w:rsidR="006C4031" w:rsidRPr="006C4031" w:rsidRDefault="006C4031" w:rsidP="006C4031">
      <w:pPr>
        <w:pStyle w:val="ListParagraph"/>
        <w:numPr>
          <w:ilvl w:val="0"/>
          <w:numId w:val="94"/>
        </w:numPr>
        <w:jc w:val="both"/>
        <w:rPr>
          <w:rFonts w:ascii="Corbel" w:hAnsi="Corbel" w:cstheme="minorHAnsi"/>
          <w:sz w:val="22"/>
          <w:szCs w:val="22"/>
        </w:rPr>
      </w:pPr>
      <w:r w:rsidRPr="006C4031">
        <w:rPr>
          <w:rFonts w:ascii="Corbel" w:hAnsi="Corbel" w:cstheme="minorHAnsi"/>
          <w:sz w:val="22"/>
          <w:szCs w:val="22"/>
        </w:rPr>
        <w:t>All of these</w:t>
      </w:r>
    </w:p>
    <w:p w:rsidR="006C4031" w:rsidRPr="006C4031" w:rsidRDefault="006C4031" w:rsidP="006C4031">
      <w:pPr>
        <w:jc w:val="both"/>
        <w:rPr>
          <w:rFonts w:ascii="Corbel" w:hAnsi="Corbel" w:cstheme="minorHAnsi"/>
          <w:sz w:val="22"/>
          <w:szCs w:val="22"/>
        </w:rPr>
      </w:pPr>
      <w:r w:rsidRPr="006C4031">
        <w:rPr>
          <w:rFonts w:ascii="Corbel" w:hAnsi="Corbel" w:cstheme="minorHAnsi"/>
          <w:sz w:val="22"/>
          <w:szCs w:val="22"/>
        </w:rPr>
        <w:t>Answer: d) All of these</w:t>
      </w:r>
    </w:p>
    <w:p w:rsidR="00042A3E" w:rsidRPr="00E74D86" w:rsidRDefault="006C4031" w:rsidP="006C4031">
      <w:pPr>
        <w:jc w:val="both"/>
        <w:rPr>
          <w:rFonts w:ascii="Corbel" w:hAnsi="Corbel" w:cstheme="minorHAnsi"/>
          <w:sz w:val="22"/>
          <w:szCs w:val="22"/>
        </w:rPr>
      </w:pPr>
      <w:r w:rsidRPr="006C4031">
        <w:rPr>
          <w:rFonts w:ascii="Corbel" w:hAnsi="Corbel" w:cstheme="minorHAnsi"/>
          <w:sz w:val="22"/>
          <w:szCs w:val="22"/>
        </w:rPr>
        <w:t>Explanation: Demonstrating an appropriate level of security generally appears difficult without the following measures: S</w:t>
      </w:r>
      <w:bookmarkStart w:id="0" w:name="_GoBack"/>
      <w:bookmarkEnd w:id="0"/>
      <w:r w:rsidRPr="006C4031">
        <w:rPr>
          <w:rFonts w:ascii="Corbel" w:hAnsi="Corbel" w:cstheme="minorHAnsi"/>
          <w:sz w:val="22"/>
          <w:szCs w:val="22"/>
        </w:rPr>
        <w:t>ecurity and authorization policy, Logical access control, Patch management Secured Internet connection, Security of internal networks, etc.</w:t>
      </w:r>
    </w:p>
    <w:p w:rsidR="00E81C06" w:rsidRPr="00E74D86" w:rsidRDefault="00E81C06" w:rsidP="00692ADF">
      <w:pPr>
        <w:jc w:val="both"/>
        <w:rPr>
          <w:rFonts w:ascii="Corbel" w:hAnsi="Corbel" w:cstheme="minorHAnsi"/>
          <w:sz w:val="22"/>
          <w:szCs w:val="22"/>
        </w:rPr>
      </w:pPr>
    </w:p>
    <w:p w:rsidR="00E81C06" w:rsidRPr="00E74D86" w:rsidRDefault="0045539C" w:rsidP="00692ADF">
      <w:pPr>
        <w:jc w:val="both"/>
        <w:rPr>
          <w:rFonts w:ascii="Corbel" w:hAnsi="Corbel" w:cstheme="minorHAnsi"/>
          <w:sz w:val="22"/>
          <w:szCs w:val="22"/>
        </w:rPr>
      </w:pPr>
      <w:r w:rsidRPr="00E74D86">
        <w:rPr>
          <w:rFonts w:ascii="Corbel" w:hAnsi="Corbel" w:cs="Segoe UI"/>
          <w:b/>
          <w:bCs/>
          <w:iCs/>
          <w:sz w:val="22"/>
          <w:szCs w:val="22"/>
        </w:rPr>
        <w:t xml:space="preserve">Ques 70. </w:t>
      </w:r>
      <w:r w:rsidR="00A04522" w:rsidRPr="00E74D86">
        <w:rPr>
          <w:rFonts w:ascii="Corbel" w:hAnsi="Corbel" w:cstheme="minorHAnsi"/>
          <w:b/>
          <w:sz w:val="22"/>
          <w:szCs w:val="22"/>
        </w:rPr>
        <w:t>According to the General Data Protection Regulation (GDPR), which personal data category is regarded as sensitive data?</w:t>
      </w:r>
    </w:p>
    <w:p w:rsidR="00847379" w:rsidRPr="00E74D86" w:rsidRDefault="0045539C" w:rsidP="004D5B7E">
      <w:pPr>
        <w:pStyle w:val="ListParagraph"/>
        <w:numPr>
          <w:ilvl w:val="0"/>
          <w:numId w:val="77"/>
        </w:numPr>
        <w:jc w:val="both"/>
        <w:rPr>
          <w:rFonts w:ascii="Corbel" w:hAnsi="Corbel" w:cstheme="minorHAnsi"/>
          <w:sz w:val="22"/>
          <w:szCs w:val="22"/>
        </w:rPr>
      </w:pPr>
      <w:r w:rsidRPr="00E74D86">
        <w:rPr>
          <w:rFonts w:ascii="Corbel" w:hAnsi="Corbel" w:cstheme="minorHAnsi"/>
          <w:sz w:val="22"/>
          <w:szCs w:val="22"/>
        </w:rPr>
        <w:t>C</w:t>
      </w:r>
      <w:r w:rsidR="00847379" w:rsidRPr="00E74D86">
        <w:rPr>
          <w:rFonts w:ascii="Corbel" w:hAnsi="Corbel" w:cstheme="minorHAnsi"/>
          <w:sz w:val="22"/>
          <w:szCs w:val="22"/>
        </w:rPr>
        <w:t>redit card details</w:t>
      </w:r>
    </w:p>
    <w:p w:rsidR="00847379" w:rsidRPr="00E74D86" w:rsidRDefault="0045539C" w:rsidP="004D5B7E">
      <w:pPr>
        <w:pStyle w:val="ListParagraph"/>
        <w:numPr>
          <w:ilvl w:val="0"/>
          <w:numId w:val="77"/>
        </w:numPr>
        <w:jc w:val="both"/>
        <w:rPr>
          <w:rFonts w:ascii="Corbel" w:hAnsi="Corbel" w:cstheme="minorHAnsi"/>
          <w:sz w:val="22"/>
          <w:szCs w:val="22"/>
        </w:rPr>
      </w:pPr>
      <w:r w:rsidRPr="00E74D86">
        <w:rPr>
          <w:rFonts w:ascii="Corbel" w:hAnsi="Corbel" w:cstheme="minorHAnsi"/>
          <w:sz w:val="22"/>
          <w:szCs w:val="22"/>
        </w:rPr>
        <w:t>T</w:t>
      </w:r>
      <w:r w:rsidR="00847379" w:rsidRPr="00E74D86">
        <w:rPr>
          <w:rFonts w:ascii="Corbel" w:hAnsi="Corbel" w:cstheme="minorHAnsi"/>
          <w:sz w:val="22"/>
          <w:szCs w:val="22"/>
        </w:rPr>
        <w:t>rade union membership</w:t>
      </w:r>
    </w:p>
    <w:p w:rsidR="00847379" w:rsidRPr="00E74D86" w:rsidRDefault="0045539C" w:rsidP="004D5B7E">
      <w:pPr>
        <w:pStyle w:val="ListParagraph"/>
        <w:numPr>
          <w:ilvl w:val="0"/>
          <w:numId w:val="77"/>
        </w:numPr>
        <w:jc w:val="both"/>
        <w:rPr>
          <w:rFonts w:ascii="Corbel" w:hAnsi="Corbel" w:cstheme="minorHAnsi"/>
          <w:sz w:val="22"/>
          <w:szCs w:val="22"/>
        </w:rPr>
      </w:pPr>
      <w:r w:rsidRPr="00E74D86">
        <w:rPr>
          <w:rFonts w:ascii="Corbel" w:hAnsi="Corbel" w:cstheme="minorHAnsi"/>
          <w:sz w:val="22"/>
          <w:szCs w:val="22"/>
        </w:rPr>
        <w:t>P</w:t>
      </w:r>
      <w:r w:rsidR="00847379" w:rsidRPr="00E74D86">
        <w:rPr>
          <w:rFonts w:ascii="Corbel" w:hAnsi="Corbel" w:cstheme="minorHAnsi"/>
          <w:sz w:val="22"/>
          <w:szCs w:val="22"/>
        </w:rPr>
        <w:t>assport number</w:t>
      </w:r>
    </w:p>
    <w:p w:rsidR="00A04522" w:rsidRPr="00E74D86" w:rsidRDefault="0045539C" w:rsidP="004D5B7E">
      <w:pPr>
        <w:pStyle w:val="ListParagraph"/>
        <w:numPr>
          <w:ilvl w:val="0"/>
          <w:numId w:val="77"/>
        </w:numPr>
        <w:jc w:val="both"/>
        <w:rPr>
          <w:rFonts w:ascii="Corbel" w:hAnsi="Corbel" w:cstheme="minorHAnsi"/>
          <w:sz w:val="22"/>
          <w:szCs w:val="22"/>
        </w:rPr>
      </w:pPr>
      <w:r w:rsidRPr="00E74D86">
        <w:rPr>
          <w:rFonts w:ascii="Corbel" w:hAnsi="Corbel" w:cstheme="minorHAnsi"/>
          <w:sz w:val="22"/>
          <w:szCs w:val="22"/>
        </w:rPr>
        <w:t>S</w:t>
      </w:r>
      <w:r w:rsidR="00847379" w:rsidRPr="00E74D86">
        <w:rPr>
          <w:rFonts w:ascii="Corbel" w:hAnsi="Corbel" w:cstheme="minorHAnsi"/>
          <w:sz w:val="22"/>
          <w:szCs w:val="22"/>
        </w:rPr>
        <w:t>ocial security number</w:t>
      </w:r>
    </w:p>
    <w:p w:rsidR="0045539C" w:rsidRPr="00E74D86" w:rsidRDefault="0045539C" w:rsidP="0045539C">
      <w:pPr>
        <w:jc w:val="both"/>
        <w:rPr>
          <w:rFonts w:ascii="Corbel" w:hAnsi="Corbel" w:cstheme="minorHAnsi"/>
          <w:sz w:val="22"/>
          <w:szCs w:val="22"/>
        </w:rPr>
      </w:pPr>
      <w:r w:rsidRPr="00E74D86">
        <w:rPr>
          <w:rFonts w:ascii="Corbel" w:hAnsi="Corbel" w:cstheme="minorHAnsi"/>
          <w:sz w:val="22"/>
          <w:szCs w:val="22"/>
        </w:rPr>
        <w:t>Answer: b)</w:t>
      </w:r>
      <w:r w:rsidR="004634DC">
        <w:rPr>
          <w:rFonts w:ascii="Corbel" w:hAnsi="Corbel" w:cstheme="minorHAnsi"/>
          <w:sz w:val="22"/>
          <w:szCs w:val="22"/>
        </w:rPr>
        <w:t xml:space="preserve"> Trade union membership</w:t>
      </w:r>
    </w:p>
    <w:p w:rsidR="0045539C" w:rsidRPr="00E74D86" w:rsidRDefault="0045539C" w:rsidP="0045539C">
      <w:pPr>
        <w:jc w:val="both"/>
        <w:rPr>
          <w:rFonts w:ascii="Corbel" w:hAnsi="Corbel" w:cstheme="minorHAnsi"/>
          <w:sz w:val="22"/>
          <w:szCs w:val="22"/>
        </w:rPr>
      </w:pPr>
      <w:r w:rsidRPr="00E74D86">
        <w:rPr>
          <w:rFonts w:ascii="Corbel" w:hAnsi="Corbel" w:cstheme="minorHAnsi"/>
          <w:sz w:val="22"/>
          <w:szCs w:val="22"/>
        </w:rPr>
        <w:t xml:space="preserve">Explanation: </w:t>
      </w:r>
      <w:r w:rsidR="004634DC" w:rsidRPr="004634DC">
        <w:rPr>
          <w:rFonts w:ascii="Corbel" w:hAnsi="Corbel" w:cstheme="minorHAnsi"/>
          <w:sz w:val="22"/>
          <w:szCs w:val="22"/>
        </w:rPr>
        <w:t xml:space="preserve">According to the General Data Protection Regulation (GDPR), </w:t>
      </w:r>
      <w:r w:rsidR="004634DC">
        <w:rPr>
          <w:rFonts w:ascii="Corbel" w:hAnsi="Corbel" w:cstheme="minorHAnsi"/>
          <w:sz w:val="22"/>
          <w:szCs w:val="22"/>
        </w:rPr>
        <w:t>m</w:t>
      </w:r>
      <w:r w:rsidRPr="00E74D86">
        <w:rPr>
          <w:rFonts w:ascii="Corbel" w:hAnsi="Corbel" w:cstheme="minorHAnsi"/>
          <w:sz w:val="22"/>
          <w:szCs w:val="22"/>
        </w:rPr>
        <w:t>embership of a trade union is sensitive data.</w:t>
      </w:r>
    </w:p>
    <w:p w:rsidR="0045539C" w:rsidRPr="00E74D86" w:rsidRDefault="0045539C" w:rsidP="0045539C">
      <w:pPr>
        <w:jc w:val="both"/>
        <w:rPr>
          <w:rFonts w:ascii="Corbel" w:hAnsi="Corbel" w:cstheme="minorHAnsi"/>
          <w:sz w:val="22"/>
          <w:szCs w:val="22"/>
        </w:rPr>
      </w:pPr>
    </w:p>
    <w:p w:rsidR="002E715C" w:rsidRPr="00E74D86" w:rsidRDefault="0045539C" w:rsidP="002E715C">
      <w:pPr>
        <w:jc w:val="both"/>
        <w:rPr>
          <w:rFonts w:ascii="Corbel" w:hAnsi="Corbel" w:cs="Segoe UI"/>
          <w:b/>
          <w:bCs/>
          <w:iCs/>
          <w:sz w:val="22"/>
          <w:szCs w:val="22"/>
        </w:rPr>
      </w:pPr>
      <w:r w:rsidRPr="00E74D86">
        <w:rPr>
          <w:rFonts w:ascii="Corbel" w:hAnsi="Corbel" w:cs="Segoe UI"/>
          <w:b/>
          <w:bCs/>
          <w:iCs/>
          <w:sz w:val="22"/>
          <w:szCs w:val="22"/>
        </w:rPr>
        <w:t xml:space="preserve">Ques 71. </w:t>
      </w:r>
      <w:r w:rsidR="002E715C" w:rsidRPr="00E74D86">
        <w:rPr>
          <w:rFonts w:ascii="Corbel" w:hAnsi="Corbel" w:cs="Segoe UI"/>
          <w:b/>
          <w:bCs/>
          <w:iCs/>
          <w:sz w:val="22"/>
          <w:szCs w:val="22"/>
        </w:rPr>
        <w:t>The processing of personal data has to meet general rules on quality. What is one of these rules defined by the GDPR?</w:t>
      </w:r>
    </w:p>
    <w:p w:rsidR="002E715C" w:rsidRPr="00E74D86" w:rsidRDefault="002E715C" w:rsidP="00AD0F51">
      <w:pPr>
        <w:pStyle w:val="ListParagraph"/>
        <w:numPr>
          <w:ilvl w:val="0"/>
          <w:numId w:val="78"/>
        </w:numPr>
        <w:jc w:val="both"/>
        <w:rPr>
          <w:rFonts w:ascii="Corbel" w:hAnsi="Corbel" w:cs="Segoe UI"/>
          <w:bCs/>
          <w:iCs/>
          <w:sz w:val="22"/>
          <w:szCs w:val="22"/>
        </w:rPr>
      </w:pPr>
      <w:r w:rsidRPr="00E74D86">
        <w:rPr>
          <w:rFonts w:ascii="Corbel" w:hAnsi="Corbel" w:cs="Segoe UI"/>
          <w:bCs/>
          <w:iCs/>
          <w:sz w:val="22"/>
          <w:szCs w:val="22"/>
        </w:rPr>
        <w:t>The data processed must be archived.</w:t>
      </w:r>
    </w:p>
    <w:p w:rsidR="002E715C" w:rsidRPr="00E74D86" w:rsidRDefault="002E715C" w:rsidP="00AD0F51">
      <w:pPr>
        <w:pStyle w:val="ListParagraph"/>
        <w:numPr>
          <w:ilvl w:val="0"/>
          <w:numId w:val="78"/>
        </w:numPr>
        <w:jc w:val="both"/>
        <w:rPr>
          <w:rFonts w:ascii="Corbel" w:hAnsi="Corbel" w:cs="Segoe UI"/>
          <w:bCs/>
          <w:iCs/>
          <w:sz w:val="22"/>
          <w:szCs w:val="22"/>
        </w:rPr>
      </w:pPr>
      <w:r w:rsidRPr="00E74D86">
        <w:rPr>
          <w:rFonts w:ascii="Corbel" w:hAnsi="Corbel" w:cs="Segoe UI"/>
          <w:bCs/>
          <w:iCs/>
          <w:sz w:val="22"/>
          <w:szCs w:val="22"/>
        </w:rPr>
        <w:t>The data processed must be encrypted.</w:t>
      </w:r>
    </w:p>
    <w:p w:rsidR="002E715C" w:rsidRPr="00E74D86" w:rsidRDefault="002E715C" w:rsidP="00AD0F51">
      <w:pPr>
        <w:pStyle w:val="ListParagraph"/>
        <w:numPr>
          <w:ilvl w:val="0"/>
          <w:numId w:val="78"/>
        </w:numPr>
        <w:jc w:val="both"/>
        <w:rPr>
          <w:rFonts w:ascii="Corbel" w:hAnsi="Corbel" w:cs="Segoe UI"/>
          <w:bCs/>
          <w:iCs/>
          <w:sz w:val="22"/>
          <w:szCs w:val="22"/>
        </w:rPr>
      </w:pPr>
      <w:r w:rsidRPr="00E74D86">
        <w:rPr>
          <w:rFonts w:ascii="Corbel" w:hAnsi="Corbel" w:cs="Segoe UI"/>
          <w:bCs/>
          <w:iCs/>
          <w:sz w:val="22"/>
          <w:szCs w:val="22"/>
        </w:rPr>
        <w:lastRenderedPageBreak/>
        <w:t>The data processed must be indexed.</w:t>
      </w:r>
    </w:p>
    <w:p w:rsidR="0045539C" w:rsidRPr="00E74D86" w:rsidRDefault="002E715C" w:rsidP="00AD0F51">
      <w:pPr>
        <w:pStyle w:val="ListParagraph"/>
        <w:numPr>
          <w:ilvl w:val="0"/>
          <w:numId w:val="78"/>
        </w:numPr>
        <w:jc w:val="both"/>
        <w:rPr>
          <w:rFonts w:ascii="Corbel" w:hAnsi="Corbel" w:cs="Segoe UI"/>
          <w:b/>
          <w:bCs/>
          <w:iCs/>
          <w:sz w:val="22"/>
          <w:szCs w:val="22"/>
        </w:rPr>
      </w:pPr>
      <w:r w:rsidRPr="00E74D86">
        <w:rPr>
          <w:rFonts w:ascii="Corbel" w:hAnsi="Corbel" w:cs="Segoe UI"/>
          <w:bCs/>
          <w:iCs/>
          <w:sz w:val="22"/>
          <w:szCs w:val="22"/>
        </w:rPr>
        <w:t>The data processed must be relevant.</w:t>
      </w:r>
    </w:p>
    <w:p w:rsidR="002E715C" w:rsidRPr="00E74D86" w:rsidRDefault="00540F10" w:rsidP="0045539C">
      <w:pPr>
        <w:jc w:val="both"/>
        <w:rPr>
          <w:rFonts w:ascii="Corbel" w:hAnsi="Corbel" w:cstheme="minorHAnsi"/>
          <w:sz w:val="22"/>
          <w:szCs w:val="22"/>
        </w:rPr>
      </w:pPr>
      <w:r w:rsidRPr="00E74D86">
        <w:rPr>
          <w:rFonts w:ascii="Corbel" w:hAnsi="Corbel" w:cstheme="minorHAnsi"/>
          <w:sz w:val="22"/>
          <w:szCs w:val="22"/>
        </w:rPr>
        <w:t xml:space="preserve">Answer: d) </w:t>
      </w:r>
      <w:r w:rsidRPr="00E74D86">
        <w:rPr>
          <w:rFonts w:ascii="Corbel" w:hAnsi="Corbel" w:cs="Segoe UI"/>
          <w:bCs/>
          <w:iCs/>
          <w:sz w:val="22"/>
          <w:szCs w:val="22"/>
        </w:rPr>
        <w:t>The data processed must be relevant.</w:t>
      </w:r>
    </w:p>
    <w:p w:rsidR="00540F10" w:rsidRPr="00E74D86" w:rsidRDefault="00540F10" w:rsidP="0045539C">
      <w:pPr>
        <w:jc w:val="both"/>
        <w:rPr>
          <w:rFonts w:ascii="Corbel" w:hAnsi="Corbel" w:cstheme="minorHAnsi"/>
          <w:sz w:val="22"/>
          <w:szCs w:val="22"/>
        </w:rPr>
      </w:pPr>
      <w:r w:rsidRPr="00E74D86">
        <w:rPr>
          <w:rFonts w:ascii="Corbel" w:hAnsi="Corbel" w:cstheme="minorHAnsi"/>
          <w:sz w:val="22"/>
          <w:szCs w:val="22"/>
        </w:rPr>
        <w:t>Explanation: Th</w:t>
      </w:r>
      <w:r w:rsidR="004634DC">
        <w:rPr>
          <w:rFonts w:ascii="Corbel" w:hAnsi="Corbel" w:cstheme="minorHAnsi"/>
          <w:sz w:val="22"/>
          <w:szCs w:val="22"/>
        </w:rPr>
        <w:t xml:space="preserve">e </w:t>
      </w:r>
      <w:r w:rsidR="004634DC" w:rsidRPr="00E74D86">
        <w:rPr>
          <w:rFonts w:ascii="Corbel" w:hAnsi="Corbel" w:cs="Segoe UI"/>
          <w:bCs/>
          <w:iCs/>
          <w:sz w:val="22"/>
          <w:szCs w:val="22"/>
        </w:rPr>
        <w:t>data processed must be relevant</w:t>
      </w:r>
      <w:r w:rsidR="004634DC">
        <w:rPr>
          <w:rFonts w:ascii="Corbel" w:hAnsi="Corbel" w:cs="Segoe UI"/>
          <w:bCs/>
          <w:iCs/>
          <w:sz w:val="22"/>
          <w:szCs w:val="22"/>
        </w:rPr>
        <w:t xml:space="preserve"> and this</w:t>
      </w:r>
      <w:r w:rsidR="004634DC" w:rsidRPr="00E74D86">
        <w:rPr>
          <w:rFonts w:ascii="Corbel" w:hAnsi="Corbel" w:cstheme="minorHAnsi"/>
          <w:sz w:val="22"/>
          <w:szCs w:val="22"/>
        </w:rPr>
        <w:t xml:space="preserve"> </w:t>
      </w:r>
      <w:r w:rsidRPr="00E74D86">
        <w:rPr>
          <w:rFonts w:ascii="Corbel" w:hAnsi="Corbel" w:cstheme="minorHAnsi"/>
          <w:sz w:val="22"/>
          <w:szCs w:val="22"/>
        </w:rPr>
        <w:t>requirement is defined by the GDPR.</w:t>
      </w:r>
    </w:p>
    <w:p w:rsidR="00540F10" w:rsidRPr="00E74D86" w:rsidRDefault="00540F10" w:rsidP="0045539C">
      <w:pPr>
        <w:jc w:val="both"/>
        <w:rPr>
          <w:rFonts w:ascii="Corbel" w:hAnsi="Corbel" w:cstheme="minorHAnsi"/>
          <w:sz w:val="22"/>
          <w:szCs w:val="22"/>
        </w:rPr>
      </w:pPr>
    </w:p>
    <w:p w:rsidR="00540F10" w:rsidRPr="00E74D86" w:rsidRDefault="00540F10" w:rsidP="0045539C">
      <w:pPr>
        <w:jc w:val="both"/>
        <w:rPr>
          <w:rFonts w:ascii="Corbel" w:hAnsi="Corbel" w:cstheme="minorHAnsi"/>
          <w:sz w:val="22"/>
          <w:szCs w:val="22"/>
        </w:rPr>
      </w:pPr>
      <w:r w:rsidRPr="00E74D86">
        <w:rPr>
          <w:rFonts w:ascii="Corbel" w:hAnsi="Corbel" w:cs="Segoe UI"/>
          <w:b/>
          <w:bCs/>
          <w:iCs/>
          <w:sz w:val="22"/>
          <w:szCs w:val="22"/>
        </w:rPr>
        <w:t>Ques 72. Every time personal data is processed, proportionality and subsidiarity must be checked. What is the requirement for the personal data being processed?</w:t>
      </w:r>
    </w:p>
    <w:p w:rsidR="00540F10" w:rsidRPr="00E74D86" w:rsidRDefault="00540F10" w:rsidP="00AD0F51">
      <w:pPr>
        <w:pStyle w:val="ListParagraph"/>
        <w:numPr>
          <w:ilvl w:val="0"/>
          <w:numId w:val="79"/>
        </w:numPr>
        <w:jc w:val="both"/>
        <w:rPr>
          <w:rFonts w:ascii="Corbel" w:hAnsi="Corbel" w:cstheme="minorHAnsi"/>
          <w:sz w:val="22"/>
          <w:szCs w:val="22"/>
        </w:rPr>
      </w:pPr>
      <w:r w:rsidRPr="00E74D86">
        <w:rPr>
          <w:rFonts w:ascii="Corbel" w:hAnsi="Corbel" w:cstheme="minorHAnsi"/>
          <w:sz w:val="22"/>
          <w:szCs w:val="22"/>
        </w:rPr>
        <w:t>It must be limited always to what is necessary to achieve the defined goals and must be limited to the least “intrusive” data.</w:t>
      </w:r>
    </w:p>
    <w:p w:rsidR="00540F10" w:rsidRPr="00E74D86" w:rsidRDefault="00540F10" w:rsidP="00AD0F51">
      <w:pPr>
        <w:pStyle w:val="ListParagraph"/>
        <w:numPr>
          <w:ilvl w:val="0"/>
          <w:numId w:val="79"/>
        </w:numPr>
        <w:jc w:val="both"/>
        <w:rPr>
          <w:rFonts w:ascii="Corbel" w:hAnsi="Corbel" w:cstheme="minorHAnsi"/>
          <w:sz w:val="22"/>
          <w:szCs w:val="22"/>
        </w:rPr>
      </w:pPr>
      <w:r w:rsidRPr="00E74D86">
        <w:rPr>
          <w:rFonts w:ascii="Corbel" w:hAnsi="Corbel" w:cstheme="minorHAnsi"/>
          <w:sz w:val="22"/>
          <w:szCs w:val="22"/>
        </w:rPr>
        <w:t>It must be handled by the smallest number of employees possible and they must work for the Controller or an affiliate.</w:t>
      </w:r>
    </w:p>
    <w:p w:rsidR="00540F10" w:rsidRPr="00E74D86" w:rsidRDefault="00540F10" w:rsidP="00AD0F51">
      <w:pPr>
        <w:pStyle w:val="ListParagraph"/>
        <w:numPr>
          <w:ilvl w:val="0"/>
          <w:numId w:val="79"/>
        </w:numPr>
        <w:jc w:val="both"/>
        <w:rPr>
          <w:rFonts w:ascii="Corbel" w:hAnsi="Corbel" w:cstheme="minorHAnsi"/>
          <w:sz w:val="22"/>
          <w:szCs w:val="22"/>
        </w:rPr>
      </w:pPr>
      <w:r w:rsidRPr="00E74D86">
        <w:rPr>
          <w:rFonts w:ascii="Corbel" w:hAnsi="Corbel" w:cstheme="minorHAnsi"/>
          <w:sz w:val="22"/>
          <w:szCs w:val="22"/>
        </w:rPr>
        <w:t>It must be limited to a predefined storage size and the system used must be financed by the Controller.</w:t>
      </w:r>
    </w:p>
    <w:p w:rsidR="00042A3E" w:rsidRPr="00E74D86" w:rsidRDefault="00540F10" w:rsidP="00AD0F51">
      <w:pPr>
        <w:pStyle w:val="ListParagraph"/>
        <w:numPr>
          <w:ilvl w:val="0"/>
          <w:numId w:val="79"/>
        </w:numPr>
        <w:jc w:val="both"/>
        <w:rPr>
          <w:rFonts w:ascii="Corbel" w:hAnsi="Corbel" w:cstheme="minorHAnsi"/>
          <w:sz w:val="22"/>
          <w:szCs w:val="22"/>
        </w:rPr>
      </w:pPr>
      <w:r w:rsidRPr="00E74D86">
        <w:rPr>
          <w:rFonts w:ascii="Corbel" w:hAnsi="Corbel" w:cstheme="minorHAnsi"/>
          <w:sz w:val="22"/>
          <w:szCs w:val="22"/>
        </w:rPr>
        <w:t>It must be used for the smallest number of purposes possible and this may not be done outside the premises of the Processor.</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Answer: a) It must be limited always to what is necessary to achieve the defined goals and must be limited to the least “intrusive” data.</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Explanation: These terms mean you collect no more data than needed to achieve the predefined goal(s), and you always try to use data that has the least impact on the privacy of the Data Subject.</w:t>
      </w:r>
    </w:p>
    <w:p w:rsidR="00540F10" w:rsidRPr="00E74D86" w:rsidRDefault="00540F10" w:rsidP="00540F10">
      <w:pPr>
        <w:jc w:val="both"/>
        <w:rPr>
          <w:rFonts w:ascii="Corbel" w:hAnsi="Corbel" w:cstheme="minorHAnsi"/>
          <w:sz w:val="22"/>
          <w:szCs w:val="22"/>
        </w:rPr>
      </w:pPr>
    </w:p>
    <w:p w:rsidR="00540F10" w:rsidRPr="00E74D86" w:rsidRDefault="00540F10" w:rsidP="00540F10">
      <w:pPr>
        <w:jc w:val="both"/>
        <w:rPr>
          <w:rFonts w:ascii="Corbel" w:hAnsi="Corbel" w:cs="Segoe UI"/>
          <w:b/>
          <w:bCs/>
          <w:iCs/>
          <w:sz w:val="22"/>
          <w:szCs w:val="22"/>
        </w:rPr>
      </w:pPr>
      <w:r w:rsidRPr="00E74D86">
        <w:rPr>
          <w:rFonts w:ascii="Corbel" w:hAnsi="Corbel" w:cs="Segoe UI"/>
          <w:b/>
          <w:bCs/>
          <w:iCs/>
          <w:sz w:val="22"/>
          <w:szCs w:val="22"/>
        </w:rPr>
        <w:t>Ques 73. What is the term used in the General Data Protection Regulation (GDPR) for unauthorized disclosure of, or access to, personal data?</w:t>
      </w:r>
    </w:p>
    <w:p w:rsidR="00540F10" w:rsidRPr="00E74D86" w:rsidRDefault="00540F10" w:rsidP="00AD0F51">
      <w:pPr>
        <w:pStyle w:val="ListParagraph"/>
        <w:numPr>
          <w:ilvl w:val="0"/>
          <w:numId w:val="80"/>
        </w:numPr>
        <w:jc w:val="both"/>
        <w:rPr>
          <w:rFonts w:ascii="Corbel" w:hAnsi="Corbel" w:cstheme="minorHAnsi"/>
          <w:sz w:val="22"/>
          <w:szCs w:val="22"/>
        </w:rPr>
      </w:pPr>
      <w:r w:rsidRPr="00E74D86">
        <w:rPr>
          <w:rFonts w:ascii="Corbel" w:hAnsi="Corbel" w:cstheme="minorHAnsi"/>
          <w:sz w:val="22"/>
          <w:szCs w:val="22"/>
        </w:rPr>
        <w:t>confidentiality violation</w:t>
      </w:r>
    </w:p>
    <w:p w:rsidR="00540F10" w:rsidRPr="00E74D86" w:rsidRDefault="00540F10" w:rsidP="00AD0F51">
      <w:pPr>
        <w:pStyle w:val="ListParagraph"/>
        <w:numPr>
          <w:ilvl w:val="0"/>
          <w:numId w:val="80"/>
        </w:numPr>
        <w:jc w:val="both"/>
        <w:rPr>
          <w:rFonts w:ascii="Corbel" w:hAnsi="Corbel" w:cstheme="minorHAnsi"/>
          <w:sz w:val="22"/>
          <w:szCs w:val="22"/>
        </w:rPr>
      </w:pPr>
      <w:r w:rsidRPr="00E74D86">
        <w:rPr>
          <w:rFonts w:ascii="Corbel" w:hAnsi="Corbel" w:cstheme="minorHAnsi"/>
          <w:sz w:val="22"/>
          <w:szCs w:val="22"/>
        </w:rPr>
        <w:t>data breach</w:t>
      </w:r>
    </w:p>
    <w:p w:rsidR="00540F10" w:rsidRPr="00E74D86" w:rsidRDefault="00540F10" w:rsidP="00AD0F51">
      <w:pPr>
        <w:pStyle w:val="ListParagraph"/>
        <w:numPr>
          <w:ilvl w:val="0"/>
          <w:numId w:val="80"/>
        </w:numPr>
        <w:jc w:val="both"/>
        <w:rPr>
          <w:rFonts w:ascii="Corbel" w:hAnsi="Corbel" w:cstheme="minorHAnsi"/>
          <w:sz w:val="22"/>
          <w:szCs w:val="22"/>
        </w:rPr>
      </w:pPr>
      <w:r w:rsidRPr="00E74D86">
        <w:rPr>
          <w:rFonts w:ascii="Corbel" w:hAnsi="Corbel" w:cstheme="minorHAnsi"/>
          <w:sz w:val="22"/>
          <w:szCs w:val="22"/>
        </w:rPr>
        <w:t>incident</w:t>
      </w:r>
    </w:p>
    <w:p w:rsidR="00540F10" w:rsidRPr="00E74D86" w:rsidRDefault="00540F10" w:rsidP="00AD0F51">
      <w:pPr>
        <w:pStyle w:val="ListParagraph"/>
        <w:numPr>
          <w:ilvl w:val="0"/>
          <w:numId w:val="80"/>
        </w:numPr>
        <w:jc w:val="both"/>
        <w:rPr>
          <w:rFonts w:ascii="Corbel" w:hAnsi="Corbel" w:cstheme="minorHAnsi"/>
          <w:sz w:val="22"/>
          <w:szCs w:val="22"/>
        </w:rPr>
      </w:pPr>
      <w:r w:rsidRPr="00E74D86">
        <w:rPr>
          <w:rFonts w:ascii="Corbel" w:hAnsi="Corbel" w:cstheme="minorHAnsi"/>
          <w:sz w:val="22"/>
          <w:szCs w:val="22"/>
        </w:rPr>
        <w:t>security incident</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 xml:space="preserve">Answer: b) </w:t>
      </w:r>
      <w:r w:rsidR="009B57A9">
        <w:rPr>
          <w:rFonts w:ascii="Corbel" w:hAnsi="Corbel" w:cstheme="minorHAnsi"/>
          <w:sz w:val="22"/>
          <w:szCs w:val="22"/>
        </w:rPr>
        <w:t>data breach</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 xml:space="preserve">Explanation: </w:t>
      </w:r>
      <w:r w:rsidR="009B57A9">
        <w:rPr>
          <w:rFonts w:ascii="Corbel" w:hAnsi="Corbel" w:cstheme="minorHAnsi"/>
          <w:sz w:val="22"/>
          <w:szCs w:val="22"/>
        </w:rPr>
        <w:t>Th</w:t>
      </w:r>
      <w:r w:rsidR="009B57A9" w:rsidRPr="009B57A9">
        <w:rPr>
          <w:rFonts w:ascii="Corbel" w:hAnsi="Corbel" w:cstheme="minorHAnsi"/>
          <w:sz w:val="22"/>
          <w:szCs w:val="22"/>
        </w:rPr>
        <w:t>e term used in the General Data Protection Regulation (GDPR) for unauthorized disclosure of, or access to, personal data</w:t>
      </w:r>
      <w:r w:rsidR="009B57A9">
        <w:rPr>
          <w:rFonts w:ascii="Corbel" w:hAnsi="Corbel" w:cstheme="minorHAnsi"/>
          <w:sz w:val="22"/>
          <w:szCs w:val="22"/>
        </w:rPr>
        <w:t xml:space="preserve"> is data breach. </w:t>
      </w:r>
      <w:r w:rsidR="009B57A9" w:rsidRPr="009B57A9">
        <w:rPr>
          <w:rFonts w:ascii="Corbel" w:hAnsi="Corbel" w:cstheme="minorHAnsi"/>
          <w:sz w:val="22"/>
          <w:szCs w:val="22"/>
        </w:rPr>
        <w:t>The GDPR introduce</w:t>
      </w:r>
      <w:r w:rsidR="009B57A9">
        <w:rPr>
          <w:rFonts w:ascii="Corbel" w:hAnsi="Corbel" w:cstheme="minorHAnsi"/>
          <w:sz w:val="22"/>
          <w:szCs w:val="22"/>
        </w:rPr>
        <w:t>s</w:t>
      </w:r>
      <w:r w:rsidR="009B57A9" w:rsidRPr="009B57A9">
        <w:rPr>
          <w:rFonts w:ascii="Corbel" w:hAnsi="Corbel" w:cstheme="minorHAnsi"/>
          <w:sz w:val="22"/>
          <w:szCs w:val="22"/>
        </w:rPr>
        <w:t xml:space="preserve"> a duty on all organizations to report certain types of data breach to the relevant supervisory authority. In some cases, organizations will also have to report certain types of data breach to the individuals affected.</w:t>
      </w:r>
    </w:p>
    <w:p w:rsidR="00540F10" w:rsidRPr="00E74D86" w:rsidRDefault="00540F10" w:rsidP="00540F10">
      <w:pPr>
        <w:jc w:val="both"/>
        <w:rPr>
          <w:rFonts w:ascii="Corbel" w:hAnsi="Corbel" w:cstheme="minorHAnsi"/>
          <w:sz w:val="22"/>
          <w:szCs w:val="22"/>
        </w:rPr>
      </w:pPr>
    </w:p>
    <w:p w:rsidR="00540F10" w:rsidRPr="00E74D86" w:rsidRDefault="00540F10" w:rsidP="00540F10">
      <w:pPr>
        <w:jc w:val="both"/>
        <w:rPr>
          <w:rFonts w:ascii="Corbel" w:hAnsi="Corbel" w:cstheme="minorHAnsi"/>
          <w:b/>
          <w:sz w:val="22"/>
          <w:szCs w:val="22"/>
        </w:rPr>
      </w:pPr>
      <w:r w:rsidRPr="00E74D86">
        <w:rPr>
          <w:rFonts w:ascii="Corbel" w:hAnsi="Corbel" w:cs="Segoe UI"/>
          <w:b/>
          <w:bCs/>
          <w:iCs/>
          <w:sz w:val="22"/>
          <w:szCs w:val="22"/>
        </w:rPr>
        <w:t xml:space="preserve">Ques 74. </w:t>
      </w:r>
      <w:r w:rsidRPr="00E74D86">
        <w:rPr>
          <w:rFonts w:ascii="Corbel" w:hAnsi="Corbel" w:cstheme="minorHAnsi"/>
          <w:b/>
          <w:sz w:val="22"/>
          <w:szCs w:val="22"/>
        </w:rPr>
        <w:t>While performing a backup, a data server disk crashes. Both the data and the backup are lost. The disk contained personal data but no sensitive data. What kind of incident is this?</w:t>
      </w:r>
    </w:p>
    <w:p w:rsidR="00540F10" w:rsidRPr="00E74D86" w:rsidRDefault="00540F10" w:rsidP="00AD0F51">
      <w:pPr>
        <w:pStyle w:val="ListParagraph"/>
        <w:numPr>
          <w:ilvl w:val="0"/>
          <w:numId w:val="81"/>
        </w:numPr>
        <w:jc w:val="both"/>
        <w:rPr>
          <w:rFonts w:ascii="Corbel" w:hAnsi="Corbel" w:cstheme="minorHAnsi"/>
          <w:sz w:val="22"/>
          <w:szCs w:val="22"/>
        </w:rPr>
      </w:pPr>
      <w:r w:rsidRPr="00E74D86">
        <w:rPr>
          <w:rFonts w:ascii="Corbel" w:hAnsi="Corbel" w:cstheme="minorHAnsi"/>
          <w:sz w:val="22"/>
          <w:szCs w:val="22"/>
        </w:rPr>
        <w:t>data breach</w:t>
      </w:r>
    </w:p>
    <w:p w:rsidR="00540F10" w:rsidRPr="00E74D86" w:rsidRDefault="00540F10" w:rsidP="00AD0F51">
      <w:pPr>
        <w:pStyle w:val="ListParagraph"/>
        <w:numPr>
          <w:ilvl w:val="0"/>
          <w:numId w:val="81"/>
        </w:numPr>
        <w:jc w:val="both"/>
        <w:rPr>
          <w:rFonts w:ascii="Corbel" w:hAnsi="Corbel" w:cstheme="minorHAnsi"/>
          <w:sz w:val="22"/>
          <w:szCs w:val="22"/>
        </w:rPr>
      </w:pPr>
      <w:r w:rsidRPr="00E74D86">
        <w:rPr>
          <w:rFonts w:ascii="Corbel" w:hAnsi="Corbel" w:cstheme="minorHAnsi"/>
          <w:sz w:val="22"/>
          <w:szCs w:val="22"/>
        </w:rPr>
        <w:t>security breach</w:t>
      </w:r>
    </w:p>
    <w:p w:rsidR="00540F10" w:rsidRPr="00E74D86" w:rsidRDefault="00540F10" w:rsidP="00AD0F51">
      <w:pPr>
        <w:pStyle w:val="ListParagraph"/>
        <w:numPr>
          <w:ilvl w:val="0"/>
          <w:numId w:val="81"/>
        </w:numPr>
        <w:jc w:val="both"/>
        <w:rPr>
          <w:rFonts w:ascii="Corbel" w:hAnsi="Corbel" w:cstheme="minorHAnsi"/>
          <w:sz w:val="22"/>
          <w:szCs w:val="22"/>
        </w:rPr>
      </w:pPr>
      <w:r w:rsidRPr="00E74D86">
        <w:rPr>
          <w:rFonts w:ascii="Corbel" w:hAnsi="Corbel" w:cstheme="minorHAnsi"/>
          <w:sz w:val="22"/>
          <w:szCs w:val="22"/>
        </w:rPr>
        <w:lastRenderedPageBreak/>
        <w:t>security incident</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Answer: a)</w:t>
      </w:r>
      <w:r w:rsidR="009B57A9">
        <w:rPr>
          <w:rFonts w:ascii="Corbel" w:hAnsi="Corbel" w:cstheme="minorHAnsi"/>
          <w:sz w:val="22"/>
          <w:szCs w:val="22"/>
        </w:rPr>
        <w:t xml:space="preserve"> data breach</w:t>
      </w:r>
    </w:p>
    <w:p w:rsidR="00540F10" w:rsidRPr="00E74D86" w:rsidRDefault="00540F10" w:rsidP="00540F10">
      <w:pPr>
        <w:jc w:val="both"/>
        <w:rPr>
          <w:rFonts w:ascii="Corbel" w:hAnsi="Corbel" w:cstheme="minorHAnsi"/>
          <w:sz w:val="22"/>
          <w:szCs w:val="22"/>
        </w:rPr>
      </w:pPr>
      <w:r w:rsidRPr="00E74D86">
        <w:rPr>
          <w:rFonts w:ascii="Corbel" w:hAnsi="Corbel" w:cstheme="minorHAnsi"/>
          <w:sz w:val="22"/>
          <w:szCs w:val="22"/>
        </w:rPr>
        <w:t>Explanation: Personal data irretrievably lost is regarded as unauthorized processing, which makes it a data breach</w:t>
      </w:r>
      <w:r w:rsidR="009B57A9">
        <w:rPr>
          <w:rFonts w:ascii="Corbel" w:hAnsi="Corbel" w:cstheme="minorHAnsi"/>
          <w:sz w:val="22"/>
          <w:szCs w:val="22"/>
        </w:rPr>
        <w:t xml:space="preserve"> under the GDPR</w:t>
      </w:r>
      <w:r w:rsidRPr="00E74D86">
        <w:rPr>
          <w:rFonts w:ascii="Corbel" w:hAnsi="Corbel" w:cstheme="minorHAnsi"/>
          <w:sz w:val="22"/>
          <w:szCs w:val="22"/>
        </w:rPr>
        <w:t>.</w:t>
      </w:r>
    </w:p>
    <w:p w:rsidR="00F406C8" w:rsidRPr="00E74D86" w:rsidRDefault="00F406C8" w:rsidP="00540F10">
      <w:pPr>
        <w:jc w:val="both"/>
        <w:rPr>
          <w:rFonts w:ascii="Corbel" w:hAnsi="Corbel" w:cstheme="minorHAnsi"/>
          <w:sz w:val="22"/>
          <w:szCs w:val="22"/>
        </w:rPr>
      </w:pPr>
    </w:p>
    <w:p w:rsidR="0065403D" w:rsidRPr="00E74D86" w:rsidRDefault="0065403D" w:rsidP="0065403D">
      <w:pPr>
        <w:jc w:val="both"/>
        <w:rPr>
          <w:rFonts w:ascii="Corbel" w:hAnsi="Corbel" w:cstheme="minorHAnsi"/>
          <w:sz w:val="22"/>
          <w:szCs w:val="22"/>
        </w:rPr>
      </w:pPr>
      <w:r w:rsidRPr="00E74D86">
        <w:rPr>
          <w:rFonts w:ascii="Corbel" w:hAnsi="Corbel" w:cs="Segoe UI"/>
          <w:b/>
          <w:bCs/>
          <w:iCs/>
          <w:sz w:val="22"/>
          <w:szCs w:val="22"/>
        </w:rPr>
        <w:t xml:space="preserve">Ques 75. </w:t>
      </w:r>
      <w:r w:rsidRPr="00E74D86">
        <w:rPr>
          <w:rFonts w:ascii="Corbel" w:hAnsi="Corbel" w:cstheme="minorHAnsi"/>
          <w:b/>
          <w:sz w:val="22"/>
          <w:szCs w:val="22"/>
        </w:rPr>
        <w:t>Data Protection Authorities are assigned a number of responsibilities aimed at making sure Data Protection Regulations are complied with. What is one of those responsibilities?</w:t>
      </w:r>
    </w:p>
    <w:p w:rsidR="0065403D" w:rsidRPr="00E74D86" w:rsidRDefault="0065403D" w:rsidP="00AD0F51">
      <w:pPr>
        <w:pStyle w:val="ListParagraph"/>
        <w:numPr>
          <w:ilvl w:val="0"/>
          <w:numId w:val="82"/>
        </w:numPr>
        <w:jc w:val="both"/>
        <w:rPr>
          <w:rFonts w:ascii="Corbel" w:hAnsi="Corbel" w:cstheme="minorHAnsi"/>
          <w:sz w:val="22"/>
          <w:szCs w:val="22"/>
        </w:rPr>
      </w:pPr>
      <w:r w:rsidRPr="00E74D86">
        <w:rPr>
          <w:rFonts w:ascii="Corbel" w:hAnsi="Corbel" w:cstheme="minorHAnsi"/>
          <w:sz w:val="22"/>
          <w:szCs w:val="22"/>
        </w:rPr>
        <w:t>Assessing codes of conduct for specific sectors relating to the processing of personal data.</w:t>
      </w:r>
    </w:p>
    <w:p w:rsidR="0065403D" w:rsidRPr="00E74D86" w:rsidRDefault="0065403D" w:rsidP="00AD0F51">
      <w:pPr>
        <w:pStyle w:val="ListParagraph"/>
        <w:numPr>
          <w:ilvl w:val="0"/>
          <w:numId w:val="82"/>
        </w:numPr>
        <w:jc w:val="both"/>
        <w:rPr>
          <w:rFonts w:ascii="Corbel" w:hAnsi="Corbel" w:cstheme="minorHAnsi"/>
          <w:sz w:val="22"/>
          <w:szCs w:val="22"/>
        </w:rPr>
      </w:pPr>
      <w:r w:rsidRPr="00E74D86">
        <w:rPr>
          <w:rFonts w:ascii="Corbel" w:hAnsi="Corbel" w:cstheme="minorHAnsi"/>
          <w:sz w:val="22"/>
          <w:szCs w:val="22"/>
        </w:rPr>
        <w:t>Defining a minimum set of measures to be taken to protect personal data.</w:t>
      </w:r>
    </w:p>
    <w:p w:rsidR="0065403D" w:rsidRPr="00E74D86" w:rsidRDefault="0065403D" w:rsidP="00AD0F51">
      <w:pPr>
        <w:pStyle w:val="ListParagraph"/>
        <w:numPr>
          <w:ilvl w:val="0"/>
          <w:numId w:val="82"/>
        </w:numPr>
        <w:jc w:val="both"/>
        <w:rPr>
          <w:rFonts w:ascii="Corbel" w:hAnsi="Corbel" w:cstheme="minorHAnsi"/>
          <w:sz w:val="22"/>
          <w:szCs w:val="22"/>
        </w:rPr>
      </w:pPr>
      <w:r w:rsidRPr="00E74D86">
        <w:rPr>
          <w:rFonts w:ascii="Corbel" w:hAnsi="Corbel" w:cstheme="minorHAnsi"/>
          <w:sz w:val="22"/>
          <w:szCs w:val="22"/>
        </w:rPr>
        <w:t>Investigation of all data breaches of which they have been notified.</w:t>
      </w:r>
    </w:p>
    <w:p w:rsidR="00F406C8" w:rsidRPr="00E74D86" w:rsidRDefault="0065403D" w:rsidP="00AD0F51">
      <w:pPr>
        <w:pStyle w:val="ListParagraph"/>
        <w:numPr>
          <w:ilvl w:val="0"/>
          <w:numId w:val="82"/>
        </w:numPr>
        <w:jc w:val="both"/>
        <w:rPr>
          <w:rFonts w:ascii="Corbel" w:hAnsi="Corbel" w:cstheme="minorHAnsi"/>
          <w:sz w:val="22"/>
          <w:szCs w:val="22"/>
        </w:rPr>
      </w:pPr>
      <w:r w:rsidRPr="00E74D86">
        <w:rPr>
          <w:rFonts w:ascii="Corbel" w:hAnsi="Corbel" w:cstheme="minorHAnsi"/>
          <w:sz w:val="22"/>
          <w:szCs w:val="22"/>
        </w:rPr>
        <w:t>Review of contracts and BCRs on compliance with the regulations.</w:t>
      </w:r>
    </w:p>
    <w:p w:rsidR="0065403D" w:rsidRPr="00E74D86" w:rsidRDefault="0065403D" w:rsidP="0065403D">
      <w:pPr>
        <w:jc w:val="both"/>
        <w:rPr>
          <w:rFonts w:ascii="Corbel" w:hAnsi="Corbel" w:cstheme="minorHAnsi"/>
          <w:sz w:val="22"/>
          <w:szCs w:val="22"/>
        </w:rPr>
      </w:pPr>
      <w:r w:rsidRPr="00E74D86">
        <w:rPr>
          <w:rFonts w:ascii="Corbel" w:hAnsi="Corbel" w:cstheme="minorHAnsi"/>
          <w:sz w:val="22"/>
          <w:szCs w:val="22"/>
        </w:rPr>
        <w:t>Answer: a) Assessing codes of conduct for specific sectors relating to the processing of personal data.</w:t>
      </w:r>
    </w:p>
    <w:p w:rsidR="0065403D" w:rsidRPr="00E74D86" w:rsidRDefault="0065403D" w:rsidP="0065403D">
      <w:pPr>
        <w:jc w:val="both"/>
        <w:rPr>
          <w:rFonts w:ascii="Corbel" w:hAnsi="Corbel" w:cstheme="minorHAnsi"/>
          <w:sz w:val="22"/>
          <w:szCs w:val="22"/>
        </w:rPr>
      </w:pPr>
      <w:r w:rsidRPr="00E74D86">
        <w:rPr>
          <w:rFonts w:ascii="Corbel" w:hAnsi="Corbel" w:cstheme="minorHAnsi"/>
          <w:sz w:val="22"/>
          <w:szCs w:val="22"/>
        </w:rPr>
        <w:t>Explanation: One of the responsibilities of DPAs is to provide general advice on how to comply with the regulations.</w:t>
      </w:r>
    </w:p>
    <w:p w:rsidR="0065403D" w:rsidRPr="00E74D86" w:rsidRDefault="0065403D" w:rsidP="0065403D">
      <w:pPr>
        <w:jc w:val="both"/>
        <w:rPr>
          <w:rFonts w:ascii="Corbel" w:hAnsi="Corbel" w:cstheme="minorHAnsi"/>
          <w:sz w:val="22"/>
          <w:szCs w:val="22"/>
        </w:rPr>
      </w:pPr>
    </w:p>
    <w:p w:rsidR="006C7316" w:rsidRPr="00E74D86" w:rsidRDefault="006C7316" w:rsidP="0065403D">
      <w:pPr>
        <w:jc w:val="both"/>
        <w:rPr>
          <w:rFonts w:ascii="Corbel" w:hAnsi="Corbel" w:cs="Segoe UI"/>
          <w:b/>
          <w:bCs/>
          <w:iCs/>
          <w:sz w:val="22"/>
          <w:szCs w:val="22"/>
        </w:rPr>
      </w:pPr>
      <w:r w:rsidRPr="00E74D86">
        <w:rPr>
          <w:rFonts w:ascii="Corbel" w:hAnsi="Corbel" w:cs="Segoe UI"/>
          <w:b/>
          <w:bCs/>
          <w:iCs/>
          <w:sz w:val="22"/>
          <w:szCs w:val="22"/>
        </w:rPr>
        <w:t xml:space="preserve">Ques 76. </w:t>
      </w:r>
      <w:r w:rsidR="00720280" w:rsidRPr="00E74D86">
        <w:rPr>
          <w:rFonts w:ascii="Corbel" w:hAnsi="Corbel" w:cs="Segoe UI"/>
          <w:b/>
          <w:bCs/>
          <w:iCs/>
          <w:sz w:val="22"/>
          <w:szCs w:val="22"/>
        </w:rPr>
        <w:t>A security breach has occurred in an information system that also holds personal data. What is the first thing the controller must do?</w:t>
      </w:r>
    </w:p>
    <w:p w:rsidR="00385123" w:rsidRPr="00E74D86" w:rsidRDefault="00385123" w:rsidP="00AD0F51">
      <w:pPr>
        <w:pStyle w:val="ListParagraph"/>
        <w:numPr>
          <w:ilvl w:val="0"/>
          <w:numId w:val="83"/>
        </w:numPr>
        <w:jc w:val="both"/>
        <w:rPr>
          <w:rFonts w:ascii="Corbel" w:hAnsi="Corbel" w:cstheme="minorHAnsi"/>
          <w:sz w:val="22"/>
          <w:szCs w:val="22"/>
        </w:rPr>
      </w:pPr>
      <w:r w:rsidRPr="00E74D86">
        <w:rPr>
          <w:rFonts w:ascii="Corbel" w:hAnsi="Corbel" w:cstheme="minorHAnsi"/>
          <w:sz w:val="22"/>
          <w:szCs w:val="22"/>
        </w:rPr>
        <w:t>Ascertain whether the breach may have resulted in loss or unlawful processing of personal data.</w:t>
      </w:r>
    </w:p>
    <w:p w:rsidR="00385123" w:rsidRPr="00E74D86" w:rsidRDefault="00385123" w:rsidP="00AD0F51">
      <w:pPr>
        <w:pStyle w:val="ListParagraph"/>
        <w:numPr>
          <w:ilvl w:val="0"/>
          <w:numId w:val="83"/>
        </w:numPr>
        <w:jc w:val="both"/>
        <w:rPr>
          <w:rFonts w:ascii="Corbel" w:hAnsi="Corbel" w:cstheme="minorHAnsi"/>
          <w:sz w:val="22"/>
          <w:szCs w:val="22"/>
        </w:rPr>
      </w:pPr>
      <w:r w:rsidRPr="00E74D86">
        <w:rPr>
          <w:rFonts w:ascii="Corbel" w:hAnsi="Corbel" w:cstheme="minorHAnsi"/>
          <w:sz w:val="22"/>
          <w:szCs w:val="22"/>
        </w:rPr>
        <w:t>Assess the risk of adverse effects to the data subjects using a privacy impact assessment (PIA).</w:t>
      </w:r>
    </w:p>
    <w:p w:rsidR="00385123" w:rsidRPr="00E74D86" w:rsidRDefault="00385123" w:rsidP="00AD0F51">
      <w:pPr>
        <w:pStyle w:val="ListParagraph"/>
        <w:numPr>
          <w:ilvl w:val="0"/>
          <w:numId w:val="83"/>
        </w:numPr>
        <w:jc w:val="both"/>
        <w:rPr>
          <w:rFonts w:ascii="Corbel" w:hAnsi="Corbel" w:cstheme="minorHAnsi"/>
          <w:sz w:val="22"/>
          <w:szCs w:val="22"/>
        </w:rPr>
      </w:pPr>
      <w:r w:rsidRPr="00E74D86">
        <w:rPr>
          <w:rFonts w:ascii="Corbel" w:hAnsi="Corbel" w:cstheme="minorHAnsi"/>
          <w:sz w:val="22"/>
          <w:szCs w:val="22"/>
        </w:rPr>
        <w:t>Assess whether personal data of a sensitive nature has or may have been unlawfully processed.</w:t>
      </w:r>
    </w:p>
    <w:p w:rsidR="00720280" w:rsidRPr="00E74D86" w:rsidRDefault="00385123" w:rsidP="00AD0F51">
      <w:pPr>
        <w:pStyle w:val="ListParagraph"/>
        <w:numPr>
          <w:ilvl w:val="0"/>
          <w:numId w:val="83"/>
        </w:numPr>
        <w:jc w:val="both"/>
        <w:rPr>
          <w:rFonts w:ascii="Corbel" w:hAnsi="Corbel" w:cstheme="minorHAnsi"/>
          <w:sz w:val="22"/>
          <w:szCs w:val="22"/>
        </w:rPr>
      </w:pPr>
      <w:r w:rsidRPr="00E74D86">
        <w:rPr>
          <w:rFonts w:ascii="Corbel" w:hAnsi="Corbel" w:cstheme="minorHAnsi"/>
          <w:sz w:val="22"/>
          <w:szCs w:val="22"/>
        </w:rPr>
        <w:t>Report the breach immediately with the relevant Data Protection Authority.</w:t>
      </w:r>
    </w:p>
    <w:p w:rsidR="00385123" w:rsidRPr="00E74D86" w:rsidRDefault="00385123" w:rsidP="00385123">
      <w:pPr>
        <w:jc w:val="both"/>
        <w:rPr>
          <w:rFonts w:ascii="Corbel" w:hAnsi="Corbel" w:cstheme="minorHAnsi"/>
          <w:sz w:val="22"/>
          <w:szCs w:val="22"/>
        </w:rPr>
      </w:pPr>
      <w:r w:rsidRPr="00E74D86">
        <w:rPr>
          <w:rFonts w:ascii="Corbel" w:hAnsi="Corbel" w:cstheme="minorHAnsi"/>
          <w:sz w:val="22"/>
          <w:szCs w:val="22"/>
        </w:rPr>
        <w:t>Answer: a)</w:t>
      </w:r>
      <w:r w:rsidRPr="00E74D86">
        <w:rPr>
          <w:rFonts w:ascii="Corbel" w:hAnsi="Corbel"/>
          <w:sz w:val="22"/>
          <w:szCs w:val="22"/>
        </w:rPr>
        <w:t xml:space="preserve"> </w:t>
      </w:r>
      <w:r w:rsidRPr="00E74D86">
        <w:rPr>
          <w:rFonts w:ascii="Corbel" w:hAnsi="Corbel" w:cstheme="minorHAnsi"/>
          <w:sz w:val="22"/>
          <w:szCs w:val="22"/>
        </w:rPr>
        <w:t>Ascertain whether the breach may have resulted in loss or unlawful processing of personal data.</w:t>
      </w:r>
    </w:p>
    <w:p w:rsidR="00385123" w:rsidRPr="00E74D86" w:rsidRDefault="00385123" w:rsidP="00385123">
      <w:pPr>
        <w:jc w:val="both"/>
        <w:rPr>
          <w:rFonts w:ascii="Corbel" w:hAnsi="Corbel" w:cstheme="minorHAnsi"/>
          <w:sz w:val="22"/>
          <w:szCs w:val="22"/>
        </w:rPr>
      </w:pPr>
      <w:r w:rsidRPr="00E74D86">
        <w:rPr>
          <w:rFonts w:ascii="Corbel" w:hAnsi="Corbel" w:cstheme="minorHAnsi"/>
          <w:sz w:val="22"/>
          <w:szCs w:val="22"/>
        </w:rPr>
        <w:t>Explanation: The data breach notification obligation as laid down in the Data Protection Act.</w:t>
      </w:r>
    </w:p>
    <w:p w:rsidR="00385123" w:rsidRPr="00E74D86" w:rsidRDefault="00385123" w:rsidP="00385123">
      <w:pPr>
        <w:jc w:val="both"/>
        <w:rPr>
          <w:rFonts w:ascii="Corbel" w:hAnsi="Corbel" w:cstheme="minorHAnsi"/>
          <w:sz w:val="22"/>
          <w:szCs w:val="22"/>
        </w:rPr>
      </w:pPr>
    </w:p>
    <w:p w:rsidR="00385123" w:rsidRPr="00E74D86" w:rsidRDefault="00405F27" w:rsidP="00385123">
      <w:pPr>
        <w:jc w:val="both"/>
        <w:rPr>
          <w:rFonts w:ascii="Corbel" w:hAnsi="Corbel" w:cs="Segoe UI"/>
          <w:b/>
          <w:bCs/>
          <w:iCs/>
          <w:sz w:val="22"/>
          <w:szCs w:val="22"/>
        </w:rPr>
      </w:pPr>
      <w:r w:rsidRPr="00E74D86">
        <w:rPr>
          <w:rFonts w:ascii="Corbel" w:hAnsi="Corbel" w:cs="Segoe UI"/>
          <w:b/>
          <w:bCs/>
          <w:iCs/>
          <w:sz w:val="22"/>
          <w:szCs w:val="22"/>
        </w:rPr>
        <w:t>Ques 77. Which right of Data Subjects is explicitly defined by the GDPR?</w:t>
      </w:r>
    </w:p>
    <w:p w:rsidR="00405F27" w:rsidRPr="00E74D86" w:rsidRDefault="00405F27" w:rsidP="00AD0F51">
      <w:pPr>
        <w:pStyle w:val="ListParagraph"/>
        <w:numPr>
          <w:ilvl w:val="0"/>
          <w:numId w:val="84"/>
        </w:numPr>
        <w:jc w:val="both"/>
        <w:rPr>
          <w:rFonts w:ascii="Corbel" w:hAnsi="Corbel" w:cstheme="minorHAnsi"/>
          <w:sz w:val="22"/>
          <w:szCs w:val="22"/>
        </w:rPr>
      </w:pPr>
      <w:r w:rsidRPr="00E74D86">
        <w:rPr>
          <w:rFonts w:ascii="Corbel" w:hAnsi="Corbel" w:cstheme="minorHAnsi"/>
          <w:sz w:val="22"/>
          <w:szCs w:val="22"/>
        </w:rPr>
        <w:t>A copy of personal data must be provided in the format requested by the Data Subject.</w:t>
      </w:r>
    </w:p>
    <w:p w:rsidR="00405F27" w:rsidRPr="00E74D86" w:rsidRDefault="00405F27" w:rsidP="00AD0F51">
      <w:pPr>
        <w:pStyle w:val="ListParagraph"/>
        <w:numPr>
          <w:ilvl w:val="0"/>
          <w:numId w:val="84"/>
        </w:numPr>
        <w:jc w:val="both"/>
        <w:rPr>
          <w:rFonts w:ascii="Corbel" w:hAnsi="Corbel" w:cstheme="minorHAnsi"/>
          <w:sz w:val="22"/>
          <w:szCs w:val="22"/>
        </w:rPr>
      </w:pPr>
      <w:r w:rsidRPr="00E74D86">
        <w:rPr>
          <w:rFonts w:ascii="Corbel" w:hAnsi="Corbel" w:cstheme="minorHAnsi"/>
          <w:sz w:val="22"/>
          <w:szCs w:val="22"/>
        </w:rPr>
        <w:t>Access to personal data without any cost for the Data Subject.</w:t>
      </w:r>
    </w:p>
    <w:p w:rsidR="00405F27" w:rsidRPr="00E74D86" w:rsidRDefault="00405F27" w:rsidP="00AD0F51">
      <w:pPr>
        <w:pStyle w:val="ListParagraph"/>
        <w:numPr>
          <w:ilvl w:val="0"/>
          <w:numId w:val="84"/>
        </w:numPr>
        <w:jc w:val="both"/>
        <w:rPr>
          <w:rFonts w:ascii="Corbel" w:hAnsi="Corbel" w:cstheme="minorHAnsi"/>
          <w:sz w:val="22"/>
          <w:szCs w:val="22"/>
        </w:rPr>
      </w:pPr>
      <w:r w:rsidRPr="00E74D86">
        <w:rPr>
          <w:rFonts w:ascii="Corbel" w:hAnsi="Corbel" w:cstheme="minorHAnsi"/>
          <w:sz w:val="22"/>
          <w:szCs w:val="22"/>
        </w:rPr>
        <w:t>Personal data must be always changed at the request of the Data Subject.</w:t>
      </w:r>
    </w:p>
    <w:p w:rsidR="00405F27" w:rsidRPr="00E74D86" w:rsidRDefault="00405F27" w:rsidP="00AD0F51">
      <w:pPr>
        <w:pStyle w:val="ListParagraph"/>
        <w:numPr>
          <w:ilvl w:val="0"/>
          <w:numId w:val="84"/>
        </w:numPr>
        <w:jc w:val="both"/>
        <w:rPr>
          <w:rFonts w:ascii="Corbel" w:hAnsi="Corbel" w:cstheme="minorHAnsi"/>
          <w:sz w:val="22"/>
          <w:szCs w:val="22"/>
        </w:rPr>
      </w:pPr>
      <w:r w:rsidRPr="00E74D86">
        <w:rPr>
          <w:rFonts w:ascii="Corbel" w:hAnsi="Corbel" w:cstheme="minorHAnsi"/>
          <w:sz w:val="22"/>
          <w:szCs w:val="22"/>
        </w:rPr>
        <w:t>Personal data must be erased at all times if a Data Subject requests this.</w:t>
      </w:r>
    </w:p>
    <w:p w:rsidR="00405F27" w:rsidRPr="00E74D86" w:rsidRDefault="00405F27" w:rsidP="00405F27">
      <w:pPr>
        <w:jc w:val="both"/>
        <w:rPr>
          <w:rFonts w:ascii="Corbel" w:hAnsi="Corbel" w:cstheme="minorHAnsi"/>
          <w:sz w:val="22"/>
          <w:szCs w:val="22"/>
        </w:rPr>
      </w:pPr>
      <w:r w:rsidRPr="00E74D86">
        <w:rPr>
          <w:rFonts w:ascii="Corbel" w:hAnsi="Corbel" w:cstheme="minorHAnsi"/>
          <w:sz w:val="22"/>
          <w:szCs w:val="22"/>
        </w:rPr>
        <w:t>Answer: b)</w:t>
      </w:r>
      <w:r w:rsidR="003E4688">
        <w:rPr>
          <w:rFonts w:ascii="Corbel" w:hAnsi="Corbel" w:cstheme="minorHAnsi"/>
          <w:sz w:val="22"/>
          <w:szCs w:val="22"/>
        </w:rPr>
        <w:t xml:space="preserve"> </w:t>
      </w:r>
      <w:r w:rsidR="003E4688" w:rsidRPr="00E74D86">
        <w:rPr>
          <w:rFonts w:ascii="Corbel" w:hAnsi="Corbel" w:cstheme="minorHAnsi"/>
          <w:sz w:val="22"/>
          <w:szCs w:val="22"/>
        </w:rPr>
        <w:t>Access to personal data without any cost for the Data Subject</w:t>
      </w:r>
      <w:r w:rsidR="003E4688">
        <w:rPr>
          <w:rFonts w:ascii="Corbel" w:hAnsi="Corbel" w:cstheme="minorHAnsi"/>
          <w:sz w:val="22"/>
          <w:szCs w:val="22"/>
        </w:rPr>
        <w:t>.</w:t>
      </w:r>
    </w:p>
    <w:p w:rsidR="00405F27" w:rsidRPr="00E74D86" w:rsidRDefault="00405F27" w:rsidP="00405F27">
      <w:pPr>
        <w:jc w:val="both"/>
        <w:rPr>
          <w:rFonts w:ascii="Corbel" w:hAnsi="Corbel" w:cstheme="minorHAnsi"/>
          <w:sz w:val="22"/>
          <w:szCs w:val="22"/>
        </w:rPr>
      </w:pPr>
      <w:r w:rsidRPr="00E74D86">
        <w:rPr>
          <w:rFonts w:ascii="Corbel" w:hAnsi="Corbel" w:cstheme="minorHAnsi"/>
          <w:sz w:val="22"/>
          <w:szCs w:val="22"/>
        </w:rPr>
        <w:t>Explanation: However only the first copy has to be provided free of cost</w:t>
      </w:r>
      <w:r w:rsidR="003E4688">
        <w:rPr>
          <w:rFonts w:ascii="Corbel" w:hAnsi="Corbel" w:cstheme="minorHAnsi"/>
          <w:sz w:val="22"/>
          <w:szCs w:val="22"/>
        </w:rPr>
        <w:t xml:space="preserve"> but this </w:t>
      </w:r>
      <w:r w:rsidR="003E4688" w:rsidRPr="003E4688">
        <w:rPr>
          <w:rFonts w:ascii="Corbel" w:hAnsi="Corbel" w:cstheme="minorHAnsi"/>
          <w:sz w:val="22"/>
          <w:szCs w:val="22"/>
        </w:rPr>
        <w:t>right of Data Subjects is explicitly defined by the GDPR</w:t>
      </w:r>
      <w:r w:rsidR="003E4688">
        <w:rPr>
          <w:rFonts w:ascii="Corbel" w:hAnsi="Corbel" w:cstheme="minorHAnsi"/>
          <w:sz w:val="22"/>
          <w:szCs w:val="22"/>
        </w:rPr>
        <w:t>.</w:t>
      </w:r>
    </w:p>
    <w:p w:rsidR="00405F27" w:rsidRPr="00E74D86" w:rsidRDefault="00405F27" w:rsidP="00405F27">
      <w:pPr>
        <w:jc w:val="both"/>
        <w:rPr>
          <w:rFonts w:ascii="Corbel" w:hAnsi="Corbel" w:cstheme="minorHAnsi"/>
          <w:sz w:val="22"/>
          <w:szCs w:val="22"/>
        </w:rPr>
      </w:pPr>
    </w:p>
    <w:p w:rsidR="007971AE" w:rsidRPr="00E74D86" w:rsidRDefault="007971AE" w:rsidP="007971AE">
      <w:pPr>
        <w:jc w:val="both"/>
        <w:rPr>
          <w:rFonts w:ascii="Corbel" w:hAnsi="Corbel" w:cstheme="minorHAnsi"/>
          <w:sz w:val="22"/>
          <w:szCs w:val="22"/>
        </w:rPr>
      </w:pPr>
      <w:r w:rsidRPr="00E74D86">
        <w:rPr>
          <w:rFonts w:ascii="Corbel" w:hAnsi="Corbel" w:cs="Segoe UI"/>
          <w:b/>
          <w:bCs/>
          <w:iCs/>
          <w:sz w:val="22"/>
          <w:szCs w:val="22"/>
        </w:rPr>
        <w:lastRenderedPageBreak/>
        <w:t xml:space="preserve">Ques 78. </w:t>
      </w:r>
      <w:r w:rsidRPr="003E4688">
        <w:rPr>
          <w:rFonts w:ascii="Corbel" w:hAnsi="Corbel" w:cstheme="minorHAnsi"/>
          <w:b/>
          <w:sz w:val="22"/>
          <w:szCs w:val="22"/>
        </w:rPr>
        <w:t>The GDPR distinguishes 'sensitive personal data' as a special category of personal data. What is an example of such data?</w:t>
      </w:r>
    </w:p>
    <w:p w:rsidR="007971AE" w:rsidRPr="003E4688" w:rsidRDefault="007971AE" w:rsidP="003E4688">
      <w:pPr>
        <w:pStyle w:val="ListParagraph"/>
        <w:numPr>
          <w:ilvl w:val="0"/>
          <w:numId w:val="88"/>
        </w:numPr>
        <w:jc w:val="both"/>
        <w:rPr>
          <w:rFonts w:ascii="Corbel" w:hAnsi="Corbel" w:cstheme="minorHAnsi"/>
          <w:sz w:val="22"/>
          <w:szCs w:val="22"/>
        </w:rPr>
      </w:pPr>
      <w:r w:rsidRPr="003E4688">
        <w:rPr>
          <w:rFonts w:ascii="Corbel" w:hAnsi="Corbel" w:cstheme="minorHAnsi"/>
          <w:sz w:val="22"/>
          <w:szCs w:val="22"/>
        </w:rPr>
        <w:t>an appointment in a hospital with a medical specialist</w:t>
      </w:r>
    </w:p>
    <w:p w:rsidR="007971AE" w:rsidRPr="003E4688" w:rsidRDefault="007971AE" w:rsidP="003E4688">
      <w:pPr>
        <w:pStyle w:val="ListParagraph"/>
        <w:numPr>
          <w:ilvl w:val="0"/>
          <w:numId w:val="88"/>
        </w:numPr>
        <w:jc w:val="both"/>
        <w:rPr>
          <w:rFonts w:ascii="Corbel" w:hAnsi="Corbel" w:cstheme="minorHAnsi"/>
          <w:sz w:val="22"/>
          <w:szCs w:val="22"/>
        </w:rPr>
      </w:pPr>
      <w:r w:rsidRPr="003E4688">
        <w:rPr>
          <w:rFonts w:ascii="Corbel" w:hAnsi="Corbel" w:cstheme="minorHAnsi"/>
          <w:sz w:val="22"/>
          <w:szCs w:val="22"/>
        </w:rPr>
        <w:t>an International Bank Account Number (IBAN)</w:t>
      </w:r>
    </w:p>
    <w:p w:rsidR="007971AE" w:rsidRPr="003E4688" w:rsidRDefault="007971AE" w:rsidP="003E4688">
      <w:pPr>
        <w:pStyle w:val="ListParagraph"/>
        <w:numPr>
          <w:ilvl w:val="0"/>
          <w:numId w:val="88"/>
        </w:numPr>
        <w:jc w:val="both"/>
        <w:rPr>
          <w:rFonts w:ascii="Corbel" w:hAnsi="Corbel" w:cstheme="minorHAnsi"/>
          <w:sz w:val="22"/>
          <w:szCs w:val="22"/>
        </w:rPr>
      </w:pPr>
      <w:r w:rsidRPr="003E4688">
        <w:rPr>
          <w:rFonts w:ascii="Corbel" w:hAnsi="Corbel" w:cstheme="minorHAnsi"/>
          <w:sz w:val="22"/>
          <w:szCs w:val="22"/>
        </w:rPr>
        <w:t>subscription to a scientific journal for politics</w:t>
      </w:r>
    </w:p>
    <w:p w:rsidR="00405F27" w:rsidRPr="003E4688" w:rsidRDefault="007971AE" w:rsidP="003E4688">
      <w:pPr>
        <w:pStyle w:val="ListParagraph"/>
        <w:numPr>
          <w:ilvl w:val="0"/>
          <w:numId w:val="88"/>
        </w:numPr>
        <w:jc w:val="both"/>
        <w:rPr>
          <w:rFonts w:ascii="Corbel" w:hAnsi="Corbel" w:cstheme="minorHAnsi"/>
          <w:sz w:val="22"/>
          <w:szCs w:val="22"/>
        </w:rPr>
      </w:pPr>
      <w:r w:rsidRPr="003E4688">
        <w:rPr>
          <w:rFonts w:ascii="Corbel" w:hAnsi="Corbel" w:cstheme="minorHAnsi"/>
          <w:sz w:val="22"/>
          <w:szCs w:val="22"/>
        </w:rPr>
        <w:t>the membership of a branch association</w:t>
      </w:r>
    </w:p>
    <w:p w:rsidR="007971AE" w:rsidRPr="00E74D86" w:rsidRDefault="007971AE" w:rsidP="007971AE">
      <w:pPr>
        <w:jc w:val="both"/>
        <w:rPr>
          <w:rFonts w:ascii="Corbel" w:hAnsi="Corbel" w:cstheme="minorHAnsi"/>
          <w:sz w:val="22"/>
          <w:szCs w:val="22"/>
        </w:rPr>
      </w:pPr>
      <w:r w:rsidRPr="00E74D86">
        <w:rPr>
          <w:rFonts w:ascii="Corbel" w:hAnsi="Corbel" w:cstheme="minorHAnsi"/>
          <w:sz w:val="22"/>
          <w:szCs w:val="22"/>
        </w:rPr>
        <w:t>Answer: a)</w:t>
      </w:r>
      <w:r w:rsidR="003E4688">
        <w:rPr>
          <w:rFonts w:ascii="Corbel" w:hAnsi="Corbel" w:cstheme="minorHAnsi"/>
          <w:sz w:val="22"/>
          <w:szCs w:val="22"/>
        </w:rPr>
        <w:t xml:space="preserve"> </w:t>
      </w:r>
      <w:r w:rsidR="003E4688" w:rsidRPr="003E4688">
        <w:rPr>
          <w:rFonts w:ascii="Corbel" w:hAnsi="Corbel" w:cstheme="minorHAnsi"/>
          <w:sz w:val="22"/>
          <w:szCs w:val="22"/>
        </w:rPr>
        <w:t>an appointment in a hospital with a medical specialist</w:t>
      </w:r>
    </w:p>
    <w:p w:rsidR="007971AE" w:rsidRPr="00E74D86" w:rsidRDefault="007971AE" w:rsidP="007971AE">
      <w:pPr>
        <w:jc w:val="both"/>
        <w:rPr>
          <w:rFonts w:ascii="Corbel" w:hAnsi="Corbel" w:cstheme="minorHAnsi"/>
          <w:sz w:val="22"/>
          <w:szCs w:val="22"/>
        </w:rPr>
      </w:pPr>
      <w:r w:rsidRPr="00E74D86">
        <w:rPr>
          <w:rFonts w:ascii="Corbel" w:hAnsi="Corbel" w:cstheme="minorHAnsi"/>
          <w:sz w:val="22"/>
          <w:szCs w:val="22"/>
        </w:rPr>
        <w:t>Explanation: An appointment with a medical specialist is 'personal data concerning health.</w:t>
      </w:r>
    </w:p>
    <w:p w:rsidR="007971AE" w:rsidRPr="00E74D86" w:rsidRDefault="007971AE" w:rsidP="007971AE">
      <w:pPr>
        <w:jc w:val="both"/>
        <w:rPr>
          <w:rFonts w:ascii="Corbel" w:hAnsi="Corbel" w:cstheme="minorHAnsi"/>
          <w:sz w:val="22"/>
          <w:szCs w:val="22"/>
        </w:rPr>
      </w:pPr>
    </w:p>
    <w:p w:rsidR="007971AE" w:rsidRPr="003E4688" w:rsidRDefault="00F750D5" w:rsidP="007971AE">
      <w:pPr>
        <w:jc w:val="both"/>
        <w:rPr>
          <w:rFonts w:ascii="Corbel" w:hAnsi="Corbel" w:cstheme="minorHAnsi"/>
          <w:b/>
          <w:sz w:val="22"/>
          <w:szCs w:val="22"/>
        </w:rPr>
      </w:pPr>
      <w:r w:rsidRPr="00E74D86">
        <w:rPr>
          <w:rFonts w:ascii="Corbel" w:hAnsi="Corbel" w:cs="Segoe UI"/>
          <w:b/>
          <w:bCs/>
          <w:iCs/>
          <w:sz w:val="22"/>
          <w:szCs w:val="22"/>
        </w:rPr>
        <w:t xml:space="preserve">Ques 79. </w:t>
      </w:r>
      <w:r w:rsidRPr="003E4688">
        <w:rPr>
          <w:rFonts w:ascii="Corbel" w:hAnsi="Corbel" w:cstheme="minorHAnsi"/>
          <w:b/>
          <w:sz w:val="22"/>
          <w:szCs w:val="22"/>
        </w:rPr>
        <w:t>Which role in data protection determines the purposes and means of the processing of personal data?</w:t>
      </w:r>
    </w:p>
    <w:p w:rsidR="00F750D5" w:rsidRPr="00E74D86" w:rsidRDefault="00F750D5" w:rsidP="00AD0F51">
      <w:pPr>
        <w:pStyle w:val="ListParagraph"/>
        <w:numPr>
          <w:ilvl w:val="0"/>
          <w:numId w:val="85"/>
        </w:numPr>
        <w:jc w:val="both"/>
        <w:rPr>
          <w:rFonts w:ascii="Corbel" w:hAnsi="Corbel" w:cstheme="minorHAnsi"/>
          <w:sz w:val="22"/>
          <w:szCs w:val="22"/>
        </w:rPr>
      </w:pPr>
      <w:r w:rsidRPr="00E74D86">
        <w:rPr>
          <w:rFonts w:ascii="Corbel" w:hAnsi="Corbel" w:cstheme="minorHAnsi"/>
          <w:sz w:val="22"/>
          <w:szCs w:val="22"/>
        </w:rPr>
        <w:t>Controller</w:t>
      </w:r>
    </w:p>
    <w:p w:rsidR="00F750D5" w:rsidRPr="00E74D86" w:rsidRDefault="00F750D5" w:rsidP="00AD0F51">
      <w:pPr>
        <w:pStyle w:val="ListParagraph"/>
        <w:numPr>
          <w:ilvl w:val="0"/>
          <w:numId w:val="85"/>
        </w:numPr>
        <w:jc w:val="both"/>
        <w:rPr>
          <w:rFonts w:ascii="Corbel" w:hAnsi="Corbel" w:cstheme="minorHAnsi"/>
          <w:sz w:val="22"/>
          <w:szCs w:val="22"/>
        </w:rPr>
      </w:pPr>
      <w:r w:rsidRPr="00E74D86">
        <w:rPr>
          <w:rFonts w:ascii="Corbel" w:hAnsi="Corbel" w:cstheme="minorHAnsi"/>
          <w:sz w:val="22"/>
          <w:szCs w:val="22"/>
        </w:rPr>
        <w:t>Data Protection Officer</w:t>
      </w:r>
    </w:p>
    <w:p w:rsidR="00F750D5" w:rsidRPr="00E74D86" w:rsidRDefault="00F750D5" w:rsidP="00AD0F51">
      <w:pPr>
        <w:pStyle w:val="ListParagraph"/>
        <w:numPr>
          <w:ilvl w:val="0"/>
          <w:numId w:val="85"/>
        </w:numPr>
        <w:jc w:val="both"/>
        <w:rPr>
          <w:rFonts w:ascii="Corbel" w:hAnsi="Corbel" w:cstheme="minorHAnsi"/>
          <w:sz w:val="22"/>
          <w:szCs w:val="22"/>
        </w:rPr>
      </w:pPr>
      <w:r w:rsidRPr="00E74D86">
        <w:rPr>
          <w:rFonts w:ascii="Corbel" w:hAnsi="Corbel" w:cstheme="minorHAnsi"/>
          <w:sz w:val="22"/>
          <w:szCs w:val="22"/>
        </w:rPr>
        <w:t>Processor</w:t>
      </w:r>
    </w:p>
    <w:p w:rsidR="00F750D5" w:rsidRPr="00E74D86" w:rsidRDefault="00F750D5" w:rsidP="00F750D5">
      <w:pPr>
        <w:jc w:val="both"/>
        <w:rPr>
          <w:rFonts w:ascii="Corbel" w:hAnsi="Corbel" w:cstheme="minorHAnsi"/>
          <w:sz w:val="22"/>
          <w:szCs w:val="22"/>
        </w:rPr>
      </w:pPr>
      <w:r w:rsidRPr="00E74D86">
        <w:rPr>
          <w:rFonts w:ascii="Corbel" w:hAnsi="Corbel" w:cstheme="minorHAnsi"/>
          <w:sz w:val="22"/>
          <w:szCs w:val="22"/>
        </w:rPr>
        <w:t xml:space="preserve">Answer: </w:t>
      </w:r>
      <w:r w:rsidR="003E4688">
        <w:rPr>
          <w:rFonts w:ascii="Corbel" w:hAnsi="Corbel" w:cstheme="minorHAnsi"/>
          <w:sz w:val="22"/>
          <w:szCs w:val="22"/>
        </w:rPr>
        <w:t>a</w:t>
      </w:r>
      <w:r w:rsidRPr="00E74D86">
        <w:rPr>
          <w:rFonts w:ascii="Corbel" w:hAnsi="Corbel" w:cstheme="minorHAnsi"/>
          <w:sz w:val="22"/>
          <w:szCs w:val="22"/>
        </w:rPr>
        <w:t>)</w:t>
      </w:r>
      <w:r w:rsidR="003E4688">
        <w:rPr>
          <w:rFonts w:ascii="Corbel" w:hAnsi="Corbel" w:cstheme="minorHAnsi"/>
          <w:sz w:val="22"/>
          <w:szCs w:val="22"/>
        </w:rPr>
        <w:t xml:space="preserve"> Controller</w:t>
      </w:r>
    </w:p>
    <w:p w:rsidR="00F750D5" w:rsidRPr="00E74D86" w:rsidRDefault="00F750D5" w:rsidP="00F750D5">
      <w:pPr>
        <w:jc w:val="both"/>
        <w:rPr>
          <w:rFonts w:ascii="Corbel" w:hAnsi="Corbel" w:cstheme="minorHAnsi"/>
          <w:sz w:val="22"/>
          <w:szCs w:val="22"/>
        </w:rPr>
      </w:pPr>
      <w:r w:rsidRPr="00E74D86">
        <w:rPr>
          <w:rFonts w:ascii="Corbel" w:hAnsi="Corbel" w:cstheme="minorHAnsi"/>
          <w:sz w:val="22"/>
          <w:szCs w:val="22"/>
        </w:rPr>
        <w:t>Explanation: Controller: the natural or legal person, public authority, agency or other body which, alone or jointly with others, determines the purposes and means of the processing of personal data</w:t>
      </w:r>
      <w:r w:rsidR="003E4688">
        <w:rPr>
          <w:rFonts w:ascii="Corbel" w:hAnsi="Corbel" w:cstheme="minorHAnsi"/>
          <w:sz w:val="22"/>
          <w:szCs w:val="22"/>
        </w:rPr>
        <w:t xml:space="preserve"> </w:t>
      </w:r>
      <w:r w:rsidR="003E4688" w:rsidRPr="003E4688">
        <w:rPr>
          <w:rFonts w:ascii="Corbel" w:hAnsi="Corbel" w:cstheme="minorHAnsi"/>
          <w:sz w:val="22"/>
          <w:szCs w:val="22"/>
        </w:rPr>
        <w:t>and determines which equipment can be used</w:t>
      </w:r>
      <w:r w:rsidR="003E4688">
        <w:rPr>
          <w:rFonts w:ascii="Corbel" w:hAnsi="Corbel" w:cstheme="minorHAnsi"/>
          <w:sz w:val="22"/>
          <w:szCs w:val="22"/>
        </w:rPr>
        <w:t>.</w:t>
      </w:r>
    </w:p>
    <w:p w:rsidR="007971AE" w:rsidRPr="00E74D86" w:rsidRDefault="007971AE" w:rsidP="00405F27">
      <w:pPr>
        <w:jc w:val="both"/>
        <w:rPr>
          <w:rFonts w:ascii="Corbel" w:hAnsi="Corbel" w:cstheme="minorHAnsi"/>
          <w:sz w:val="22"/>
          <w:szCs w:val="22"/>
        </w:rPr>
      </w:pPr>
    </w:p>
    <w:p w:rsidR="00F750D5" w:rsidRPr="00E74D86" w:rsidRDefault="00F47F84" w:rsidP="00F750D5">
      <w:pPr>
        <w:jc w:val="both"/>
        <w:rPr>
          <w:rFonts w:ascii="Corbel" w:hAnsi="Corbel" w:cstheme="minorHAnsi"/>
          <w:sz w:val="22"/>
          <w:szCs w:val="22"/>
        </w:rPr>
      </w:pPr>
      <w:r w:rsidRPr="00E74D86">
        <w:rPr>
          <w:rFonts w:ascii="Corbel" w:hAnsi="Corbel" w:cs="Segoe UI"/>
          <w:b/>
          <w:bCs/>
          <w:iCs/>
          <w:sz w:val="22"/>
          <w:szCs w:val="22"/>
        </w:rPr>
        <w:t xml:space="preserve">Ques 80. </w:t>
      </w:r>
      <w:r w:rsidR="00F750D5" w:rsidRPr="00E74D86">
        <w:rPr>
          <w:rFonts w:ascii="Corbel" w:hAnsi="Corbel" w:cstheme="minorHAnsi"/>
          <w:sz w:val="22"/>
          <w:szCs w:val="22"/>
        </w:rPr>
        <w:t>Which information is regarded as personal data according to the General Data Protection Regulation (GDPR)?</w:t>
      </w:r>
    </w:p>
    <w:p w:rsidR="00F750D5" w:rsidRPr="00E74D86" w:rsidRDefault="00F750D5" w:rsidP="00AD0F51">
      <w:pPr>
        <w:pStyle w:val="ListParagraph"/>
        <w:numPr>
          <w:ilvl w:val="0"/>
          <w:numId w:val="86"/>
        </w:numPr>
        <w:jc w:val="both"/>
        <w:rPr>
          <w:rFonts w:ascii="Corbel" w:hAnsi="Corbel" w:cstheme="minorHAnsi"/>
          <w:sz w:val="22"/>
          <w:szCs w:val="22"/>
        </w:rPr>
      </w:pPr>
      <w:r w:rsidRPr="00E74D86">
        <w:rPr>
          <w:rFonts w:ascii="Corbel" w:hAnsi="Corbel" w:cstheme="minorHAnsi"/>
          <w:sz w:val="22"/>
          <w:szCs w:val="22"/>
        </w:rPr>
        <w:t>information about a person, which might harm the privacy of that person, even when untrue</w:t>
      </w:r>
    </w:p>
    <w:p w:rsidR="00F750D5" w:rsidRPr="00E74D86" w:rsidRDefault="00F750D5" w:rsidP="00AD0F51">
      <w:pPr>
        <w:pStyle w:val="ListParagraph"/>
        <w:numPr>
          <w:ilvl w:val="0"/>
          <w:numId w:val="86"/>
        </w:numPr>
        <w:jc w:val="both"/>
        <w:rPr>
          <w:rFonts w:ascii="Corbel" w:hAnsi="Corbel" w:cstheme="minorHAnsi"/>
          <w:sz w:val="22"/>
          <w:szCs w:val="22"/>
        </w:rPr>
      </w:pPr>
      <w:r w:rsidRPr="00E74D86">
        <w:rPr>
          <w:rFonts w:ascii="Corbel" w:hAnsi="Corbel" w:cstheme="minorHAnsi"/>
          <w:sz w:val="22"/>
          <w:szCs w:val="22"/>
        </w:rPr>
        <w:t>any information regarding an identifiable natural person</w:t>
      </w:r>
    </w:p>
    <w:p w:rsidR="00F750D5" w:rsidRPr="00E74D86" w:rsidRDefault="00F750D5" w:rsidP="00AD0F51">
      <w:pPr>
        <w:pStyle w:val="ListParagraph"/>
        <w:numPr>
          <w:ilvl w:val="0"/>
          <w:numId w:val="86"/>
        </w:numPr>
        <w:jc w:val="both"/>
        <w:rPr>
          <w:rFonts w:ascii="Corbel" w:hAnsi="Corbel" w:cstheme="minorHAnsi"/>
          <w:sz w:val="22"/>
          <w:szCs w:val="22"/>
        </w:rPr>
      </w:pPr>
      <w:r w:rsidRPr="00E74D86">
        <w:rPr>
          <w:rFonts w:ascii="Corbel" w:hAnsi="Corbel" w:cstheme="minorHAnsi"/>
          <w:sz w:val="22"/>
          <w:szCs w:val="22"/>
        </w:rPr>
        <w:t>information, regarding an identifiable natural person, which is digitalized</w:t>
      </w:r>
    </w:p>
    <w:p w:rsidR="00F750D5" w:rsidRPr="00E74D86" w:rsidRDefault="00F750D5" w:rsidP="00F750D5">
      <w:pPr>
        <w:jc w:val="both"/>
        <w:rPr>
          <w:rFonts w:ascii="Corbel" w:hAnsi="Corbel" w:cstheme="minorHAnsi"/>
          <w:sz w:val="22"/>
          <w:szCs w:val="22"/>
        </w:rPr>
      </w:pPr>
      <w:r w:rsidRPr="00E74D86">
        <w:rPr>
          <w:rFonts w:ascii="Corbel" w:hAnsi="Corbel" w:cstheme="minorHAnsi"/>
          <w:sz w:val="22"/>
          <w:szCs w:val="22"/>
        </w:rPr>
        <w:t>Answer: b)</w:t>
      </w:r>
      <w:r w:rsidR="003E4688">
        <w:rPr>
          <w:rFonts w:ascii="Corbel" w:hAnsi="Corbel" w:cstheme="minorHAnsi"/>
          <w:sz w:val="22"/>
          <w:szCs w:val="22"/>
        </w:rPr>
        <w:t xml:space="preserve"> </w:t>
      </w:r>
      <w:r w:rsidR="003E4688" w:rsidRPr="00E74D86">
        <w:rPr>
          <w:rFonts w:ascii="Corbel" w:hAnsi="Corbel" w:cstheme="minorHAnsi"/>
          <w:sz w:val="22"/>
          <w:szCs w:val="22"/>
        </w:rPr>
        <w:t>any information regarding an identifiable natural person</w:t>
      </w:r>
    </w:p>
    <w:p w:rsidR="00F750D5" w:rsidRPr="00E74D86" w:rsidRDefault="00F750D5" w:rsidP="00F750D5">
      <w:pPr>
        <w:jc w:val="both"/>
        <w:rPr>
          <w:rFonts w:ascii="Corbel" w:hAnsi="Corbel" w:cstheme="minorHAnsi"/>
          <w:sz w:val="22"/>
          <w:szCs w:val="22"/>
        </w:rPr>
      </w:pPr>
      <w:r w:rsidRPr="00E74D86">
        <w:rPr>
          <w:rFonts w:ascii="Corbel" w:hAnsi="Corbel" w:cstheme="minorHAnsi"/>
          <w:sz w:val="22"/>
          <w:szCs w:val="22"/>
        </w:rPr>
        <w:t>Explanation:</w:t>
      </w:r>
      <w:r w:rsidR="003E4688">
        <w:rPr>
          <w:rFonts w:ascii="Corbel" w:hAnsi="Corbel" w:cstheme="minorHAnsi"/>
          <w:sz w:val="22"/>
          <w:szCs w:val="22"/>
        </w:rPr>
        <w:t xml:space="preserve"> </w:t>
      </w:r>
      <w:r w:rsidR="003E4688" w:rsidRPr="003E4688">
        <w:rPr>
          <w:rFonts w:ascii="Corbel" w:hAnsi="Corbel" w:cstheme="minorHAnsi"/>
          <w:sz w:val="22"/>
          <w:szCs w:val="22"/>
        </w:rPr>
        <w:t xml:space="preserve">"Personal data" </w:t>
      </w:r>
      <w:r w:rsidR="003E4688">
        <w:rPr>
          <w:rFonts w:ascii="Corbel" w:hAnsi="Corbel" w:cstheme="minorHAnsi"/>
          <w:sz w:val="22"/>
          <w:szCs w:val="22"/>
        </w:rPr>
        <w:t xml:space="preserve">under the GDPR </w:t>
      </w:r>
      <w:r w:rsidR="003E4688" w:rsidRPr="003E4688">
        <w:rPr>
          <w:rFonts w:ascii="Corbel" w:hAnsi="Corbel" w:cstheme="minorHAnsi"/>
          <w:sz w:val="22"/>
          <w:szCs w:val="22"/>
        </w:rPr>
        <w:t>shall mean any information relating to an identified or identifiable natural person ("data subject").</w:t>
      </w:r>
    </w:p>
    <w:sectPr w:rsidR="00F750D5" w:rsidRPr="00E74D86"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9F7" w:rsidRDefault="008149F7" w:rsidP="0068194B">
      <w:r>
        <w:separator/>
      </w:r>
    </w:p>
    <w:p w:rsidR="008149F7" w:rsidRDefault="008149F7"/>
    <w:p w:rsidR="008149F7" w:rsidRDefault="008149F7"/>
  </w:endnote>
  <w:endnote w:type="continuationSeparator" w:id="0">
    <w:p w:rsidR="008149F7" w:rsidRDefault="008149F7" w:rsidP="0068194B">
      <w:r>
        <w:continuationSeparator/>
      </w:r>
    </w:p>
    <w:p w:rsidR="008149F7" w:rsidRDefault="008149F7"/>
    <w:p w:rsidR="008149F7" w:rsidRDefault="00814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8149F7" w:rsidRDefault="008149F7">
        <w:pPr>
          <w:pStyle w:val="Footer"/>
        </w:pPr>
        <w:r>
          <w:fldChar w:fldCharType="begin"/>
        </w:r>
        <w:r>
          <w:instrText xml:space="preserve"> PAGE   \* MERGEFORMAT </w:instrText>
        </w:r>
        <w:r>
          <w:fldChar w:fldCharType="separate"/>
        </w:r>
        <w:r w:rsidR="006C4031">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9F7" w:rsidRDefault="008149F7" w:rsidP="0068194B">
      <w:r>
        <w:separator/>
      </w:r>
    </w:p>
    <w:p w:rsidR="008149F7" w:rsidRDefault="008149F7"/>
    <w:p w:rsidR="008149F7" w:rsidRDefault="008149F7"/>
  </w:footnote>
  <w:footnote w:type="continuationSeparator" w:id="0">
    <w:p w:rsidR="008149F7" w:rsidRDefault="008149F7" w:rsidP="0068194B">
      <w:r>
        <w:continuationSeparator/>
      </w:r>
    </w:p>
    <w:p w:rsidR="008149F7" w:rsidRDefault="008149F7"/>
    <w:p w:rsidR="008149F7" w:rsidRDefault="00814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F7" w:rsidRPr="004E01EB" w:rsidRDefault="008149F7"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26727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06B28A3"/>
    <w:multiLevelType w:val="hybridMultilevel"/>
    <w:tmpl w:val="4CD4F5EE"/>
    <w:lvl w:ilvl="0" w:tplc="7010B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C070B9"/>
    <w:multiLevelType w:val="hybridMultilevel"/>
    <w:tmpl w:val="B366F932"/>
    <w:lvl w:ilvl="0" w:tplc="1EC49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11402F6"/>
    <w:multiLevelType w:val="hybridMultilevel"/>
    <w:tmpl w:val="6E80A834"/>
    <w:lvl w:ilvl="0" w:tplc="D4D6C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13B5163"/>
    <w:multiLevelType w:val="hybridMultilevel"/>
    <w:tmpl w:val="7AE2A644"/>
    <w:lvl w:ilvl="0" w:tplc="2C8C7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6F2687"/>
    <w:multiLevelType w:val="hybridMultilevel"/>
    <w:tmpl w:val="61BCDEDC"/>
    <w:lvl w:ilvl="0" w:tplc="F01E4F0E">
      <w:start w:val="1"/>
      <w:numFmt w:val="lowerLetter"/>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C90667"/>
    <w:multiLevelType w:val="hybridMultilevel"/>
    <w:tmpl w:val="2702C318"/>
    <w:lvl w:ilvl="0" w:tplc="926A9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72A7E00"/>
    <w:multiLevelType w:val="hybridMultilevel"/>
    <w:tmpl w:val="140687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782361F"/>
    <w:multiLevelType w:val="hybridMultilevel"/>
    <w:tmpl w:val="4BDE0700"/>
    <w:lvl w:ilvl="0" w:tplc="ACDC1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7FD153D"/>
    <w:multiLevelType w:val="hybridMultilevel"/>
    <w:tmpl w:val="B39E39DA"/>
    <w:lvl w:ilvl="0" w:tplc="9F145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8710771"/>
    <w:multiLevelType w:val="hybridMultilevel"/>
    <w:tmpl w:val="100A992C"/>
    <w:lvl w:ilvl="0" w:tplc="D972804A">
      <w:start w:val="1"/>
      <w:numFmt w:val="lowerLetter"/>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E4B06DF"/>
    <w:multiLevelType w:val="hybridMultilevel"/>
    <w:tmpl w:val="7D826476"/>
    <w:lvl w:ilvl="0" w:tplc="62001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EF32AF6"/>
    <w:multiLevelType w:val="hybridMultilevel"/>
    <w:tmpl w:val="B6B82F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FD87C6D"/>
    <w:multiLevelType w:val="hybridMultilevel"/>
    <w:tmpl w:val="8FA2E756"/>
    <w:lvl w:ilvl="0" w:tplc="85AC9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33A58E1"/>
    <w:multiLevelType w:val="hybridMultilevel"/>
    <w:tmpl w:val="5810BD24"/>
    <w:lvl w:ilvl="0" w:tplc="ECECC4D2">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39A1E12"/>
    <w:multiLevelType w:val="hybridMultilevel"/>
    <w:tmpl w:val="AA0C0E60"/>
    <w:lvl w:ilvl="0" w:tplc="1F847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4AD5887"/>
    <w:multiLevelType w:val="hybridMultilevel"/>
    <w:tmpl w:val="108C42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8C53A4"/>
    <w:multiLevelType w:val="hybridMultilevel"/>
    <w:tmpl w:val="FA366D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6C07830"/>
    <w:multiLevelType w:val="hybridMultilevel"/>
    <w:tmpl w:val="775A13EC"/>
    <w:lvl w:ilvl="0" w:tplc="E8827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042AE9"/>
    <w:multiLevelType w:val="hybridMultilevel"/>
    <w:tmpl w:val="276841BA"/>
    <w:lvl w:ilvl="0" w:tplc="F9E21CB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81176F2"/>
    <w:multiLevelType w:val="hybridMultilevel"/>
    <w:tmpl w:val="2BEC5CE4"/>
    <w:lvl w:ilvl="0" w:tplc="82FA2ED0">
      <w:start w:val="1"/>
      <w:numFmt w:val="lowerLetter"/>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85702FD"/>
    <w:multiLevelType w:val="hybridMultilevel"/>
    <w:tmpl w:val="462A382C"/>
    <w:lvl w:ilvl="0" w:tplc="149A9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A66AC" w:themeColor="accent1"/>
        <w:sz w:val="24"/>
      </w:rPr>
    </w:lvl>
    <w:lvl w:ilvl="1">
      <w:start w:val="1"/>
      <w:numFmt w:val="bullet"/>
      <w:lvlText w:val="o"/>
      <w:lvlJc w:val="left"/>
      <w:pPr>
        <w:ind w:left="720" w:hanging="360"/>
      </w:pPr>
      <w:rPr>
        <w:rFonts w:ascii="Courier New" w:hAnsi="Courier New" w:hint="default"/>
        <w:color w:val="4A66AC" w:themeColor="accent1"/>
        <w:sz w:val="24"/>
      </w:rPr>
    </w:lvl>
    <w:lvl w:ilvl="2">
      <w:start w:val="1"/>
      <w:numFmt w:val="bullet"/>
      <w:lvlText w:val=""/>
      <w:lvlJc w:val="left"/>
      <w:pPr>
        <w:ind w:left="1080" w:hanging="360"/>
      </w:pPr>
      <w:rPr>
        <w:rFonts w:ascii="Wingdings" w:hAnsi="Wingdings" w:hint="default"/>
        <w:color w:val="4A66A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9" w15:restartNumberingAfterBreak="0">
    <w:nsid w:val="1A1E21B0"/>
    <w:multiLevelType w:val="hybridMultilevel"/>
    <w:tmpl w:val="14CC59EA"/>
    <w:lvl w:ilvl="0" w:tplc="27F8E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A990BDA"/>
    <w:multiLevelType w:val="hybridMultilevel"/>
    <w:tmpl w:val="A8B24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AD0482D"/>
    <w:multiLevelType w:val="hybridMultilevel"/>
    <w:tmpl w:val="448AEF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D243739"/>
    <w:multiLevelType w:val="hybridMultilevel"/>
    <w:tmpl w:val="B8F8A12E"/>
    <w:lvl w:ilvl="0" w:tplc="1CAC6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39241A4"/>
    <w:multiLevelType w:val="hybridMultilevel"/>
    <w:tmpl w:val="AFA4BD70"/>
    <w:lvl w:ilvl="0" w:tplc="C9EAB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4283980"/>
    <w:multiLevelType w:val="hybridMultilevel"/>
    <w:tmpl w:val="64F8F0A8"/>
    <w:lvl w:ilvl="0" w:tplc="642EA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6D32916"/>
    <w:multiLevelType w:val="hybridMultilevel"/>
    <w:tmpl w:val="AECC541A"/>
    <w:lvl w:ilvl="0" w:tplc="A698BB80">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7290385"/>
    <w:multiLevelType w:val="hybridMultilevel"/>
    <w:tmpl w:val="7A082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8102495"/>
    <w:multiLevelType w:val="hybridMultilevel"/>
    <w:tmpl w:val="D99CC350"/>
    <w:lvl w:ilvl="0" w:tplc="7B4EF64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8FF7793"/>
    <w:multiLevelType w:val="hybridMultilevel"/>
    <w:tmpl w:val="D10A0F4C"/>
    <w:lvl w:ilvl="0" w:tplc="305A7CF2">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9794C7D"/>
    <w:multiLevelType w:val="hybridMultilevel"/>
    <w:tmpl w:val="2D9055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BB165B9"/>
    <w:multiLevelType w:val="hybridMultilevel"/>
    <w:tmpl w:val="B22A8B18"/>
    <w:lvl w:ilvl="0" w:tplc="7F9AA838">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F2D1265"/>
    <w:multiLevelType w:val="multilevel"/>
    <w:tmpl w:val="81228616"/>
    <w:lvl w:ilvl="0">
      <w:start w:val="1"/>
      <w:numFmt w:val="decimal"/>
      <w:pStyle w:val="ListNumber"/>
      <w:lvlText w:val="%1)"/>
      <w:lvlJc w:val="left"/>
      <w:pPr>
        <w:ind w:left="360" w:hanging="360"/>
      </w:pPr>
      <w:rPr>
        <w:rFonts w:hint="default"/>
        <w:color w:val="4A66AC" w:themeColor="accent1"/>
        <w:sz w:val="22"/>
      </w:rPr>
    </w:lvl>
    <w:lvl w:ilvl="1">
      <w:start w:val="1"/>
      <w:numFmt w:val="lowerLetter"/>
      <w:lvlText w:val="%2)"/>
      <w:lvlJc w:val="left"/>
      <w:pPr>
        <w:ind w:left="720" w:hanging="360"/>
      </w:pPr>
      <w:rPr>
        <w:rFonts w:hint="default"/>
        <w:color w:val="4A66AC" w:themeColor="accent1"/>
        <w:sz w:val="22"/>
      </w:rPr>
    </w:lvl>
    <w:lvl w:ilvl="2">
      <w:start w:val="1"/>
      <w:numFmt w:val="lowerRoman"/>
      <w:lvlText w:val="%3)"/>
      <w:lvlJc w:val="left"/>
      <w:pPr>
        <w:ind w:left="1080" w:hanging="360"/>
      </w:pPr>
      <w:rPr>
        <w:rFonts w:hint="default"/>
        <w:color w:val="4A66AC" w:themeColor="accent1"/>
        <w:sz w:val="22"/>
      </w:rPr>
    </w:lvl>
    <w:lvl w:ilvl="3">
      <w:start w:val="1"/>
      <w:numFmt w:val="decimal"/>
      <w:lvlText w:val="(%4)"/>
      <w:lvlJc w:val="left"/>
      <w:pPr>
        <w:ind w:left="1440" w:hanging="360"/>
      </w:pPr>
      <w:rPr>
        <w:rFonts w:hint="default"/>
        <w:color w:val="4A66A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FA51BEB"/>
    <w:multiLevelType w:val="hybridMultilevel"/>
    <w:tmpl w:val="90A8F2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FF05842"/>
    <w:multiLevelType w:val="hybridMultilevel"/>
    <w:tmpl w:val="380EF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1FB2071"/>
    <w:multiLevelType w:val="hybridMultilevel"/>
    <w:tmpl w:val="8E828DEC"/>
    <w:lvl w:ilvl="0" w:tplc="CD26A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46837FB"/>
    <w:multiLevelType w:val="hybridMultilevel"/>
    <w:tmpl w:val="DA1E4DD0"/>
    <w:lvl w:ilvl="0" w:tplc="85E62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7103006"/>
    <w:multiLevelType w:val="hybridMultilevel"/>
    <w:tmpl w:val="1714BD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78C22DC"/>
    <w:multiLevelType w:val="hybridMultilevel"/>
    <w:tmpl w:val="9FB8BFF4"/>
    <w:lvl w:ilvl="0" w:tplc="8564E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8537742"/>
    <w:multiLevelType w:val="hybridMultilevel"/>
    <w:tmpl w:val="78F60F08"/>
    <w:lvl w:ilvl="0" w:tplc="1DC8F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91C3523"/>
    <w:multiLevelType w:val="hybridMultilevel"/>
    <w:tmpl w:val="803CE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9856942"/>
    <w:multiLevelType w:val="hybridMultilevel"/>
    <w:tmpl w:val="CB2AC5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C7A57C3"/>
    <w:multiLevelType w:val="hybridMultilevel"/>
    <w:tmpl w:val="D3BC625C"/>
    <w:lvl w:ilvl="0" w:tplc="1CDCA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D035D3F"/>
    <w:multiLevelType w:val="hybridMultilevel"/>
    <w:tmpl w:val="AB1E299E"/>
    <w:lvl w:ilvl="0" w:tplc="8F32EBB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E7014B6"/>
    <w:multiLevelType w:val="hybridMultilevel"/>
    <w:tmpl w:val="8D8001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0245F70"/>
    <w:multiLevelType w:val="hybridMultilevel"/>
    <w:tmpl w:val="D5C8D41C"/>
    <w:lvl w:ilvl="0" w:tplc="38A22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6777A7E"/>
    <w:multiLevelType w:val="hybridMultilevel"/>
    <w:tmpl w:val="F2FEBA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6FF5A13"/>
    <w:multiLevelType w:val="hybridMultilevel"/>
    <w:tmpl w:val="BB44C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7606E8A"/>
    <w:multiLevelType w:val="hybridMultilevel"/>
    <w:tmpl w:val="FACAB3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7C05772"/>
    <w:multiLevelType w:val="hybridMultilevel"/>
    <w:tmpl w:val="CDC231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7E0169D"/>
    <w:multiLevelType w:val="hybridMultilevel"/>
    <w:tmpl w:val="83FCF976"/>
    <w:lvl w:ilvl="0" w:tplc="CDD87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80F3E2C"/>
    <w:multiLevelType w:val="hybridMultilevel"/>
    <w:tmpl w:val="952433C6"/>
    <w:lvl w:ilvl="0" w:tplc="4A5AC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A683BB5"/>
    <w:multiLevelType w:val="hybridMultilevel"/>
    <w:tmpl w:val="8B163E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A8C3475"/>
    <w:multiLevelType w:val="hybridMultilevel"/>
    <w:tmpl w:val="333294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E3E7602"/>
    <w:multiLevelType w:val="hybridMultilevel"/>
    <w:tmpl w:val="E1CE28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F4D7864"/>
    <w:multiLevelType w:val="hybridMultilevel"/>
    <w:tmpl w:val="F02417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066109D"/>
    <w:multiLevelType w:val="hybridMultilevel"/>
    <w:tmpl w:val="12A46724"/>
    <w:lvl w:ilvl="0" w:tplc="8F32EBB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1CD5F0F"/>
    <w:multiLevelType w:val="hybridMultilevel"/>
    <w:tmpl w:val="67B63784"/>
    <w:lvl w:ilvl="0" w:tplc="FECE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20B3654"/>
    <w:multiLevelType w:val="hybridMultilevel"/>
    <w:tmpl w:val="F508F57C"/>
    <w:lvl w:ilvl="0" w:tplc="B34C1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3732110"/>
    <w:multiLevelType w:val="hybridMultilevel"/>
    <w:tmpl w:val="106452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4480C9F"/>
    <w:multiLevelType w:val="hybridMultilevel"/>
    <w:tmpl w:val="C1824CB6"/>
    <w:lvl w:ilvl="0" w:tplc="6770C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68152C4"/>
    <w:multiLevelType w:val="hybridMultilevel"/>
    <w:tmpl w:val="3772A2BC"/>
    <w:lvl w:ilvl="0" w:tplc="F4C84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8D51F94"/>
    <w:multiLevelType w:val="hybridMultilevel"/>
    <w:tmpl w:val="021E9B94"/>
    <w:lvl w:ilvl="0" w:tplc="EDA8FF9E">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A220FBD"/>
    <w:multiLevelType w:val="hybridMultilevel"/>
    <w:tmpl w:val="FE129150"/>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B3E2353"/>
    <w:multiLevelType w:val="hybridMultilevel"/>
    <w:tmpl w:val="D8B4FBAE"/>
    <w:lvl w:ilvl="0" w:tplc="D92601E4">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251180C"/>
    <w:multiLevelType w:val="hybridMultilevel"/>
    <w:tmpl w:val="0ECC2CB0"/>
    <w:lvl w:ilvl="0" w:tplc="B51CAAAC">
      <w:start w:val="1"/>
      <w:numFmt w:val="lowerLetter"/>
      <w:lvlText w:val="%1)"/>
      <w:lvlJc w:val="left"/>
      <w:pPr>
        <w:ind w:left="1080" w:hanging="360"/>
      </w:pPr>
      <w:rPr>
        <w:rFonts w:ascii="Roboto" w:hAnsi="Roboto" w:cs="Helvetica" w:hint="default"/>
        <w:color w:val="343E4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48F03D7"/>
    <w:multiLevelType w:val="hybridMultilevel"/>
    <w:tmpl w:val="E9FC0320"/>
    <w:lvl w:ilvl="0" w:tplc="460EDF1E">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9CF089F"/>
    <w:multiLevelType w:val="hybridMultilevel"/>
    <w:tmpl w:val="74E05B3A"/>
    <w:lvl w:ilvl="0" w:tplc="F5485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B3109D8"/>
    <w:multiLevelType w:val="hybridMultilevel"/>
    <w:tmpl w:val="C908C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B527E9F"/>
    <w:multiLevelType w:val="hybridMultilevel"/>
    <w:tmpl w:val="EBA23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B90377D"/>
    <w:multiLevelType w:val="hybridMultilevel"/>
    <w:tmpl w:val="377A91F4"/>
    <w:lvl w:ilvl="0" w:tplc="399A4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BC705D2"/>
    <w:multiLevelType w:val="hybridMultilevel"/>
    <w:tmpl w:val="0088AF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1581BF8"/>
    <w:multiLevelType w:val="hybridMultilevel"/>
    <w:tmpl w:val="FB0A413A"/>
    <w:lvl w:ilvl="0" w:tplc="878C7D28">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188416B"/>
    <w:multiLevelType w:val="hybridMultilevel"/>
    <w:tmpl w:val="9CA634A6"/>
    <w:lvl w:ilvl="0" w:tplc="3670BF18">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1D1342F"/>
    <w:multiLevelType w:val="hybridMultilevel"/>
    <w:tmpl w:val="7C88E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29463ED"/>
    <w:multiLevelType w:val="hybridMultilevel"/>
    <w:tmpl w:val="B00E77E8"/>
    <w:lvl w:ilvl="0" w:tplc="3E907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742F089E"/>
    <w:multiLevelType w:val="hybridMultilevel"/>
    <w:tmpl w:val="AA261C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5813783"/>
    <w:multiLevelType w:val="hybridMultilevel"/>
    <w:tmpl w:val="4544A0A0"/>
    <w:lvl w:ilvl="0" w:tplc="68D06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64E6941"/>
    <w:multiLevelType w:val="hybridMultilevel"/>
    <w:tmpl w:val="B4E4311A"/>
    <w:lvl w:ilvl="0" w:tplc="E842B3D0">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6F60CFC"/>
    <w:multiLevelType w:val="hybridMultilevel"/>
    <w:tmpl w:val="C3FAC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6FB3B7C"/>
    <w:multiLevelType w:val="hybridMultilevel"/>
    <w:tmpl w:val="8C7848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C7743F1"/>
    <w:multiLevelType w:val="hybridMultilevel"/>
    <w:tmpl w:val="B3B013BC"/>
    <w:lvl w:ilvl="0" w:tplc="5F361226">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DF029A3"/>
    <w:multiLevelType w:val="hybridMultilevel"/>
    <w:tmpl w:val="1AD6F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E0305FC"/>
    <w:multiLevelType w:val="hybridMultilevel"/>
    <w:tmpl w:val="F3489D84"/>
    <w:lvl w:ilvl="0" w:tplc="A7BAFD3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7E64060F"/>
    <w:multiLevelType w:val="hybridMultilevel"/>
    <w:tmpl w:val="3E42E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8"/>
  </w:num>
  <w:num w:numId="3">
    <w:abstractNumId w:val="3"/>
  </w:num>
  <w:num w:numId="4">
    <w:abstractNumId w:val="41"/>
  </w:num>
  <w:num w:numId="5">
    <w:abstractNumId w:val="2"/>
  </w:num>
  <w:num w:numId="6">
    <w:abstractNumId w:val="5"/>
  </w:num>
  <w:num w:numId="7">
    <w:abstractNumId w:val="4"/>
  </w:num>
  <w:num w:numId="8">
    <w:abstractNumId w:val="1"/>
  </w:num>
  <w:num w:numId="9">
    <w:abstractNumId w:val="0"/>
  </w:num>
  <w:num w:numId="10">
    <w:abstractNumId w:val="25"/>
  </w:num>
  <w:num w:numId="11">
    <w:abstractNumId w:val="38"/>
  </w:num>
  <w:num w:numId="12">
    <w:abstractNumId w:val="24"/>
  </w:num>
  <w:num w:numId="13">
    <w:abstractNumId w:val="10"/>
  </w:num>
  <w:num w:numId="14">
    <w:abstractNumId w:val="69"/>
  </w:num>
  <w:num w:numId="15">
    <w:abstractNumId w:val="70"/>
  </w:num>
  <w:num w:numId="16">
    <w:abstractNumId w:val="29"/>
  </w:num>
  <w:num w:numId="17">
    <w:abstractNumId w:val="44"/>
  </w:num>
  <w:num w:numId="18">
    <w:abstractNumId w:val="71"/>
  </w:num>
  <w:num w:numId="19">
    <w:abstractNumId w:val="33"/>
  </w:num>
  <w:num w:numId="20">
    <w:abstractNumId w:val="74"/>
  </w:num>
  <w:num w:numId="21">
    <w:abstractNumId w:val="35"/>
  </w:num>
  <w:num w:numId="22">
    <w:abstractNumId w:val="19"/>
  </w:num>
  <w:num w:numId="23">
    <w:abstractNumId w:val="17"/>
  </w:num>
  <w:num w:numId="24">
    <w:abstractNumId w:val="84"/>
  </w:num>
  <w:num w:numId="25">
    <w:abstractNumId w:val="32"/>
  </w:num>
  <w:num w:numId="26">
    <w:abstractNumId w:val="81"/>
  </w:num>
  <w:num w:numId="27">
    <w:abstractNumId w:val="48"/>
  </w:num>
  <w:num w:numId="28">
    <w:abstractNumId w:val="26"/>
  </w:num>
  <w:num w:numId="29">
    <w:abstractNumId w:val="14"/>
  </w:num>
  <w:num w:numId="30">
    <w:abstractNumId w:val="47"/>
  </w:num>
  <w:num w:numId="31">
    <w:abstractNumId w:val="82"/>
  </w:num>
  <w:num w:numId="32">
    <w:abstractNumId w:val="45"/>
  </w:num>
  <w:num w:numId="33">
    <w:abstractNumId w:val="20"/>
  </w:num>
  <w:num w:numId="34">
    <w:abstractNumId w:val="16"/>
  </w:num>
  <w:num w:numId="35">
    <w:abstractNumId w:val="9"/>
  </w:num>
  <w:num w:numId="36">
    <w:abstractNumId w:val="27"/>
  </w:num>
  <w:num w:numId="37">
    <w:abstractNumId w:val="66"/>
  </w:num>
  <w:num w:numId="38">
    <w:abstractNumId w:val="76"/>
  </w:num>
  <w:num w:numId="39">
    <w:abstractNumId w:val="60"/>
  </w:num>
  <w:num w:numId="40">
    <w:abstractNumId w:val="15"/>
  </w:num>
  <w:num w:numId="41">
    <w:abstractNumId w:val="11"/>
  </w:num>
  <w:num w:numId="42">
    <w:abstractNumId w:val="21"/>
  </w:num>
  <w:num w:numId="43">
    <w:abstractNumId w:val="86"/>
  </w:num>
  <w:num w:numId="44">
    <w:abstractNumId w:val="90"/>
  </w:num>
  <w:num w:numId="45">
    <w:abstractNumId w:val="7"/>
  </w:num>
  <w:num w:numId="46">
    <w:abstractNumId w:val="37"/>
  </w:num>
  <w:num w:numId="47">
    <w:abstractNumId w:val="92"/>
  </w:num>
  <w:num w:numId="48">
    <w:abstractNumId w:val="51"/>
  </w:num>
  <w:num w:numId="49">
    <w:abstractNumId w:val="59"/>
  </w:num>
  <w:num w:numId="50">
    <w:abstractNumId w:val="12"/>
  </w:num>
  <w:num w:numId="51">
    <w:abstractNumId w:val="54"/>
  </w:num>
  <w:num w:numId="52">
    <w:abstractNumId w:val="87"/>
  </w:num>
  <w:num w:numId="53">
    <w:abstractNumId w:val="8"/>
  </w:num>
  <w:num w:numId="54">
    <w:abstractNumId w:val="73"/>
  </w:num>
  <w:num w:numId="55">
    <w:abstractNumId w:val="79"/>
  </w:num>
  <w:num w:numId="56">
    <w:abstractNumId w:val="67"/>
  </w:num>
  <w:num w:numId="57">
    <w:abstractNumId w:val="34"/>
  </w:num>
  <w:num w:numId="58">
    <w:abstractNumId w:val="63"/>
  </w:num>
  <w:num w:numId="59">
    <w:abstractNumId w:val="50"/>
  </w:num>
  <w:num w:numId="60">
    <w:abstractNumId w:val="72"/>
  </w:num>
  <w:num w:numId="61">
    <w:abstractNumId w:val="78"/>
  </w:num>
  <w:num w:numId="62">
    <w:abstractNumId w:val="61"/>
  </w:num>
  <w:num w:numId="63">
    <w:abstractNumId w:val="64"/>
  </w:num>
  <w:num w:numId="64">
    <w:abstractNumId w:val="40"/>
  </w:num>
  <w:num w:numId="65">
    <w:abstractNumId w:val="18"/>
  </w:num>
  <w:num w:numId="66">
    <w:abstractNumId w:val="36"/>
  </w:num>
  <w:num w:numId="67">
    <w:abstractNumId w:val="43"/>
  </w:num>
  <w:num w:numId="68">
    <w:abstractNumId w:val="62"/>
  </w:num>
  <w:num w:numId="69">
    <w:abstractNumId w:val="46"/>
  </w:num>
  <w:num w:numId="70">
    <w:abstractNumId w:val="91"/>
  </w:num>
  <w:num w:numId="71">
    <w:abstractNumId w:val="68"/>
  </w:num>
  <w:num w:numId="72">
    <w:abstractNumId w:val="31"/>
  </w:num>
  <w:num w:numId="73">
    <w:abstractNumId w:val="23"/>
  </w:num>
  <w:num w:numId="74">
    <w:abstractNumId w:val="77"/>
  </w:num>
  <w:num w:numId="75">
    <w:abstractNumId w:val="88"/>
  </w:num>
  <w:num w:numId="76">
    <w:abstractNumId w:val="13"/>
  </w:num>
  <w:num w:numId="77">
    <w:abstractNumId w:val="57"/>
  </w:num>
  <w:num w:numId="78">
    <w:abstractNumId w:val="75"/>
  </w:num>
  <w:num w:numId="79">
    <w:abstractNumId w:val="39"/>
  </w:num>
  <w:num w:numId="80">
    <w:abstractNumId w:val="93"/>
  </w:num>
  <w:num w:numId="81">
    <w:abstractNumId w:val="89"/>
  </w:num>
  <w:num w:numId="82">
    <w:abstractNumId w:val="85"/>
  </w:num>
  <w:num w:numId="83">
    <w:abstractNumId w:val="30"/>
  </w:num>
  <w:num w:numId="84">
    <w:abstractNumId w:val="22"/>
  </w:num>
  <w:num w:numId="85">
    <w:abstractNumId w:val="42"/>
  </w:num>
  <w:num w:numId="86">
    <w:abstractNumId w:val="80"/>
  </w:num>
  <w:num w:numId="87">
    <w:abstractNumId w:val="56"/>
  </w:num>
  <w:num w:numId="88">
    <w:abstractNumId w:val="49"/>
  </w:num>
  <w:num w:numId="89">
    <w:abstractNumId w:val="55"/>
  </w:num>
  <w:num w:numId="90">
    <w:abstractNumId w:val="58"/>
  </w:num>
  <w:num w:numId="91">
    <w:abstractNumId w:val="53"/>
  </w:num>
  <w:num w:numId="92">
    <w:abstractNumId w:val="83"/>
  </w:num>
  <w:num w:numId="93">
    <w:abstractNumId w:val="52"/>
  </w:num>
  <w:num w:numId="94">
    <w:abstractNumId w:val="6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AwNTc2NTI1MTAzMzBQ0lEKTi0uzszPAykwrAUAm1sS3ywAAAA="/>
  </w:docVars>
  <w:rsids>
    <w:rsidRoot w:val="003E2892"/>
    <w:rsid w:val="000001EF"/>
    <w:rsid w:val="00007322"/>
    <w:rsid w:val="00007728"/>
    <w:rsid w:val="000228C6"/>
    <w:rsid w:val="00023844"/>
    <w:rsid w:val="00024584"/>
    <w:rsid w:val="00024730"/>
    <w:rsid w:val="00042A3E"/>
    <w:rsid w:val="00055E95"/>
    <w:rsid w:val="0007021F"/>
    <w:rsid w:val="00083A74"/>
    <w:rsid w:val="000B2BA5"/>
    <w:rsid w:val="000F2F8C"/>
    <w:rsid w:val="0010006E"/>
    <w:rsid w:val="001045A8"/>
    <w:rsid w:val="00114A91"/>
    <w:rsid w:val="00122347"/>
    <w:rsid w:val="001427E1"/>
    <w:rsid w:val="00153C9C"/>
    <w:rsid w:val="00163668"/>
    <w:rsid w:val="00171566"/>
    <w:rsid w:val="00174676"/>
    <w:rsid w:val="001755A8"/>
    <w:rsid w:val="00184014"/>
    <w:rsid w:val="001917A1"/>
    <w:rsid w:val="00192008"/>
    <w:rsid w:val="001B28B8"/>
    <w:rsid w:val="001C01D1"/>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44EE"/>
    <w:rsid w:val="002617AE"/>
    <w:rsid w:val="002638D0"/>
    <w:rsid w:val="002647D3"/>
    <w:rsid w:val="00275EAE"/>
    <w:rsid w:val="00294998"/>
    <w:rsid w:val="00297F18"/>
    <w:rsid w:val="002A1945"/>
    <w:rsid w:val="002B2958"/>
    <w:rsid w:val="002B3FC8"/>
    <w:rsid w:val="002C14A2"/>
    <w:rsid w:val="002D23C5"/>
    <w:rsid w:val="002D6137"/>
    <w:rsid w:val="002E715C"/>
    <w:rsid w:val="002E7E61"/>
    <w:rsid w:val="002F05E5"/>
    <w:rsid w:val="002F254D"/>
    <w:rsid w:val="002F30E4"/>
    <w:rsid w:val="00306343"/>
    <w:rsid w:val="00307140"/>
    <w:rsid w:val="00316DFF"/>
    <w:rsid w:val="00325B57"/>
    <w:rsid w:val="00336056"/>
    <w:rsid w:val="00342967"/>
    <w:rsid w:val="003544E1"/>
    <w:rsid w:val="00366398"/>
    <w:rsid w:val="00385123"/>
    <w:rsid w:val="003A0632"/>
    <w:rsid w:val="003A30E5"/>
    <w:rsid w:val="003A6ADF"/>
    <w:rsid w:val="003B5928"/>
    <w:rsid w:val="003D380F"/>
    <w:rsid w:val="003E160D"/>
    <w:rsid w:val="003E2892"/>
    <w:rsid w:val="003E4688"/>
    <w:rsid w:val="003F1D5F"/>
    <w:rsid w:val="00405128"/>
    <w:rsid w:val="00405F27"/>
    <w:rsid w:val="00406CFF"/>
    <w:rsid w:val="00416B25"/>
    <w:rsid w:val="00420592"/>
    <w:rsid w:val="004319E0"/>
    <w:rsid w:val="00437E8C"/>
    <w:rsid w:val="00440225"/>
    <w:rsid w:val="0045539C"/>
    <w:rsid w:val="004634DC"/>
    <w:rsid w:val="004726BC"/>
    <w:rsid w:val="00474105"/>
    <w:rsid w:val="00480E6E"/>
    <w:rsid w:val="00486277"/>
    <w:rsid w:val="004940CB"/>
    <w:rsid w:val="00494CF6"/>
    <w:rsid w:val="00495F8D"/>
    <w:rsid w:val="004A1FAE"/>
    <w:rsid w:val="004A32FF"/>
    <w:rsid w:val="004B06EB"/>
    <w:rsid w:val="004B6AD0"/>
    <w:rsid w:val="004C2D5D"/>
    <w:rsid w:val="004C33E1"/>
    <w:rsid w:val="004D5B7E"/>
    <w:rsid w:val="004E01EB"/>
    <w:rsid w:val="004E2794"/>
    <w:rsid w:val="004F3F57"/>
    <w:rsid w:val="00510392"/>
    <w:rsid w:val="00513E2A"/>
    <w:rsid w:val="00526007"/>
    <w:rsid w:val="00540F10"/>
    <w:rsid w:val="00566A35"/>
    <w:rsid w:val="0056701E"/>
    <w:rsid w:val="005740D7"/>
    <w:rsid w:val="00574DD7"/>
    <w:rsid w:val="00582002"/>
    <w:rsid w:val="005A0F26"/>
    <w:rsid w:val="005A1B10"/>
    <w:rsid w:val="005A6850"/>
    <w:rsid w:val="005B1B1B"/>
    <w:rsid w:val="005C5932"/>
    <w:rsid w:val="005D3CA7"/>
    <w:rsid w:val="005D4CC1"/>
    <w:rsid w:val="005F4B91"/>
    <w:rsid w:val="005F55D2"/>
    <w:rsid w:val="0062312F"/>
    <w:rsid w:val="00625F2C"/>
    <w:rsid w:val="0065403D"/>
    <w:rsid w:val="006618E9"/>
    <w:rsid w:val="0068194B"/>
    <w:rsid w:val="00692703"/>
    <w:rsid w:val="00692ADF"/>
    <w:rsid w:val="006A1962"/>
    <w:rsid w:val="006B5D48"/>
    <w:rsid w:val="006B7D7B"/>
    <w:rsid w:val="006C1A5E"/>
    <w:rsid w:val="006C4031"/>
    <w:rsid w:val="006C7316"/>
    <w:rsid w:val="006E1507"/>
    <w:rsid w:val="0070480C"/>
    <w:rsid w:val="00712D8B"/>
    <w:rsid w:val="00720280"/>
    <w:rsid w:val="007273B7"/>
    <w:rsid w:val="00733E0A"/>
    <w:rsid w:val="0074403D"/>
    <w:rsid w:val="00746D44"/>
    <w:rsid w:val="007538DC"/>
    <w:rsid w:val="00757803"/>
    <w:rsid w:val="00772B3A"/>
    <w:rsid w:val="00774F30"/>
    <w:rsid w:val="00777A0C"/>
    <w:rsid w:val="0079206B"/>
    <w:rsid w:val="00796076"/>
    <w:rsid w:val="007971AE"/>
    <w:rsid w:val="007B6882"/>
    <w:rsid w:val="007C0566"/>
    <w:rsid w:val="007C606B"/>
    <w:rsid w:val="007E6A61"/>
    <w:rsid w:val="00801140"/>
    <w:rsid w:val="00803404"/>
    <w:rsid w:val="008149F7"/>
    <w:rsid w:val="00834955"/>
    <w:rsid w:val="00847379"/>
    <w:rsid w:val="00855B59"/>
    <w:rsid w:val="00860461"/>
    <w:rsid w:val="0086487C"/>
    <w:rsid w:val="00870B20"/>
    <w:rsid w:val="008829F8"/>
    <w:rsid w:val="0088505D"/>
    <w:rsid w:val="00885897"/>
    <w:rsid w:val="008A6538"/>
    <w:rsid w:val="008A7B18"/>
    <w:rsid w:val="008C4D56"/>
    <w:rsid w:val="008C7056"/>
    <w:rsid w:val="008F3B14"/>
    <w:rsid w:val="00901899"/>
    <w:rsid w:val="0090344B"/>
    <w:rsid w:val="00905715"/>
    <w:rsid w:val="0091321E"/>
    <w:rsid w:val="00913946"/>
    <w:rsid w:val="0092726B"/>
    <w:rsid w:val="009361BA"/>
    <w:rsid w:val="00944F78"/>
    <w:rsid w:val="009510E7"/>
    <w:rsid w:val="00952C89"/>
    <w:rsid w:val="00953A1A"/>
    <w:rsid w:val="009571D8"/>
    <w:rsid w:val="00964110"/>
    <w:rsid w:val="009650EA"/>
    <w:rsid w:val="0097790C"/>
    <w:rsid w:val="0098506E"/>
    <w:rsid w:val="009A44CE"/>
    <w:rsid w:val="009B49E6"/>
    <w:rsid w:val="009B57A9"/>
    <w:rsid w:val="009C4DFC"/>
    <w:rsid w:val="009D44F8"/>
    <w:rsid w:val="009E3160"/>
    <w:rsid w:val="009F220C"/>
    <w:rsid w:val="009F3B05"/>
    <w:rsid w:val="009F4931"/>
    <w:rsid w:val="00A04522"/>
    <w:rsid w:val="00A14534"/>
    <w:rsid w:val="00A16DAA"/>
    <w:rsid w:val="00A24162"/>
    <w:rsid w:val="00A25023"/>
    <w:rsid w:val="00A270EA"/>
    <w:rsid w:val="00A34BA2"/>
    <w:rsid w:val="00A36F27"/>
    <w:rsid w:val="00A42E32"/>
    <w:rsid w:val="00A430BC"/>
    <w:rsid w:val="00A46E63"/>
    <w:rsid w:val="00A51DC5"/>
    <w:rsid w:val="00A53DE1"/>
    <w:rsid w:val="00A615E1"/>
    <w:rsid w:val="00A755E8"/>
    <w:rsid w:val="00A93A5D"/>
    <w:rsid w:val="00AB32F8"/>
    <w:rsid w:val="00AB610B"/>
    <w:rsid w:val="00AD0F51"/>
    <w:rsid w:val="00AD360E"/>
    <w:rsid w:val="00AD40FB"/>
    <w:rsid w:val="00AD782D"/>
    <w:rsid w:val="00AE7650"/>
    <w:rsid w:val="00B10EBE"/>
    <w:rsid w:val="00B236F1"/>
    <w:rsid w:val="00B50F99"/>
    <w:rsid w:val="00B51D1B"/>
    <w:rsid w:val="00B540F4"/>
    <w:rsid w:val="00B60FD0"/>
    <w:rsid w:val="00B622DF"/>
    <w:rsid w:val="00B6332A"/>
    <w:rsid w:val="00B67583"/>
    <w:rsid w:val="00B81760"/>
    <w:rsid w:val="00B8494C"/>
    <w:rsid w:val="00BA1546"/>
    <w:rsid w:val="00BB4E51"/>
    <w:rsid w:val="00BC6520"/>
    <w:rsid w:val="00BC6A42"/>
    <w:rsid w:val="00BD431F"/>
    <w:rsid w:val="00BE423E"/>
    <w:rsid w:val="00BF61AC"/>
    <w:rsid w:val="00C47FA6"/>
    <w:rsid w:val="00C57FC6"/>
    <w:rsid w:val="00C66A7D"/>
    <w:rsid w:val="00C76A4B"/>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16E2"/>
    <w:rsid w:val="00E362DB"/>
    <w:rsid w:val="00E5632B"/>
    <w:rsid w:val="00E70240"/>
    <w:rsid w:val="00E71E6B"/>
    <w:rsid w:val="00E74D86"/>
    <w:rsid w:val="00E81C06"/>
    <w:rsid w:val="00E81CC5"/>
    <w:rsid w:val="00E85A87"/>
    <w:rsid w:val="00E85B4A"/>
    <w:rsid w:val="00E87103"/>
    <w:rsid w:val="00E9528E"/>
    <w:rsid w:val="00E97187"/>
    <w:rsid w:val="00EA21CD"/>
    <w:rsid w:val="00EA5099"/>
    <w:rsid w:val="00EB423F"/>
    <w:rsid w:val="00EB700A"/>
    <w:rsid w:val="00EC1351"/>
    <w:rsid w:val="00EC4CBF"/>
    <w:rsid w:val="00EE2CA8"/>
    <w:rsid w:val="00EF17E8"/>
    <w:rsid w:val="00EF51D9"/>
    <w:rsid w:val="00F130DD"/>
    <w:rsid w:val="00F24884"/>
    <w:rsid w:val="00F406C8"/>
    <w:rsid w:val="00F476C4"/>
    <w:rsid w:val="00F47F84"/>
    <w:rsid w:val="00F61DF9"/>
    <w:rsid w:val="00F750D5"/>
    <w:rsid w:val="00F81960"/>
    <w:rsid w:val="00F8769D"/>
    <w:rsid w:val="00F9350C"/>
    <w:rsid w:val="00F94EB5"/>
    <w:rsid w:val="00F9624D"/>
    <w:rsid w:val="00FB31C1"/>
    <w:rsid w:val="00FB58F2"/>
    <w:rsid w:val="00FC6AEA"/>
    <w:rsid w:val="00FD3D13"/>
    <w:rsid w:val="00FE1327"/>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A6178A"/>
  <w15:chartTrackingRefBased/>
  <w15:docId w15:val="{EDD9D23F-95FA-4699-A868-73C868FF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892"/>
  </w:style>
  <w:style w:type="paragraph" w:styleId="Heading1">
    <w:name w:val="heading 1"/>
    <w:basedOn w:val="Normal"/>
    <w:next w:val="Normal"/>
    <w:link w:val="Heading1Char"/>
    <w:uiPriority w:val="9"/>
    <w:qFormat/>
    <w:rsid w:val="003E289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89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3E289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3E289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3E289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3E289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3E289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3E289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3E289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253356"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253356" w:themeColor="accent1" w:themeShade="80"/>
      <w:szCs w:val="20"/>
    </w:rPr>
  </w:style>
  <w:style w:type="paragraph" w:styleId="Title">
    <w:name w:val="Title"/>
    <w:basedOn w:val="Normal"/>
    <w:next w:val="Normal"/>
    <w:link w:val="TitleChar"/>
    <w:uiPriority w:val="10"/>
    <w:qFormat/>
    <w:rsid w:val="003E28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892"/>
    <w:rPr>
      <w:rFonts w:asciiTheme="majorHAnsi" w:eastAsiaTheme="majorEastAsia" w:hAnsiTheme="majorHAnsi" w:cstheme="majorBidi"/>
      <w:color w:val="262626" w:themeColor="text1" w:themeTint="D9"/>
      <w:sz w:val="96"/>
      <w:szCs w:val="9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rsid w:val="00D66A52"/>
    <w:pPr>
      <w:jc w:val="center"/>
    </w:pPr>
  </w:style>
  <w:style w:type="character" w:customStyle="1" w:styleId="Heading1Char">
    <w:name w:val="Heading 1 Char"/>
    <w:basedOn w:val="DefaultParagraphFont"/>
    <w:link w:val="Heading1"/>
    <w:uiPriority w:val="9"/>
    <w:rsid w:val="003E289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892"/>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3E2892"/>
    <w:rPr>
      <w:rFonts w:asciiTheme="majorHAnsi" w:eastAsiaTheme="majorEastAsia" w:hAnsiTheme="majorHAnsi" w:cstheme="majorBidi"/>
      <w:color w:val="3476B1" w:themeColor="accent2" w:themeShade="BF"/>
      <w:sz w:val="32"/>
      <w:szCs w:val="32"/>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31"/>
    <w:qFormat/>
    <w:rsid w:val="003E2892"/>
    <w:rPr>
      <w:caps w:val="0"/>
      <w:smallCaps/>
      <w:color w:val="404040" w:themeColor="text1" w:themeTint="BF"/>
      <w:spacing w:val="0"/>
      <w:u w:val="single" w:color="7F7F7F" w:themeColor="text1" w:themeTint="80"/>
    </w:rPr>
  </w:style>
  <w:style w:type="paragraph" w:styleId="ListBullet">
    <w:name w:val="List Bullet"/>
    <w:basedOn w:val="Normal"/>
    <w:uiPriority w:val="11"/>
    <w:rsid w:val="006E1507"/>
    <w:pPr>
      <w:numPr>
        <w:numId w:val="2"/>
      </w:numPr>
    </w:pPr>
  </w:style>
  <w:style w:type="paragraph" w:styleId="ListNumber">
    <w:name w:val="List Number"/>
    <w:basedOn w:val="Normal"/>
    <w:uiPriority w:val="13"/>
    <w:rsid w:val="00B51D1B"/>
    <w:pPr>
      <w:numPr>
        <w:numId w:val="4"/>
      </w:numPr>
      <w:contextualSpacing/>
    </w:pPr>
  </w:style>
  <w:style w:type="character" w:customStyle="1" w:styleId="Heading4Char">
    <w:name w:val="Heading 4 Char"/>
    <w:basedOn w:val="DefaultParagraphFont"/>
    <w:link w:val="Heading4"/>
    <w:uiPriority w:val="9"/>
    <w:semiHidden/>
    <w:rsid w:val="003E2892"/>
    <w:rPr>
      <w:rFonts w:asciiTheme="majorHAnsi" w:eastAsiaTheme="majorEastAsia" w:hAnsiTheme="majorHAnsi" w:cstheme="majorBidi"/>
      <w:i/>
      <w:iCs/>
      <w:color w:val="234F77" w:themeColor="accent2" w:themeShade="80"/>
      <w:sz w:val="28"/>
      <w:szCs w:val="28"/>
    </w:rPr>
  </w:style>
  <w:style w:type="character" w:customStyle="1" w:styleId="Heading8Char">
    <w:name w:val="Heading 8 Char"/>
    <w:basedOn w:val="DefaultParagraphFont"/>
    <w:link w:val="Heading8"/>
    <w:uiPriority w:val="9"/>
    <w:semiHidden/>
    <w:rsid w:val="003E289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3E2892"/>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3E2892"/>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3E2892"/>
    <w:pPr>
      <w:outlineLvl w:val="9"/>
    </w:pPr>
  </w:style>
  <w:style w:type="paragraph" w:styleId="Quote">
    <w:name w:val="Quote"/>
    <w:basedOn w:val="Normal"/>
    <w:next w:val="Normal"/>
    <w:link w:val="QuoteChar"/>
    <w:uiPriority w:val="29"/>
    <w:qFormat/>
    <w:rsid w:val="003E28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8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89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892"/>
    <w:rPr>
      <w:rFonts w:asciiTheme="majorHAnsi" w:eastAsiaTheme="majorEastAsia" w:hAnsiTheme="majorHAnsi" w:cstheme="majorBidi"/>
      <w:sz w:val="24"/>
      <w:szCs w:val="24"/>
    </w:rPr>
  </w:style>
  <w:style w:type="character" w:styleId="BookTitle">
    <w:name w:val="Book Title"/>
    <w:basedOn w:val="DefaultParagraphFont"/>
    <w:uiPriority w:val="33"/>
    <w:qFormat/>
    <w:rsid w:val="003E2892"/>
    <w:rPr>
      <w:b/>
      <w:bCs/>
      <w:caps w:val="0"/>
      <w:smallCaps/>
      <w:spacing w:val="0"/>
    </w:rPr>
  </w:style>
  <w:style w:type="paragraph" w:styleId="Subtitle">
    <w:name w:val="Subtitle"/>
    <w:basedOn w:val="Normal"/>
    <w:next w:val="Normal"/>
    <w:link w:val="SubtitleChar"/>
    <w:uiPriority w:val="11"/>
    <w:qFormat/>
    <w:rsid w:val="003E28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892"/>
    <w:rPr>
      <w:caps/>
      <w:color w:val="404040" w:themeColor="text1" w:themeTint="BF"/>
      <w:spacing w:val="20"/>
      <w:sz w:val="28"/>
      <w:szCs w:val="28"/>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E2892"/>
    <w:rPr>
      <w:rFonts w:asciiTheme="majorHAnsi" w:eastAsiaTheme="majorEastAsia" w:hAnsiTheme="majorHAnsi" w:cstheme="majorBidi"/>
      <w:b/>
      <w:bCs/>
      <w:color w:val="234F77" w:themeColor="accent2" w:themeShade="80"/>
      <w:sz w:val="22"/>
      <w:szCs w:val="22"/>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A66AC" w:themeColor="accent1" w:shadow="1" w:frame="1"/>
        <w:left w:val="single" w:sz="2" w:space="10" w:color="4A66AC" w:themeColor="accent1" w:shadow="1" w:frame="1"/>
        <w:bottom w:val="single" w:sz="2" w:space="10" w:color="4A66AC" w:themeColor="accent1" w:shadow="1" w:frame="1"/>
        <w:right w:val="single" w:sz="2" w:space="10" w:color="4A66AC" w:themeColor="accent1" w:shadow="1" w:frame="1"/>
      </w:pBdr>
      <w:ind w:left="1152" w:right="1152"/>
    </w:pPr>
    <w:rPr>
      <w:i/>
      <w:iCs/>
      <w:color w:val="4A66A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3EBBF0"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2">
    <w:name w:val="Grid Table 6 Colorful Accent 2"/>
    <w:basedOn w:val="TableNormal"/>
    <w:uiPriority w:val="51"/>
    <w:rsid w:val="002647D3"/>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6Colorful-Accent3">
    <w:name w:val="Grid Table 6 Colorful Accent 3"/>
    <w:basedOn w:val="TableNormal"/>
    <w:uiPriority w:val="51"/>
    <w:rsid w:val="002647D3"/>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4">
    <w:name w:val="Grid Table 6 Colorful Accent 4"/>
    <w:basedOn w:val="TableNormal"/>
    <w:uiPriority w:val="51"/>
    <w:rsid w:val="002647D3"/>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6Colorful-Accent5">
    <w:name w:val="Grid Table 6 Colorful Accent 5"/>
    <w:basedOn w:val="TableNormal"/>
    <w:uiPriority w:val="51"/>
    <w:rsid w:val="002647D3"/>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2647D3"/>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2">
    <w:name w:val="Grid Table 7 Colorful Accent 2"/>
    <w:basedOn w:val="TableNormal"/>
    <w:uiPriority w:val="52"/>
    <w:rsid w:val="002647D3"/>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7Colorful-Accent3">
    <w:name w:val="Grid Table 7 Colorful Accent 3"/>
    <w:basedOn w:val="TableNormal"/>
    <w:uiPriority w:val="52"/>
    <w:rsid w:val="002647D3"/>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7Colorful-Accent4">
    <w:name w:val="Grid Table 7 Colorful Accent 4"/>
    <w:basedOn w:val="TableNormal"/>
    <w:uiPriority w:val="52"/>
    <w:rsid w:val="002647D3"/>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7Colorful-Accent5">
    <w:name w:val="Grid Table 7 Colorful Accent 5"/>
    <w:basedOn w:val="TableNormal"/>
    <w:uiPriority w:val="52"/>
    <w:rsid w:val="002647D3"/>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6">
    <w:name w:val="Grid Table 7 Colorful Accent 6"/>
    <w:basedOn w:val="TableNormal"/>
    <w:uiPriority w:val="52"/>
    <w:rsid w:val="002647D3"/>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character" w:customStyle="1" w:styleId="Heading5Char">
    <w:name w:val="Heading 5 Char"/>
    <w:basedOn w:val="DefaultParagraphFont"/>
    <w:link w:val="Heading5"/>
    <w:uiPriority w:val="9"/>
    <w:semiHidden/>
    <w:rsid w:val="003E289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3E2892"/>
    <w:rPr>
      <w:rFonts w:asciiTheme="majorHAnsi" w:eastAsiaTheme="majorEastAsia" w:hAnsiTheme="majorHAnsi" w:cstheme="majorBidi"/>
      <w:i/>
      <w:iCs/>
      <w:color w:val="234F77" w:themeColor="accent2" w:themeShade="80"/>
      <w:sz w:val="24"/>
      <w:szCs w:val="24"/>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9454C3"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1"/>
    <w:qFormat/>
    <w:rsid w:val="003E2892"/>
    <w:rPr>
      <w:b/>
      <w:bCs/>
      <w:i/>
      <w:iCs/>
      <w:caps w:val="0"/>
      <w:smallCaps w:val="0"/>
      <w:strike w:val="0"/>
      <w:dstrike w:val="0"/>
      <w:color w:val="629DD1" w:themeColor="accent2"/>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semiHidden/>
    <w:unhideWhenUsed/>
    <w:rsid w:val="002647D3"/>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semiHidden/>
    <w:unhideWhenUsed/>
    <w:rsid w:val="002647D3"/>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semiHidden/>
    <w:unhideWhenUsed/>
    <w:rsid w:val="002647D3"/>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semiHidden/>
    <w:unhideWhenUsed/>
    <w:rsid w:val="002647D3"/>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semiHidden/>
    <w:unhideWhenUsed/>
    <w:rsid w:val="002647D3"/>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
      </w:numPr>
      <w:contextualSpacing/>
    </w:pPr>
  </w:style>
  <w:style w:type="paragraph" w:styleId="ListBullet4">
    <w:name w:val="List Bullet 4"/>
    <w:basedOn w:val="Normal"/>
    <w:uiPriority w:val="99"/>
    <w:semiHidden/>
    <w:unhideWhenUsed/>
    <w:rsid w:val="002647D3"/>
    <w:pPr>
      <w:numPr>
        <w:numId w:val="6"/>
      </w:numPr>
      <w:contextualSpacing/>
    </w:pPr>
  </w:style>
  <w:style w:type="paragraph" w:styleId="ListBullet5">
    <w:name w:val="List Bullet 5"/>
    <w:basedOn w:val="Normal"/>
    <w:uiPriority w:val="99"/>
    <w:semiHidden/>
    <w:unhideWhenUsed/>
    <w:rsid w:val="002647D3"/>
    <w:pPr>
      <w:numPr>
        <w:numId w:val="7"/>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3"/>
      </w:numPr>
      <w:contextualSpacing/>
    </w:pPr>
  </w:style>
  <w:style w:type="paragraph" w:styleId="ListNumber3">
    <w:name w:val="List Number 3"/>
    <w:basedOn w:val="Normal"/>
    <w:uiPriority w:val="99"/>
    <w:semiHidden/>
    <w:unhideWhenUsed/>
    <w:rsid w:val="002647D3"/>
    <w:pPr>
      <w:numPr>
        <w:numId w:val="5"/>
      </w:numPr>
      <w:contextualSpacing/>
    </w:pPr>
  </w:style>
  <w:style w:type="paragraph" w:styleId="ListNumber4">
    <w:name w:val="List Number 4"/>
    <w:basedOn w:val="Normal"/>
    <w:uiPriority w:val="99"/>
    <w:semiHidden/>
    <w:unhideWhenUsed/>
    <w:rsid w:val="002647D3"/>
    <w:pPr>
      <w:numPr>
        <w:numId w:val="8"/>
      </w:numPr>
      <w:contextualSpacing/>
    </w:pPr>
  </w:style>
  <w:style w:type="paragraph" w:styleId="ListNumber5">
    <w:name w:val="List Number 5"/>
    <w:basedOn w:val="Normal"/>
    <w:uiPriority w:val="99"/>
    <w:semiHidden/>
    <w:unhideWhenUsed/>
    <w:rsid w:val="002647D3"/>
    <w:pPr>
      <w:numPr>
        <w:numId w:val="9"/>
      </w:numPr>
      <w:contextualSpacing/>
    </w:pPr>
  </w:style>
  <w:style w:type="paragraph" w:styleId="ListParagraph">
    <w:name w:val="List Paragraph"/>
    <w:basedOn w:val="Normal"/>
    <w:uiPriority w:val="34"/>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7F8FA9" w:themeColor="accent4"/>
        <w:left w:val="single" w:sz="24" w:space="0" w:color="7F8FA9" w:themeColor="accent4"/>
        <w:bottom w:val="single" w:sz="24" w:space="0" w:color="7F8FA9" w:themeColor="accent4"/>
        <w:right w:val="single" w:sz="24" w:space="0" w:color="7F8FA9" w:themeColor="accent4"/>
      </w:tblBorders>
    </w:tblPr>
    <w:tcPr>
      <w:shd w:val="clear" w:color="auto" w:fill="7F8FA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Accent2">
    <w:name w:val="List Table 6 Colorful Accent 2"/>
    <w:basedOn w:val="TableNormal"/>
    <w:uiPriority w:val="51"/>
    <w:rsid w:val="002647D3"/>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3">
    <w:name w:val="List Table 6 Colorful Accent 3"/>
    <w:basedOn w:val="TableNormal"/>
    <w:uiPriority w:val="51"/>
    <w:rsid w:val="002647D3"/>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6Colorful-Accent4">
    <w:name w:val="List Table 6 Colorful Accent 4"/>
    <w:basedOn w:val="TableNormal"/>
    <w:uiPriority w:val="51"/>
    <w:rsid w:val="002647D3"/>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6Colorful-Accent5">
    <w:name w:val="List Table 6 Colorful Accent 5"/>
    <w:basedOn w:val="TableNormal"/>
    <w:uiPriority w:val="51"/>
    <w:rsid w:val="002647D3"/>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6">
    <w:name w:val="List Table 6 Colorful Accent 6"/>
    <w:basedOn w:val="TableNormal"/>
    <w:uiPriority w:val="51"/>
    <w:rsid w:val="002647D3"/>
    <w:rPr>
      <w:color w:val="77697A" w:themeColor="accent6" w:themeShade="BF"/>
    </w:rPr>
    <w:tblPr>
      <w:tblStyleRowBandSize w:val="1"/>
      <w:tblStyleColBandSize w:val="1"/>
      <w:tblBorders>
        <w:top w:val="single" w:sz="4" w:space="0" w:color="9D90A0" w:themeColor="accent6"/>
        <w:bottom w:val="single" w:sz="4" w:space="0" w:color="9D90A0" w:themeColor="accent6"/>
      </w:tblBorders>
    </w:tblPr>
    <w:tblStylePr w:type="firstRow">
      <w:rPr>
        <w:b/>
        <w:bCs/>
      </w:rPr>
      <w:tblPr/>
      <w:tcPr>
        <w:tcBorders>
          <w:bottom w:val="single" w:sz="4" w:space="0" w:color="9D90A0" w:themeColor="accent6"/>
        </w:tcBorders>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374C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3476B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9DD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2"/>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qFormat/>
    <w:rsid w:val="003E2892"/>
    <w:pPr>
      <w:spacing w:after="0" w:line="240" w:lineRule="auto"/>
    </w:pPr>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qFormat/>
    <w:rsid w:val="003E2892"/>
    <w:rPr>
      <w:i/>
      <w:iCs/>
      <w:color w:val="595959" w:themeColor="text1" w:themeTint="A6"/>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4A66AC" w:themeColor="accent1"/>
    </w:rPr>
  </w:style>
  <w:style w:type="character" w:styleId="Strong">
    <w:name w:val="Strong"/>
    <w:basedOn w:val="DefaultParagraphFont"/>
    <w:uiPriority w:val="22"/>
    <w:qFormat/>
    <w:rsid w:val="003E2892"/>
    <w:rPr>
      <w:b/>
      <w:bCs/>
    </w:rPr>
  </w:style>
  <w:style w:type="character" w:styleId="Emphasis">
    <w:name w:val="Emphasis"/>
    <w:basedOn w:val="DefaultParagraphFont"/>
    <w:uiPriority w:val="20"/>
    <w:qFormat/>
    <w:rsid w:val="003E2892"/>
    <w:rPr>
      <w:i/>
      <w:iCs/>
      <w:color w:val="000000" w:themeColor="text1"/>
    </w:rPr>
  </w:style>
  <w:style w:type="character" w:styleId="IntenseReference">
    <w:name w:val="Intense Reference"/>
    <w:basedOn w:val="DefaultParagraphFont"/>
    <w:uiPriority w:val="32"/>
    <w:qFormat/>
    <w:rsid w:val="003E2892"/>
    <w:rPr>
      <w:b/>
      <w:bCs/>
      <w:caps w:val="0"/>
      <w:smallCaps/>
      <w:color w:val="auto"/>
      <w:spacing w:val="0"/>
      <w:u w:val="single"/>
    </w:rPr>
  </w:style>
  <w:style w:type="character" w:customStyle="1" w:styleId="md">
    <w:name w:val="md"/>
    <w:basedOn w:val="DefaultParagraphFont"/>
    <w:rsid w:val="003E2892"/>
  </w:style>
  <w:style w:type="character" w:customStyle="1" w:styleId="dsgvo-title">
    <w:name w:val="dsgvo-title"/>
    <w:basedOn w:val="DefaultParagraphFont"/>
    <w:rsid w:val="003E2892"/>
  </w:style>
  <w:style w:type="character" w:customStyle="1" w:styleId="st">
    <w:name w:val="st"/>
    <w:basedOn w:val="DefaultParagraphFont"/>
    <w:rsid w:val="003E2892"/>
  </w:style>
  <w:style w:type="character" w:customStyle="1" w:styleId="field">
    <w:name w:val="field"/>
    <w:basedOn w:val="DefaultParagraphFont"/>
    <w:rsid w:val="003E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50390">
      <w:bodyDiv w:val="1"/>
      <w:marLeft w:val="0"/>
      <w:marRight w:val="0"/>
      <w:marTop w:val="0"/>
      <w:marBottom w:val="0"/>
      <w:divBdr>
        <w:top w:val="none" w:sz="0" w:space="0" w:color="auto"/>
        <w:left w:val="none" w:sz="0" w:space="0" w:color="auto"/>
        <w:bottom w:val="none" w:sz="0" w:space="0" w:color="auto"/>
        <w:right w:val="none" w:sz="0" w:space="0" w:color="auto"/>
      </w:divBdr>
      <w:divsChild>
        <w:div w:id="1016157765">
          <w:marLeft w:val="720"/>
          <w:marRight w:val="0"/>
          <w:marTop w:val="200"/>
          <w:marBottom w:val="0"/>
          <w:divBdr>
            <w:top w:val="none" w:sz="0" w:space="0" w:color="auto"/>
            <w:left w:val="none" w:sz="0" w:space="0" w:color="auto"/>
            <w:bottom w:val="none" w:sz="0" w:space="0" w:color="auto"/>
            <w:right w:val="none" w:sz="0" w:space="0" w:color="auto"/>
          </w:divBdr>
        </w:div>
        <w:div w:id="1029144009">
          <w:marLeft w:val="720"/>
          <w:marRight w:val="0"/>
          <w:marTop w:val="200"/>
          <w:marBottom w:val="0"/>
          <w:divBdr>
            <w:top w:val="none" w:sz="0" w:space="0" w:color="auto"/>
            <w:left w:val="none" w:sz="0" w:space="0" w:color="auto"/>
            <w:bottom w:val="none" w:sz="0" w:space="0" w:color="auto"/>
            <w:right w:val="none" w:sz="0" w:space="0" w:color="auto"/>
          </w:divBdr>
        </w:div>
        <w:div w:id="1725904276">
          <w:marLeft w:val="720"/>
          <w:marRight w:val="0"/>
          <w:marTop w:val="200"/>
          <w:marBottom w:val="0"/>
          <w:divBdr>
            <w:top w:val="none" w:sz="0" w:space="0" w:color="auto"/>
            <w:left w:val="none" w:sz="0" w:space="0" w:color="auto"/>
            <w:bottom w:val="none" w:sz="0" w:space="0" w:color="auto"/>
            <w:right w:val="none" w:sz="0" w:space="0" w:color="auto"/>
          </w:divBdr>
        </w:div>
      </w:divsChild>
    </w:div>
    <w:div w:id="165174294">
      <w:bodyDiv w:val="1"/>
      <w:marLeft w:val="0"/>
      <w:marRight w:val="0"/>
      <w:marTop w:val="0"/>
      <w:marBottom w:val="0"/>
      <w:divBdr>
        <w:top w:val="none" w:sz="0" w:space="0" w:color="auto"/>
        <w:left w:val="none" w:sz="0" w:space="0" w:color="auto"/>
        <w:bottom w:val="none" w:sz="0" w:space="0" w:color="auto"/>
        <w:right w:val="none" w:sz="0" w:space="0" w:color="auto"/>
      </w:divBdr>
      <w:divsChild>
        <w:div w:id="220754763">
          <w:marLeft w:val="720"/>
          <w:marRight w:val="0"/>
          <w:marTop w:val="200"/>
          <w:marBottom w:val="0"/>
          <w:divBdr>
            <w:top w:val="none" w:sz="0" w:space="0" w:color="auto"/>
            <w:left w:val="none" w:sz="0" w:space="0" w:color="auto"/>
            <w:bottom w:val="none" w:sz="0" w:space="0" w:color="auto"/>
            <w:right w:val="none" w:sz="0" w:space="0" w:color="auto"/>
          </w:divBdr>
        </w:div>
        <w:div w:id="1665204386">
          <w:marLeft w:val="720"/>
          <w:marRight w:val="0"/>
          <w:marTop w:val="200"/>
          <w:marBottom w:val="0"/>
          <w:divBdr>
            <w:top w:val="none" w:sz="0" w:space="0" w:color="auto"/>
            <w:left w:val="none" w:sz="0" w:space="0" w:color="auto"/>
            <w:bottom w:val="none" w:sz="0" w:space="0" w:color="auto"/>
            <w:right w:val="none" w:sz="0" w:space="0" w:color="auto"/>
          </w:divBdr>
        </w:div>
        <w:div w:id="559097590">
          <w:marLeft w:val="720"/>
          <w:marRight w:val="0"/>
          <w:marTop w:val="200"/>
          <w:marBottom w:val="0"/>
          <w:divBdr>
            <w:top w:val="none" w:sz="0" w:space="0" w:color="auto"/>
            <w:left w:val="none" w:sz="0" w:space="0" w:color="auto"/>
            <w:bottom w:val="none" w:sz="0" w:space="0" w:color="auto"/>
            <w:right w:val="none" w:sz="0" w:space="0" w:color="auto"/>
          </w:divBdr>
        </w:div>
        <w:div w:id="1446727492">
          <w:marLeft w:val="720"/>
          <w:marRight w:val="0"/>
          <w:marTop w:val="200"/>
          <w:marBottom w:val="0"/>
          <w:divBdr>
            <w:top w:val="none" w:sz="0" w:space="0" w:color="auto"/>
            <w:left w:val="none" w:sz="0" w:space="0" w:color="auto"/>
            <w:bottom w:val="none" w:sz="0" w:space="0" w:color="auto"/>
            <w:right w:val="none" w:sz="0" w:space="0" w:color="auto"/>
          </w:divBdr>
        </w:div>
      </w:divsChild>
    </w:div>
    <w:div w:id="293760218">
      <w:bodyDiv w:val="1"/>
      <w:marLeft w:val="0"/>
      <w:marRight w:val="0"/>
      <w:marTop w:val="0"/>
      <w:marBottom w:val="0"/>
      <w:divBdr>
        <w:top w:val="none" w:sz="0" w:space="0" w:color="auto"/>
        <w:left w:val="none" w:sz="0" w:space="0" w:color="auto"/>
        <w:bottom w:val="none" w:sz="0" w:space="0" w:color="auto"/>
        <w:right w:val="none" w:sz="0" w:space="0" w:color="auto"/>
      </w:divBdr>
      <w:divsChild>
        <w:div w:id="1063525347">
          <w:marLeft w:val="274"/>
          <w:marRight w:val="0"/>
          <w:marTop w:val="0"/>
          <w:marBottom w:val="0"/>
          <w:divBdr>
            <w:top w:val="none" w:sz="0" w:space="0" w:color="auto"/>
            <w:left w:val="none" w:sz="0" w:space="0" w:color="auto"/>
            <w:bottom w:val="none" w:sz="0" w:space="0" w:color="auto"/>
            <w:right w:val="none" w:sz="0" w:space="0" w:color="auto"/>
          </w:divBdr>
        </w:div>
        <w:div w:id="394861870">
          <w:marLeft w:val="274"/>
          <w:marRight w:val="0"/>
          <w:marTop w:val="0"/>
          <w:marBottom w:val="0"/>
          <w:divBdr>
            <w:top w:val="none" w:sz="0" w:space="0" w:color="auto"/>
            <w:left w:val="none" w:sz="0" w:space="0" w:color="auto"/>
            <w:bottom w:val="none" w:sz="0" w:space="0" w:color="auto"/>
            <w:right w:val="none" w:sz="0" w:space="0" w:color="auto"/>
          </w:divBdr>
        </w:div>
        <w:div w:id="1313557141">
          <w:marLeft w:val="274"/>
          <w:marRight w:val="0"/>
          <w:marTop w:val="0"/>
          <w:marBottom w:val="0"/>
          <w:divBdr>
            <w:top w:val="none" w:sz="0" w:space="0" w:color="auto"/>
            <w:left w:val="none" w:sz="0" w:space="0" w:color="auto"/>
            <w:bottom w:val="none" w:sz="0" w:space="0" w:color="auto"/>
            <w:right w:val="none" w:sz="0" w:space="0" w:color="auto"/>
          </w:divBdr>
        </w:div>
        <w:div w:id="201670155">
          <w:marLeft w:val="274"/>
          <w:marRight w:val="0"/>
          <w:marTop w:val="0"/>
          <w:marBottom w:val="0"/>
          <w:divBdr>
            <w:top w:val="none" w:sz="0" w:space="0" w:color="auto"/>
            <w:left w:val="none" w:sz="0" w:space="0" w:color="auto"/>
            <w:bottom w:val="none" w:sz="0" w:space="0" w:color="auto"/>
            <w:right w:val="none" w:sz="0" w:space="0" w:color="auto"/>
          </w:divBdr>
        </w:div>
        <w:div w:id="565453265">
          <w:marLeft w:val="274"/>
          <w:marRight w:val="0"/>
          <w:marTop w:val="0"/>
          <w:marBottom w:val="0"/>
          <w:divBdr>
            <w:top w:val="none" w:sz="0" w:space="0" w:color="auto"/>
            <w:left w:val="none" w:sz="0" w:space="0" w:color="auto"/>
            <w:bottom w:val="none" w:sz="0" w:space="0" w:color="auto"/>
            <w:right w:val="none" w:sz="0" w:space="0" w:color="auto"/>
          </w:divBdr>
        </w:div>
        <w:div w:id="1972784546">
          <w:marLeft w:val="274"/>
          <w:marRight w:val="0"/>
          <w:marTop w:val="0"/>
          <w:marBottom w:val="0"/>
          <w:divBdr>
            <w:top w:val="none" w:sz="0" w:space="0" w:color="auto"/>
            <w:left w:val="none" w:sz="0" w:space="0" w:color="auto"/>
            <w:bottom w:val="none" w:sz="0" w:space="0" w:color="auto"/>
            <w:right w:val="none" w:sz="0" w:space="0" w:color="auto"/>
          </w:divBdr>
        </w:div>
        <w:div w:id="1510018896">
          <w:marLeft w:val="274"/>
          <w:marRight w:val="0"/>
          <w:marTop w:val="0"/>
          <w:marBottom w:val="0"/>
          <w:divBdr>
            <w:top w:val="none" w:sz="0" w:space="0" w:color="auto"/>
            <w:left w:val="none" w:sz="0" w:space="0" w:color="auto"/>
            <w:bottom w:val="none" w:sz="0" w:space="0" w:color="auto"/>
            <w:right w:val="none" w:sz="0" w:space="0" w:color="auto"/>
          </w:divBdr>
        </w:div>
        <w:div w:id="1541823972">
          <w:marLeft w:val="274"/>
          <w:marRight w:val="0"/>
          <w:marTop w:val="0"/>
          <w:marBottom w:val="0"/>
          <w:divBdr>
            <w:top w:val="none" w:sz="0" w:space="0" w:color="auto"/>
            <w:left w:val="none" w:sz="0" w:space="0" w:color="auto"/>
            <w:bottom w:val="none" w:sz="0" w:space="0" w:color="auto"/>
            <w:right w:val="none" w:sz="0" w:space="0" w:color="auto"/>
          </w:divBdr>
        </w:div>
      </w:divsChild>
    </w:div>
    <w:div w:id="418254333">
      <w:bodyDiv w:val="1"/>
      <w:marLeft w:val="0"/>
      <w:marRight w:val="0"/>
      <w:marTop w:val="0"/>
      <w:marBottom w:val="0"/>
      <w:divBdr>
        <w:top w:val="none" w:sz="0" w:space="0" w:color="auto"/>
        <w:left w:val="none" w:sz="0" w:space="0" w:color="auto"/>
        <w:bottom w:val="none" w:sz="0" w:space="0" w:color="auto"/>
        <w:right w:val="none" w:sz="0" w:space="0" w:color="auto"/>
      </w:divBdr>
      <w:divsChild>
        <w:div w:id="313998623">
          <w:marLeft w:val="0"/>
          <w:marRight w:val="0"/>
          <w:marTop w:val="0"/>
          <w:marBottom w:val="0"/>
          <w:divBdr>
            <w:top w:val="none" w:sz="0" w:space="0" w:color="auto"/>
            <w:left w:val="none" w:sz="0" w:space="0" w:color="auto"/>
            <w:bottom w:val="none" w:sz="0" w:space="0" w:color="auto"/>
            <w:right w:val="none" w:sz="0" w:space="0" w:color="auto"/>
          </w:divBdr>
        </w:div>
        <w:div w:id="1515218962">
          <w:marLeft w:val="0"/>
          <w:marRight w:val="0"/>
          <w:marTop w:val="0"/>
          <w:marBottom w:val="0"/>
          <w:divBdr>
            <w:top w:val="none" w:sz="0" w:space="0" w:color="auto"/>
            <w:left w:val="none" w:sz="0" w:space="0" w:color="auto"/>
            <w:bottom w:val="none" w:sz="0" w:space="0" w:color="auto"/>
            <w:right w:val="none" w:sz="0" w:space="0" w:color="auto"/>
          </w:divBdr>
        </w:div>
      </w:divsChild>
    </w:div>
    <w:div w:id="608465402">
      <w:bodyDiv w:val="1"/>
      <w:marLeft w:val="0"/>
      <w:marRight w:val="0"/>
      <w:marTop w:val="0"/>
      <w:marBottom w:val="0"/>
      <w:divBdr>
        <w:top w:val="none" w:sz="0" w:space="0" w:color="auto"/>
        <w:left w:val="none" w:sz="0" w:space="0" w:color="auto"/>
        <w:bottom w:val="none" w:sz="0" w:space="0" w:color="auto"/>
        <w:right w:val="none" w:sz="0" w:space="0" w:color="auto"/>
      </w:divBdr>
    </w:div>
    <w:div w:id="635112594">
      <w:bodyDiv w:val="1"/>
      <w:marLeft w:val="0"/>
      <w:marRight w:val="0"/>
      <w:marTop w:val="0"/>
      <w:marBottom w:val="0"/>
      <w:divBdr>
        <w:top w:val="none" w:sz="0" w:space="0" w:color="auto"/>
        <w:left w:val="none" w:sz="0" w:space="0" w:color="auto"/>
        <w:bottom w:val="none" w:sz="0" w:space="0" w:color="auto"/>
        <w:right w:val="none" w:sz="0" w:space="0" w:color="auto"/>
      </w:divBdr>
    </w:div>
    <w:div w:id="665592312">
      <w:bodyDiv w:val="1"/>
      <w:marLeft w:val="0"/>
      <w:marRight w:val="0"/>
      <w:marTop w:val="0"/>
      <w:marBottom w:val="0"/>
      <w:divBdr>
        <w:top w:val="none" w:sz="0" w:space="0" w:color="auto"/>
        <w:left w:val="none" w:sz="0" w:space="0" w:color="auto"/>
        <w:bottom w:val="none" w:sz="0" w:space="0" w:color="auto"/>
        <w:right w:val="none" w:sz="0" w:space="0" w:color="auto"/>
      </w:divBdr>
      <w:divsChild>
        <w:div w:id="1161889045">
          <w:marLeft w:val="0"/>
          <w:marRight w:val="0"/>
          <w:marTop w:val="0"/>
          <w:marBottom w:val="0"/>
          <w:divBdr>
            <w:top w:val="none" w:sz="0" w:space="0" w:color="auto"/>
            <w:left w:val="none" w:sz="0" w:space="0" w:color="auto"/>
            <w:bottom w:val="none" w:sz="0" w:space="0" w:color="auto"/>
            <w:right w:val="none" w:sz="0" w:space="0" w:color="auto"/>
          </w:divBdr>
          <w:divsChild>
            <w:div w:id="1397774423">
              <w:marLeft w:val="0"/>
              <w:marRight w:val="0"/>
              <w:marTop w:val="0"/>
              <w:marBottom w:val="0"/>
              <w:divBdr>
                <w:top w:val="none" w:sz="0" w:space="0" w:color="auto"/>
                <w:left w:val="none" w:sz="0" w:space="0" w:color="auto"/>
                <w:bottom w:val="none" w:sz="0" w:space="0" w:color="auto"/>
                <w:right w:val="none" w:sz="0" w:space="0" w:color="auto"/>
              </w:divBdr>
            </w:div>
            <w:div w:id="668868121">
              <w:marLeft w:val="0"/>
              <w:marRight w:val="0"/>
              <w:marTop w:val="0"/>
              <w:marBottom w:val="0"/>
              <w:divBdr>
                <w:top w:val="none" w:sz="0" w:space="0" w:color="auto"/>
                <w:left w:val="none" w:sz="0" w:space="0" w:color="auto"/>
                <w:bottom w:val="none" w:sz="0" w:space="0" w:color="auto"/>
                <w:right w:val="none" w:sz="0" w:space="0" w:color="auto"/>
              </w:divBdr>
            </w:div>
          </w:divsChild>
        </w:div>
        <w:div w:id="2025398278">
          <w:marLeft w:val="0"/>
          <w:marRight w:val="0"/>
          <w:marTop w:val="0"/>
          <w:marBottom w:val="0"/>
          <w:divBdr>
            <w:top w:val="none" w:sz="0" w:space="0" w:color="auto"/>
            <w:left w:val="none" w:sz="0" w:space="0" w:color="auto"/>
            <w:bottom w:val="none" w:sz="0" w:space="0" w:color="auto"/>
            <w:right w:val="none" w:sz="0" w:space="0" w:color="auto"/>
          </w:divBdr>
        </w:div>
      </w:divsChild>
    </w:div>
    <w:div w:id="672224764">
      <w:bodyDiv w:val="1"/>
      <w:marLeft w:val="0"/>
      <w:marRight w:val="0"/>
      <w:marTop w:val="0"/>
      <w:marBottom w:val="0"/>
      <w:divBdr>
        <w:top w:val="none" w:sz="0" w:space="0" w:color="auto"/>
        <w:left w:val="none" w:sz="0" w:space="0" w:color="auto"/>
        <w:bottom w:val="none" w:sz="0" w:space="0" w:color="auto"/>
        <w:right w:val="none" w:sz="0" w:space="0" w:color="auto"/>
      </w:divBdr>
      <w:divsChild>
        <w:div w:id="1904674173">
          <w:marLeft w:val="720"/>
          <w:marRight w:val="0"/>
          <w:marTop w:val="200"/>
          <w:marBottom w:val="0"/>
          <w:divBdr>
            <w:top w:val="none" w:sz="0" w:space="0" w:color="auto"/>
            <w:left w:val="none" w:sz="0" w:space="0" w:color="auto"/>
            <w:bottom w:val="none" w:sz="0" w:space="0" w:color="auto"/>
            <w:right w:val="none" w:sz="0" w:space="0" w:color="auto"/>
          </w:divBdr>
        </w:div>
        <w:div w:id="1769502718">
          <w:marLeft w:val="720"/>
          <w:marRight w:val="0"/>
          <w:marTop w:val="200"/>
          <w:marBottom w:val="0"/>
          <w:divBdr>
            <w:top w:val="none" w:sz="0" w:space="0" w:color="auto"/>
            <w:left w:val="none" w:sz="0" w:space="0" w:color="auto"/>
            <w:bottom w:val="none" w:sz="0" w:space="0" w:color="auto"/>
            <w:right w:val="none" w:sz="0" w:space="0" w:color="auto"/>
          </w:divBdr>
        </w:div>
        <w:div w:id="1075400479">
          <w:marLeft w:val="720"/>
          <w:marRight w:val="0"/>
          <w:marTop w:val="200"/>
          <w:marBottom w:val="0"/>
          <w:divBdr>
            <w:top w:val="none" w:sz="0" w:space="0" w:color="auto"/>
            <w:left w:val="none" w:sz="0" w:space="0" w:color="auto"/>
            <w:bottom w:val="none" w:sz="0" w:space="0" w:color="auto"/>
            <w:right w:val="none" w:sz="0" w:space="0" w:color="auto"/>
          </w:divBdr>
        </w:div>
        <w:div w:id="2074769057">
          <w:marLeft w:val="720"/>
          <w:marRight w:val="0"/>
          <w:marTop w:val="200"/>
          <w:marBottom w:val="0"/>
          <w:divBdr>
            <w:top w:val="none" w:sz="0" w:space="0" w:color="auto"/>
            <w:left w:val="none" w:sz="0" w:space="0" w:color="auto"/>
            <w:bottom w:val="none" w:sz="0" w:space="0" w:color="auto"/>
            <w:right w:val="none" w:sz="0" w:space="0" w:color="auto"/>
          </w:divBdr>
        </w:div>
      </w:divsChild>
    </w:div>
    <w:div w:id="748235051">
      <w:bodyDiv w:val="1"/>
      <w:marLeft w:val="0"/>
      <w:marRight w:val="0"/>
      <w:marTop w:val="0"/>
      <w:marBottom w:val="0"/>
      <w:divBdr>
        <w:top w:val="none" w:sz="0" w:space="0" w:color="auto"/>
        <w:left w:val="none" w:sz="0" w:space="0" w:color="auto"/>
        <w:bottom w:val="none" w:sz="0" w:space="0" w:color="auto"/>
        <w:right w:val="none" w:sz="0" w:space="0" w:color="auto"/>
      </w:divBdr>
    </w:div>
    <w:div w:id="771632899">
      <w:bodyDiv w:val="1"/>
      <w:marLeft w:val="0"/>
      <w:marRight w:val="0"/>
      <w:marTop w:val="0"/>
      <w:marBottom w:val="0"/>
      <w:divBdr>
        <w:top w:val="none" w:sz="0" w:space="0" w:color="auto"/>
        <w:left w:val="none" w:sz="0" w:space="0" w:color="auto"/>
        <w:bottom w:val="none" w:sz="0" w:space="0" w:color="auto"/>
        <w:right w:val="none" w:sz="0" w:space="0" w:color="auto"/>
      </w:divBdr>
    </w:div>
    <w:div w:id="812407914">
      <w:bodyDiv w:val="1"/>
      <w:marLeft w:val="0"/>
      <w:marRight w:val="0"/>
      <w:marTop w:val="0"/>
      <w:marBottom w:val="0"/>
      <w:divBdr>
        <w:top w:val="none" w:sz="0" w:space="0" w:color="auto"/>
        <w:left w:val="none" w:sz="0" w:space="0" w:color="auto"/>
        <w:bottom w:val="none" w:sz="0" w:space="0" w:color="auto"/>
        <w:right w:val="none" w:sz="0" w:space="0" w:color="auto"/>
      </w:divBdr>
    </w:div>
    <w:div w:id="1020156996">
      <w:bodyDiv w:val="1"/>
      <w:marLeft w:val="0"/>
      <w:marRight w:val="0"/>
      <w:marTop w:val="0"/>
      <w:marBottom w:val="0"/>
      <w:divBdr>
        <w:top w:val="none" w:sz="0" w:space="0" w:color="auto"/>
        <w:left w:val="none" w:sz="0" w:space="0" w:color="auto"/>
        <w:bottom w:val="none" w:sz="0" w:space="0" w:color="auto"/>
        <w:right w:val="none" w:sz="0" w:space="0" w:color="auto"/>
      </w:divBdr>
    </w:div>
    <w:div w:id="1024554046">
      <w:bodyDiv w:val="1"/>
      <w:marLeft w:val="0"/>
      <w:marRight w:val="0"/>
      <w:marTop w:val="0"/>
      <w:marBottom w:val="0"/>
      <w:divBdr>
        <w:top w:val="none" w:sz="0" w:space="0" w:color="auto"/>
        <w:left w:val="none" w:sz="0" w:space="0" w:color="auto"/>
        <w:bottom w:val="none" w:sz="0" w:space="0" w:color="auto"/>
        <w:right w:val="none" w:sz="0" w:space="0" w:color="auto"/>
      </w:divBdr>
    </w:div>
    <w:div w:id="1207253389">
      <w:bodyDiv w:val="1"/>
      <w:marLeft w:val="0"/>
      <w:marRight w:val="0"/>
      <w:marTop w:val="0"/>
      <w:marBottom w:val="0"/>
      <w:divBdr>
        <w:top w:val="none" w:sz="0" w:space="0" w:color="auto"/>
        <w:left w:val="none" w:sz="0" w:space="0" w:color="auto"/>
        <w:bottom w:val="none" w:sz="0" w:space="0" w:color="auto"/>
        <w:right w:val="none" w:sz="0" w:space="0" w:color="auto"/>
      </w:divBdr>
    </w:div>
    <w:div w:id="1208447429">
      <w:bodyDiv w:val="1"/>
      <w:marLeft w:val="0"/>
      <w:marRight w:val="0"/>
      <w:marTop w:val="0"/>
      <w:marBottom w:val="0"/>
      <w:divBdr>
        <w:top w:val="none" w:sz="0" w:space="0" w:color="auto"/>
        <w:left w:val="none" w:sz="0" w:space="0" w:color="auto"/>
        <w:bottom w:val="none" w:sz="0" w:space="0" w:color="auto"/>
        <w:right w:val="none" w:sz="0" w:space="0" w:color="auto"/>
      </w:divBdr>
    </w:div>
    <w:div w:id="1330596536">
      <w:bodyDiv w:val="1"/>
      <w:marLeft w:val="0"/>
      <w:marRight w:val="0"/>
      <w:marTop w:val="0"/>
      <w:marBottom w:val="0"/>
      <w:divBdr>
        <w:top w:val="none" w:sz="0" w:space="0" w:color="auto"/>
        <w:left w:val="none" w:sz="0" w:space="0" w:color="auto"/>
        <w:bottom w:val="none" w:sz="0" w:space="0" w:color="auto"/>
        <w:right w:val="none" w:sz="0" w:space="0" w:color="auto"/>
      </w:divBdr>
      <w:divsChild>
        <w:div w:id="376317596">
          <w:marLeft w:val="720"/>
          <w:marRight w:val="0"/>
          <w:marTop w:val="200"/>
          <w:marBottom w:val="0"/>
          <w:divBdr>
            <w:top w:val="none" w:sz="0" w:space="0" w:color="auto"/>
            <w:left w:val="none" w:sz="0" w:space="0" w:color="auto"/>
            <w:bottom w:val="none" w:sz="0" w:space="0" w:color="auto"/>
            <w:right w:val="none" w:sz="0" w:space="0" w:color="auto"/>
          </w:divBdr>
        </w:div>
        <w:div w:id="1249121394">
          <w:marLeft w:val="720"/>
          <w:marRight w:val="0"/>
          <w:marTop w:val="200"/>
          <w:marBottom w:val="0"/>
          <w:divBdr>
            <w:top w:val="none" w:sz="0" w:space="0" w:color="auto"/>
            <w:left w:val="none" w:sz="0" w:space="0" w:color="auto"/>
            <w:bottom w:val="none" w:sz="0" w:space="0" w:color="auto"/>
            <w:right w:val="none" w:sz="0" w:space="0" w:color="auto"/>
          </w:divBdr>
        </w:div>
        <w:div w:id="512695877">
          <w:marLeft w:val="720"/>
          <w:marRight w:val="0"/>
          <w:marTop w:val="200"/>
          <w:marBottom w:val="0"/>
          <w:divBdr>
            <w:top w:val="none" w:sz="0" w:space="0" w:color="auto"/>
            <w:left w:val="none" w:sz="0" w:space="0" w:color="auto"/>
            <w:bottom w:val="none" w:sz="0" w:space="0" w:color="auto"/>
            <w:right w:val="none" w:sz="0" w:space="0" w:color="auto"/>
          </w:divBdr>
        </w:div>
      </w:divsChild>
    </w:div>
    <w:div w:id="1341926079">
      <w:bodyDiv w:val="1"/>
      <w:marLeft w:val="0"/>
      <w:marRight w:val="0"/>
      <w:marTop w:val="0"/>
      <w:marBottom w:val="0"/>
      <w:divBdr>
        <w:top w:val="none" w:sz="0" w:space="0" w:color="auto"/>
        <w:left w:val="none" w:sz="0" w:space="0" w:color="auto"/>
        <w:bottom w:val="none" w:sz="0" w:space="0" w:color="auto"/>
        <w:right w:val="none" w:sz="0" w:space="0" w:color="auto"/>
      </w:divBdr>
      <w:divsChild>
        <w:div w:id="25566579">
          <w:marLeft w:val="0"/>
          <w:marRight w:val="0"/>
          <w:marTop w:val="0"/>
          <w:marBottom w:val="0"/>
          <w:divBdr>
            <w:top w:val="none" w:sz="0" w:space="0" w:color="auto"/>
            <w:left w:val="none" w:sz="0" w:space="0" w:color="auto"/>
            <w:bottom w:val="none" w:sz="0" w:space="0" w:color="auto"/>
            <w:right w:val="none" w:sz="0" w:space="0" w:color="auto"/>
          </w:divBdr>
          <w:divsChild>
            <w:div w:id="1069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862">
      <w:bodyDiv w:val="1"/>
      <w:marLeft w:val="0"/>
      <w:marRight w:val="0"/>
      <w:marTop w:val="0"/>
      <w:marBottom w:val="0"/>
      <w:divBdr>
        <w:top w:val="none" w:sz="0" w:space="0" w:color="auto"/>
        <w:left w:val="none" w:sz="0" w:space="0" w:color="auto"/>
        <w:bottom w:val="none" w:sz="0" w:space="0" w:color="auto"/>
        <w:right w:val="none" w:sz="0" w:space="0" w:color="auto"/>
      </w:divBdr>
      <w:divsChild>
        <w:div w:id="663817538">
          <w:marLeft w:val="0"/>
          <w:marRight w:val="0"/>
          <w:marTop w:val="0"/>
          <w:marBottom w:val="0"/>
          <w:divBdr>
            <w:top w:val="none" w:sz="0" w:space="0" w:color="auto"/>
            <w:left w:val="none" w:sz="0" w:space="0" w:color="auto"/>
            <w:bottom w:val="none" w:sz="0" w:space="0" w:color="auto"/>
            <w:right w:val="none" w:sz="0" w:space="0" w:color="auto"/>
          </w:divBdr>
        </w:div>
        <w:div w:id="506794057">
          <w:marLeft w:val="0"/>
          <w:marRight w:val="0"/>
          <w:marTop w:val="0"/>
          <w:marBottom w:val="0"/>
          <w:divBdr>
            <w:top w:val="none" w:sz="0" w:space="0" w:color="auto"/>
            <w:left w:val="none" w:sz="0" w:space="0" w:color="auto"/>
            <w:bottom w:val="none" w:sz="0" w:space="0" w:color="auto"/>
            <w:right w:val="none" w:sz="0" w:space="0" w:color="auto"/>
          </w:divBdr>
        </w:div>
      </w:divsChild>
    </w:div>
    <w:div w:id="1364012952">
      <w:bodyDiv w:val="1"/>
      <w:marLeft w:val="0"/>
      <w:marRight w:val="0"/>
      <w:marTop w:val="0"/>
      <w:marBottom w:val="0"/>
      <w:divBdr>
        <w:top w:val="none" w:sz="0" w:space="0" w:color="auto"/>
        <w:left w:val="none" w:sz="0" w:space="0" w:color="auto"/>
        <w:bottom w:val="none" w:sz="0" w:space="0" w:color="auto"/>
        <w:right w:val="none" w:sz="0" w:space="0" w:color="auto"/>
      </w:divBdr>
      <w:divsChild>
        <w:div w:id="1337535993">
          <w:marLeft w:val="720"/>
          <w:marRight w:val="0"/>
          <w:marTop w:val="200"/>
          <w:marBottom w:val="0"/>
          <w:divBdr>
            <w:top w:val="none" w:sz="0" w:space="0" w:color="auto"/>
            <w:left w:val="none" w:sz="0" w:space="0" w:color="auto"/>
            <w:bottom w:val="none" w:sz="0" w:space="0" w:color="auto"/>
            <w:right w:val="none" w:sz="0" w:space="0" w:color="auto"/>
          </w:divBdr>
        </w:div>
        <w:div w:id="2021272653">
          <w:marLeft w:val="720"/>
          <w:marRight w:val="0"/>
          <w:marTop w:val="200"/>
          <w:marBottom w:val="0"/>
          <w:divBdr>
            <w:top w:val="none" w:sz="0" w:space="0" w:color="auto"/>
            <w:left w:val="none" w:sz="0" w:space="0" w:color="auto"/>
            <w:bottom w:val="none" w:sz="0" w:space="0" w:color="auto"/>
            <w:right w:val="none" w:sz="0" w:space="0" w:color="auto"/>
          </w:divBdr>
        </w:div>
        <w:div w:id="337538412">
          <w:marLeft w:val="720"/>
          <w:marRight w:val="0"/>
          <w:marTop w:val="200"/>
          <w:marBottom w:val="0"/>
          <w:divBdr>
            <w:top w:val="none" w:sz="0" w:space="0" w:color="auto"/>
            <w:left w:val="none" w:sz="0" w:space="0" w:color="auto"/>
            <w:bottom w:val="none" w:sz="0" w:space="0" w:color="auto"/>
            <w:right w:val="none" w:sz="0" w:space="0" w:color="auto"/>
          </w:divBdr>
        </w:div>
        <w:div w:id="1410425218">
          <w:marLeft w:val="720"/>
          <w:marRight w:val="0"/>
          <w:marTop w:val="200"/>
          <w:marBottom w:val="0"/>
          <w:divBdr>
            <w:top w:val="none" w:sz="0" w:space="0" w:color="auto"/>
            <w:left w:val="none" w:sz="0" w:space="0" w:color="auto"/>
            <w:bottom w:val="none" w:sz="0" w:space="0" w:color="auto"/>
            <w:right w:val="none" w:sz="0" w:space="0" w:color="auto"/>
          </w:divBdr>
        </w:div>
      </w:divsChild>
    </w:div>
    <w:div w:id="1497376047">
      <w:bodyDiv w:val="1"/>
      <w:marLeft w:val="0"/>
      <w:marRight w:val="0"/>
      <w:marTop w:val="0"/>
      <w:marBottom w:val="0"/>
      <w:divBdr>
        <w:top w:val="none" w:sz="0" w:space="0" w:color="auto"/>
        <w:left w:val="none" w:sz="0" w:space="0" w:color="auto"/>
        <w:bottom w:val="none" w:sz="0" w:space="0" w:color="auto"/>
        <w:right w:val="none" w:sz="0" w:space="0" w:color="auto"/>
      </w:divBdr>
      <w:divsChild>
        <w:div w:id="1139036667">
          <w:marLeft w:val="0"/>
          <w:marRight w:val="0"/>
          <w:marTop w:val="0"/>
          <w:marBottom w:val="0"/>
          <w:divBdr>
            <w:top w:val="none" w:sz="0" w:space="0" w:color="auto"/>
            <w:left w:val="none" w:sz="0" w:space="0" w:color="auto"/>
            <w:bottom w:val="none" w:sz="0" w:space="0" w:color="auto"/>
            <w:right w:val="none" w:sz="0" w:space="0" w:color="auto"/>
          </w:divBdr>
        </w:div>
        <w:div w:id="690911266">
          <w:marLeft w:val="0"/>
          <w:marRight w:val="0"/>
          <w:marTop w:val="0"/>
          <w:marBottom w:val="0"/>
          <w:divBdr>
            <w:top w:val="none" w:sz="0" w:space="0" w:color="auto"/>
            <w:left w:val="none" w:sz="0" w:space="0" w:color="auto"/>
            <w:bottom w:val="none" w:sz="0" w:space="0" w:color="auto"/>
            <w:right w:val="none" w:sz="0" w:space="0" w:color="auto"/>
          </w:divBdr>
        </w:div>
      </w:divsChild>
    </w:div>
    <w:div w:id="1520195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9075">
          <w:marLeft w:val="0"/>
          <w:marRight w:val="0"/>
          <w:marTop w:val="0"/>
          <w:marBottom w:val="0"/>
          <w:divBdr>
            <w:top w:val="none" w:sz="0" w:space="0" w:color="auto"/>
            <w:left w:val="none" w:sz="0" w:space="0" w:color="auto"/>
            <w:bottom w:val="none" w:sz="0" w:space="0" w:color="auto"/>
            <w:right w:val="none" w:sz="0" w:space="0" w:color="auto"/>
          </w:divBdr>
        </w:div>
        <w:div w:id="135420363">
          <w:marLeft w:val="0"/>
          <w:marRight w:val="0"/>
          <w:marTop w:val="0"/>
          <w:marBottom w:val="0"/>
          <w:divBdr>
            <w:top w:val="none" w:sz="0" w:space="0" w:color="auto"/>
            <w:left w:val="none" w:sz="0" w:space="0" w:color="auto"/>
            <w:bottom w:val="none" w:sz="0" w:space="0" w:color="auto"/>
            <w:right w:val="none" w:sz="0" w:space="0" w:color="auto"/>
          </w:divBdr>
        </w:div>
      </w:divsChild>
    </w:div>
    <w:div w:id="1684626712">
      <w:bodyDiv w:val="1"/>
      <w:marLeft w:val="0"/>
      <w:marRight w:val="0"/>
      <w:marTop w:val="0"/>
      <w:marBottom w:val="0"/>
      <w:divBdr>
        <w:top w:val="none" w:sz="0" w:space="0" w:color="auto"/>
        <w:left w:val="none" w:sz="0" w:space="0" w:color="auto"/>
        <w:bottom w:val="none" w:sz="0" w:space="0" w:color="auto"/>
        <w:right w:val="none" w:sz="0" w:space="0" w:color="auto"/>
      </w:divBdr>
    </w:div>
    <w:div w:id="1997682715">
      <w:bodyDiv w:val="1"/>
      <w:marLeft w:val="0"/>
      <w:marRight w:val="0"/>
      <w:marTop w:val="0"/>
      <w:marBottom w:val="0"/>
      <w:divBdr>
        <w:top w:val="none" w:sz="0" w:space="0" w:color="auto"/>
        <w:left w:val="none" w:sz="0" w:space="0" w:color="auto"/>
        <w:bottom w:val="none" w:sz="0" w:space="0" w:color="auto"/>
        <w:right w:val="none" w:sz="0" w:space="0" w:color="auto"/>
      </w:divBdr>
    </w:div>
    <w:div w:id="2087417666">
      <w:bodyDiv w:val="1"/>
      <w:marLeft w:val="0"/>
      <w:marRight w:val="0"/>
      <w:marTop w:val="0"/>
      <w:marBottom w:val="0"/>
      <w:divBdr>
        <w:top w:val="none" w:sz="0" w:space="0" w:color="auto"/>
        <w:left w:val="none" w:sz="0" w:space="0" w:color="auto"/>
        <w:bottom w:val="none" w:sz="0" w:space="0" w:color="auto"/>
        <w:right w:val="none" w:sz="0" w:space="0" w:color="auto"/>
      </w:divBdr>
      <w:divsChild>
        <w:div w:id="590167102">
          <w:marLeft w:val="0"/>
          <w:marRight w:val="0"/>
          <w:marTop w:val="0"/>
          <w:marBottom w:val="0"/>
          <w:divBdr>
            <w:top w:val="none" w:sz="0" w:space="0" w:color="auto"/>
            <w:left w:val="none" w:sz="0" w:space="0" w:color="auto"/>
            <w:bottom w:val="none" w:sz="0" w:space="0" w:color="auto"/>
            <w:right w:val="none" w:sz="0" w:space="0" w:color="auto"/>
          </w:divBdr>
        </w:div>
        <w:div w:id="929315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Chronological%20Resume%20(Modern%20design).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881</TotalTime>
  <Pages>26</Pages>
  <Words>7804</Words>
  <Characters>44486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37</cp:revision>
  <dcterms:created xsi:type="dcterms:W3CDTF">2017-12-27T14:09:00Z</dcterms:created>
  <dcterms:modified xsi:type="dcterms:W3CDTF">2018-01-11T09:47:00Z</dcterms:modified>
  <cp:category/>
</cp:coreProperties>
</file>