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D1B" w:rsidRPr="001236C1" w:rsidRDefault="003E2892" w:rsidP="001236C1">
      <w:pPr>
        <w:pStyle w:val="Heading3"/>
        <w:jc w:val="both"/>
        <w:rPr>
          <w:rFonts w:ascii="Corbel" w:hAnsi="Corbel" w:cs="Segoe UI"/>
        </w:rPr>
      </w:pPr>
      <w:r w:rsidRPr="001236C1">
        <w:rPr>
          <w:rFonts w:ascii="Corbel" w:hAnsi="Corbel" w:cs="Segoe UI"/>
        </w:rPr>
        <w:t xml:space="preserve">Exam for the GDPR </w:t>
      </w:r>
      <w:r w:rsidR="00BA5F8E" w:rsidRPr="001236C1">
        <w:rPr>
          <w:rFonts w:ascii="Corbel" w:hAnsi="Corbel" w:cs="Segoe UI"/>
        </w:rPr>
        <w:t>Practitioner</w:t>
      </w:r>
    </w:p>
    <w:p w:rsidR="003E2892" w:rsidRPr="001236C1" w:rsidRDefault="003E2892" w:rsidP="001236C1">
      <w:pPr>
        <w:jc w:val="both"/>
        <w:rPr>
          <w:rFonts w:ascii="Corbel" w:hAnsi="Corbel" w:cs="Segoe UI"/>
        </w:rPr>
      </w:pPr>
      <w:r w:rsidRPr="001236C1">
        <w:rPr>
          <w:rFonts w:ascii="Corbel" w:hAnsi="Corbel" w:cs="Segoe UI"/>
        </w:rPr>
        <w:t>(Multiple Choice)</w:t>
      </w:r>
    </w:p>
    <w:p w:rsidR="003E2892" w:rsidRPr="001236C1" w:rsidRDefault="003E2892" w:rsidP="001236C1">
      <w:pPr>
        <w:jc w:val="both"/>
        <w:rPr>
          <w:rFonts w:ascii="Corbel" w:hAnsi="Corbel" w:cs="Segoe UI"/>
        </w:rPr>
      </w:pPr>
    </w:p>
    <w:p w:rsidR="003E2892" w:rsidRPr="001236C1" w:rsidRDefault="003E2892" w:rsidP="001236C1">
      <w:pPr>
        <w:jc w:val="both"/>
        <w:rPr>
          <w:rFonts w:ascii="Corbel" w:hAnsi="Corbel" w:cs="Segoe UI"/>
        </w:rPr>
      </w:pPr>
    </w:p>
    <w:p w:rsidR="001236C1" w:rsidRPr="001236C1" w:rsidRDefault="001236C1" w:rsidP="001236C1">
      <w:pPr>
        <w:pStyle w:val="NormalWeb"/>
        <w:spacing w:before="100" w:beforeAutospacing="1" w:after="100" w:afterAutospacing="1" w:line="240" w:lineRule="auto"/>
        <w:jc w:val="both"/>
        <w:rPr>
          <w:rFonts w:ascii="Corbel" w:hAnsi="Corbel" w:cs="Segoe UI"/>
          <w:sz w:val="21"/>
          <w:szCs w:val="21"/>
        </w:rPr>
      </w:pPr>
    </w:p>
    <w:p w:rsidR="001236C1" w:rsidRPr="001236C1" w:rsidRDefault="008C4D56" w:rsidP="001236C1">
      <w:pPr>
        <w:pStyle w:val="NormalWeb"/>
        <w:spacing w:before="100" w:beforeAutospacing="1" w:after="100" w:afterAutospacing="1" w:line="240" w:lineRule="auto"/>
        <w:jc w:val="both"/>
        <w:rPr>
          <w:rFonts w:ascii="Corbel" w:hAnsi="Corbel" w:cstheme="minorHAnsi"/>
          <w:b/>
          <w:sz w:val="22"/>
          <w:szCs w:val="22"/>
        </w:rPr>
      </w:pPr>
      <w:r w:rsidRPr="001236C1">
        <w:rPr>
          <w:rFonts w:ascii="Corbel" w:hAnsi="Corbel" w:cs="Segoe UI"/>
          <w:b/>
          <w:bCs/>
          <w:iCs/>
          <w:sz w:val="22"/>
          <w:szCs w:val="22"/>
        </w:rPr>
        <w:t xml:space="preserve">Ques 1. </w:t>
      </w:r>
      <w:r w:rsidR="001236C1" w:rsidRPr="001236C1">
        <w:rPr>
          <w:rFonts w:ascii="Corbel" w:hAnsi="Corbel" w:cstheme="minorHAnsi"/>
          <w:b/>
          <w:sz w:val="22"/>
          <w:szCs w:val="22"/>
        </w:rPr>
        <w:t>______ is an international treaty to protect human rights and fundamental freedoms in Europe.</w:t>
      </w:r>
    </w:p>
    <w:p w:rsidR="001236C1" w:rsidRPr="001236C1" w:rsidRDefault="001236C1" w:rsidP="00664250">
      <w:pPr>
        <w:pStyle w:val="ListParagraph"/>
        <w:numPr>
          <w:ilvl w:val="0"/>
          <w:numId w:val="10"/>
        </w:numPr>
        <w:spacing w:after="200"/>
        <w:jc w:val="both"/>
        <w:rPr>
          <w:rFonts w:ascii="Corbel" w:hAnsi="Corbel" w:cstheme="minorHAnsi"/>
          <w:sz w:val="22"/>
          <w:szCs w:val="22"/>
        </w:rPr>
      </w:pPr>
      <w:r w:rsidRPr="001236C1">
        <w:rPr>
          <w:rFonts w:ascii="Corbel" w:hAnsi="Corbel" w:cstheme="minorHAnsi"/>
          <w:sz w:val="22"/>
          <w:szCs w:val="22"/>
        </w:rPr>
        <w:t>The General Data Protection Regulation (GDPR)</w:t>
      </w:r>
    </w:p>
    <w:p w:rsidR="001236C1" w:rsidRPr="001236C1" w:rsidRDefault="001236C1" w:rsidP="00664250">
      <w:pPr>
        <w:pStyle w:val="ListParagraph"/>
        <w:numPr>
          <w:ilvl w:val="0"/>
          <w:numId w:val="10"/>
        </w:numPr>
        <w:spacing w:after="200"/>
        <w:jc w:val="both"/>
        <w:rPr>
          <w:rFonts w:ascii="Corbel" w:hAnsi="Corbel" w:cstheme="minorHAnsi"/>
          <w:sz w:val="22"/>
          <w:szCs w:val="22"/>
        </w:rPr>
      </w:pPr>
      <w:r w:rsidRPr="001236C1">
        <w:rPr>
          <w:rFonts w:ascii="Corbel" w:hAnsi="Corbel" w:cstheme="minorHAnsi"/>
          <w:sz w:val="22"/>
          <w:szCs w:val="22"/>
        </w:rPr>
        <w:t>The European Convention on Human Rights (ECHR)</w:t>
      </w:r>
    </w:p>
    <w:p w:rsidR="001236C1" w:rsidRPr="001236C1" w:rsidRDefault="001236C1" w:rsidP="00664250">
      <w:pPr>
        <w:pStyle w:val="ListParagraph"/>
        <w:numPr>
          <w:ilvl w:val="0"/>
          <w:numId w:val="10"/>
        </w:numPr>
        <w:spacing w:after="200"/>
        <w:jc w:val="both"/>
        <w:rPr>
          <w:rFonts w:ascii="Corbel" w:hAnsi="Corbel" w:cstheme="minorHAnsi"/>
          <w:sz w:val="22"/>
          <w:szCs w:val="22"/>
        </w:rPr>
      </w:pPr>
      <w:r w:rsidRPr="001236C1">
        <w:rPr>
          <w:rFonts w:ascii="Corbel" w:hAnsi="Corbel" w:cstheme="minorHAnsi"/>
          <w:sz w:val="22"/>
          <w:szCs w:val="22"/>
        </w:rPr>
        <w:t>The member states of the European Union</w:t>
      </w:r>
    </w:p>
    <w:p w:rsidR="001236C1" w:rsidRPr="001236C1" w:rsidRDefault="001236C1" w:rsidP="00664250">
      <w:pPr>
        <w:pStyle w:val="ListParagraph"/>
        <w:numPr>
          <w:ilvl w:val="0"/>
          <w:numId w:val="10"/>
        </w:numPr>
        <w:spacing w:after="200"/>
        <w:jc w:val="both"/>
        <w:rPr>
          <w:rFonts w:ascii="Corbel" w:hAnsi="Corbel" w:cstheme="minorHAnsi"/>
          <w:sz w:val="22"/>
          <w:szCs w:val="22"/>
        </w:rPr>
      </w:pPr>
      <w:r w:rsidRPr="001236C1">
        <w:rPr>
          <w:rFonts w:ascii="Corbel" w:hAnsi="Corbel" w:cstheme="minorHAnsi"/>
          <w:sz w:val="22"/>
          <w:szCs w:val="22"/>
        </w:rPr>
        <w:t>The European Court of Human Rights</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b) the European Convention on Human Rights (ECHR)</w:t>
      </w:r>
    </w:p>
    <w:p w:rsidR="003E2892" w:rsidRPr="001236C1" w:rsidRDefault="001236C1" w:rsidP="001236C1">
      <w:pPr>
        <w:spacing w:after="200"/>
        <w:jc w:val="both"/>
        <w:rPr>
          <w:rFonts w:ascii="Corbel" w:hAnsi="Corbel" w:cs="Segoe UI"/>
          <w:sz w:val="22"/>
          <w:szCs w:val="22"/>
        </w:rPr>
      </w:pPr>
      <w:r w:rsidRPr="001236C1">
        <w:rPr>
          <w:rFonts w:ascii="Corbel" w:hAnsi="Corbel" w:cstheme="minorHAnsi"/>
          <w:sz w:val="22"/>
          <w:szCs w:val="22"/>
        </w:rPr>
        <w:t>Explanation: The European Convention on Human Rights (ECHR) (formally the Convention for the Protection of Human Rights and Fundamental Freedoms) is an international treaty to protect human rights and fundamental freedoms in Europe.</w:t>
      </w:r>
    </w:p>
    <w:p w:rsidR="003E2892" w:rsidRPr="001236C1" w:rsidRDefault="003E2892" w:rsidP="001236C1">
      <w:pPr>
        <w:jc w:val="both"/>
        <w:rPr>
          <w:rFonts w:ascii="Corbel" w:hAnsi="Corbel" w:cs="Segoe UI"/>
          <w:sz w:val="22"/>
          <w:szCs w:val="22"/>
        </w:rPr>
      </w:pPr>
    </w:p>
    <w:p w:rsidR="001236C1" w:rsidRPr="001236C1" w:rsidRDefault="0060613F" w:rsidP="001236C1">
      <w:pPr>
        <w:spacing w:after="200"/>
        <w:jc w:val="both"/>
        <w:rPr>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2</w:t>
      </w:r>
      <w:r w:rsidRPr="001236C1">
        <w:rPr>
          <w:rFonts w:ascii="Corbel" w:hAnsi="Corbel" w:cs="Segoe UI"/>
          <w:b/>
          <w:bCs/>
          <w:iCs/>
          <w:sz w:val="22"/>
          <w:szCs w:val="22"/>
        </w:rPr>
        <w:t xml:space="preserve">. </w:t>
      </w:r>
      <w:r w:rsidR="001236C1" w:rsidRPr="001236C1">
        <w:rPr>
          <w:rFonts w:ascii="Corbel" w:hAnsi="Corbel" w:cstheme="minorHAnsi"/>
          <w:b/>
          <w:sz w:val="22"/>
          <w:szCs w:val="22"/>
        </w:rPr>
        <w:t xml:space="preserve">Which of the following is not included </w:t>
      </w:r>
      <w:r w:rsidR="001236C1" w:rsidRPr="001236C1">
        <w:rPr>
          <w:rFonts w:ascii="Corbel" w:hAnsi="Corbel" w:cstheme="minorHAnsi"/>
          <w:b/>
          <w:noProof/>
          <w:sz w:val="22"/>
          <w:szCs w:val="22"/>
        </w:rPr>
        <w:t>in</w:t>
      </w:r>
      <w:r w:rsidR="001236C1" w:rsidRPr="001236C1">
        <w:rPr>
          <w:rFonts w:ascii="Corbel" w:hAnsi="Corbel" w:cstheme="minorHAnsi"/>
          <w:b/>
          <w:sz w:val="22"/>
          <w:szCs w:val="22"/>
        </w:rPr>
        <w:t xml:space="preserve"> the preparatory steps of the GDPR?</w:t>
      </w:r>
    </w:p>
    <w:p w:rsidR="001236C1" w:rsidRPr="001236C1" w:rsidRDefault="001236C1" w:rsidP="00664250">
      <w:pPr>
        <w:pStyle w:val="ListParagraph"/>
        <w:numPr>
          <w:ilvl w:val="0"/>
          <w:numId w:val="11"/>
        </w:numPr>
        <w:spacing w:after="200"/>
        <w:jc w:val="both"/>
        <w:rPr>
          <w:rFonts w:ascii="Corbel" w:hAnsi="Corbel" w:cstheme="minorHAnsi"/>
          <w:sz w:val="22"/>
          <w:szCs w:val="22"/>
        </w:rPr>
      </w:pPr>
      <w:r w:rsidRPr="001236C1">
        <w:rPr>
          <w:rFonts w:ascii="Corbel" w:hAnsi="Corbel" w:cstheme="minorHAnsi"/>
          <w:sz w:val="22"/>
          <w:szCs w:val="22"/>
        </w:rPr>
        <w:t>Coping with the Brexit</w:t>
      </w:r>
    </w:p>
    <w:p w:rsidR="001236C1" w:rsidRPr="001236C1" w:rsidRDefault="001236C1" w:rsidP="00664250">
      <w:pPr>
        <w:pStyle w:val="ListParagraph"/>
        <w:numPr>
          <w:ilvl w:val="0"/>
          <w:numId w:val="11"/>
        </w:numPr>
        <w:spacing w:after="200"/>
        <w:jc w:val="both"/>
        <w:rPr>
          <w:rFonts w:ascii="Corbel" w:hAnsi="Corbel" w:cstheme="minorHAnsi"/>
          <w:sz w:val="22"/>
          <w:szCs w:val="22"/>
        </w:rPr>
      </w:pPr>
      <w:r w:rsidRPr="001236C1">
        <w:rPr>
          <w:rFonts w:ascii="Corbel" w:hAnsi="Corbel" w:cstheme="minorHAnsi"/>
          <w:sz w:val="22"/>
          <w:szCs w:val="22"/>
        </w:rPr>
        <w:t>Risk Analysis</w:t>
      </w:r>
    </w:p>
    <w:p w:rsidR="001236C1" w:rsidRPr="001236C1" w:rsidRDefault="001236C1" w:rsidP="00664250">
      <w:pPr>
        <w:pStyle w:val="ListParagraph"/>
        <w:numPr>
          <w:ilvl w:val="0"/>
          <w:numId w:val="11"/>
        </w:numPr>
        <w:spacing w:after="200"/>
        <w:jc w:val="both"/>
        <w:rPr>
          <w:rFonts w:ascii="Corbel" w:hAnsi="Corbel" w:cstheme="minorHAnsi"/>
          <w:sz w:val="22"/>
          <w:szCs w:val="22"/>
        </w:rPr>
      </w:pPr>
      <w:r w:rsidRPr="001236C1">
        <w:rPr>
          <w:rFonts w:ascii="Corbel" w:hAnsi="Corbel" w:cstheme="minorHAnsi"/>
          <w:sz w:val="22"/>
          <w:szCs w:val="22"/>
        </w:rPr>
        <w:t>Gap Analysis</w:t>
      </w:r>
    </w:p>
    <w:p w:rsidR="001236C1" w:rsidRPr="001236C1" w:rsidRDefault="001236C1" w:rsidP="00664250">
      <w:pPr>
        <w:pStyle w:val="ListParagraph"/>
        <w:numPr>
          <w:ilvl w:val="0"/>
          <w:numId w:val="11"/>
        </w:numPr>
        <w:spacing w:after="200"/>
        <w:jc w:val="both"/>
        <w:rPr>
          <w:rFonts w:ascii="Corbel" w:hAnsi="Corbel" w:cstheme="minorHAnsi"/>
          <w:sz w:val="22"/>
          <w:szCs w:val="22"/>
        </w:rPr>
      </w:pPr>
      <w:r w:rsidRPr="001236C1">
        <w:rPr>
          <w:rFonts w:ascii="Corbel" w:hAnsi="Corbel" w:cstheme="minorHAnsi"/>
          <w:sz w:val="22"/>
          <w:szCs w:val="22"/>
        </w:rPr>
        <w:t>Quality Analysis &amp; Improving</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 xml:space="preserve">Answer: d) </w:t>
      </w:r>
    </w:p>
    <w:p w:rsidR="001236C1" w:rsidRPr="001236C1" w:rsidRDefault="001236C1" w:rsidP="001236C1">
      <w:pPr>
        <w:jc w:val="both"/>
        <w:rPr>
          <w:rFonts w:ascii="Corbel" w:hAnsi="Corbel"/>
          <w:sz w:val="22"/>
          <w:szCs w:val="22"/>
        </w:rPr>
      </w:pPr>
      <w:r w:rsidRPr="001236C1">
        <w:rPr>
          <w:rFonts w:ascii="Corbel" w:hAnsi="Corbel" w:cstheme="minorHAnsi"/>
          <w:sz w:val="22"/>
          <w:szCs w:val="22"/>
        </w:rPr>
        <w:t>Explanation: Steps to prepare your organization for the GDPR includes</w:t>
      </w:r>
      <w:r w:rsidRPr="001236C1">
        <w:rPr>
          <w:rFonts w:ascii="Corbel" w:hAnsi="Corbel" w:cstheme="minorHAnsi"/>
          <w:noProof/>
          <w:sz w:val="22"/>
          <w:szCs w:val="22"/>
        </w:rPr>
        <w:t xml:space="preserve"> -</w:t>
      </w:r>
      <w:r w:rsidRPr="001236C1">
        <w:rPr>
          <w:rFonts w:ascii="Corbel" w:hAnsi="Corbel" w:cstheme="minorHAnsi"/>
          <w:sz w:val="22"/>
          <w:szCs w:val="22"/>
        </w:rPr>
        <w:t xml:space="preserve"> </w:t>
      </w:r>
      <w:r w:rsidRPr="001236C1">
        <w:rPr>
          <w:rFonts w:ascii="Corbel" w:hAnsi="Corbel"/>
          <w:sz w:val="22"/>
          <w:szCs w:val="22"/>
        </w:rPr>
        <w:t>Gap analysis, Risk analysis, Project steering and resource/budget planning, Implementation of a data protection structure, Local Add-on Requirements and Coping with the Brexit.</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3</w:t>
      </w:r>
      <w:r w:rsidRPr="001236C1">
        <w:rPr>
          <w:rFonts w:ascii="Corbel" w:hAnsi="Corbel" w:cs="Segoe UI"/>
          <w:b/>
          <w:bCs/>
          <w:iCs/>
          <w:sz w:val="22"/>
          <w:szCs w:val="22"/>
        </w:rPr>
        <w:t xml:space="preserve">. </w:t>
      </w:r>
      <w:r w:rsidR="001236C1" w:rsidRPr="001236C1">
        <w:rPr>
          <w:rFonts w:ascii="Corbel" w:eastAsia="Times New Roman" w:hAnsi="Corbel" w:cstheme="minorHAnsi"/>
          <w:b/>
          <w:sz w:val="22"/>
          <w:szCs w:val="22"/>
        </w:rPr>
        <w:t xml:space="preserve">Under the GDPR compliances, when you collect personal data you need to provide data subject certain information. Which of the following is not included </w:t>
      </w:r>
      <w:r w:rsidR="001236C1" w:rsidRPr="001236C1">
        <w:rPr>
          <w:rFonts w:ascii="Corbel" w:eastAsia="Times New Roman" w:hAnsi="Corbel" w:cstheme="minorHAnsi"/>
          <w:b/>
          <w:noProof/>
          <w:sz w:val="22"/>
          <w:szCs w:val="22"/>
        </w:rPr>
        <w:t>in</w:t>
      </w:r>
      <w:r w:rsidR="001236C1" w:rsidRPr="001236C1">
        <w:rPr>
          <w:rFonts w:ascii="Corbel" w:eastAsia="Times New Roman" w:hAnsi="Corbel" w:cstheme="minorHAnsi"/>
          <w:b/>
          <w:sz w:val="22"/>
          <w:szCs w:val="22"/>
        </w:rPr>
        <w:t xml:space="preserve"> that </w:t>
      </w:r>
      <w:r w:rsidRPr="001236C1">
        <w:rPr>
          <w:rFonts w:ascii="Corbel" w:eastAsia="Times New Roman" w:hAnsi="Corbel" w:cstheme="minorHAnsi"/>
          <w:b/>
          <w:sz w:val="22"/>
          <w:szCs w:val="22"/>
        </w:rPr>
        <w:t>information?</w:t>
      </w:r>
    </w:p>
    <w:p w:rsidR="001236C1" w:rsidRPr="001236C1" w:rsidRDefault="001236C1" w:rsidP="00664250">
      <w:pPr>
        <w:pStyle w:val="ListParagraph"/>
        <w:numPr>
          <w:ilvl w:val="0"/>
          <w:numId w:val="12"/>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Lawful basis for processing the data</w:t>
      </w:r>
    </w:p>
    <w:p w:rsidR="001236C1" w:rsidRPr="001236C1" w:rsidRDefault="001236C1" w:rsidP="00664250">
      <w:pPr>
        <w:pStyle w:val="ListParagraph"/>
        <w:numPr>
          <w:ilvl w:val="0"/>
          <w:numId w:val="12"/>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 xml:space="preserve">Organization Internal information </w:t>
      </w:r>
    </w:p>
    <w:p w:rsidR="001236C1" w:rsidRPr="001236C1" w:rsidRDefault="001236C1" w:rsidP="00664250">
      <w:pPr>
        <w:pStyle w:val="ListParagraph"/>
        <w:numPr>
          <w:ilvl w:val="0"/>
          <w:numId w:val="12"/>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Data Retention Period</w:t>
      </w:r>
    </w:p>
    <w:p w:rsidR="001236C1" w:rsidRPr="001236C1" w:rsidRDefault="001236C1" w:rsidP="00664250">
      <w:pPr>
        <w:pStyle w:val="ListParagraph"/>
        <w:numPr>
          <w:ilvl w:val="0"/>
          <w:numId w:val="12"/>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 xml:space="preserve">Individual Rights or data subject rights </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Answer: b) Organization Internal Information</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lastRenderedPageBreak/>
        <w:t xml:space="preserve">Example: An organization will need to explain their lawful basis for processing the data; data subject’s data retention periods and that individual have a right to complain to the </w:t>
      </w:r>
      <w:r w:rsidRPr="001236C1">
        <w:rPr>
          <w:rFonts w:ascii="Corbel" w:eastAsia="Times New Roman" w:hAnsi="Corbel" w:cstheme="minorHAnsi"/>
          <w:noProof/>
          <w:sz w:val="22"/>
          <w:szCs w:val="22"/>
        </w:rPr>
        <w:t>ICO</w:t>
      </w:r>
      <w:r w:rsidRPr="001236C1">
        <w:rPr>
          <w:rFonts w:ascii="Corbel" w:eastAsia="Times New Roman" w:hAnsi="Corbel" w:cstheme="minorHAnsi"/>
          <w:sz w:val="22"/>
          <w:szCs w:val="22"/>
        </w:rPr>
        <w:t xml:space="preserve"> if they think there is a problem with the way organization handling their data.</w:t>
      </w:r>
    </w:p>
    <w:p w:rsidR="001236C1" w:rsidRPr="001236C1" w:rsidRDefault="001236C1" w:rsidP="001236C1">
      <w:pPr>
        <w:jc w:val="both"/>
        <w:rPr>
          <w:rFonts w:ascii="Corbel" w:hAnsi="Corbel" w:cs="Segoe UI"/>
          <w:sz w:val="22"/>
          <w:szCs w:val="22"/>
        </w:rPr>
      </w:pPr>
    </w:p>
    <w:p w:rsidR="001236C1" w:rsidRPr="001236C1" w:rsidRDefault="0060613F" w:rsidP="001236C1">
      <w:pPr>
        <w:pStyle w:val="NormalWeb"/>
        <w:spacing w:before="100" w:beforeAutospacing="1" w:after="100" w:afterAutospacing="1" w:line="240" w:lineRule="auto"/>
        <w:jc w:val="both"/>
        <w:rPr>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w:t>
      </w:r>
      <w:r w:rsidRPr="001236C1">
        <w:rPr>
          <w:rFonts w:ascii="Corbel" w:hAnsi="Corbel" w:cs="Segoe UI"/>
          <w:b/>
          <w:bCs/>
          <w:iCs/>
          <w:sz w:val="22"/>
          <w:szCs w:val="22"/>
        </w:rPr>
        <w:t xml:space="preserve">. </w:t>
      </w:r>
      <w:r w:rsidR="001236C1" w:rsidRPr="001236C1">
        <w:rPr>
          <w:rFonts w:ascii="Corbel" w:hAnsi="Corbel" w:cstheme="minorHAnsi"/>
          <w:b/>
          <w:sz w:val="22"/>
          <w:szCs w:val="22"/>
        </w:rPr>
        <w:t>Will Brexit make the GDPR compliance invalid?</w:t>
      </w:r>
    </w:p>
    <w:p w:rsidR="001236C1" w:rsidRPr="001236C1" w:rsidRDefault="001236C1" w:rsidP="00664250">
      <w:pPr>
        <w:pStyle w:val="NormalWeb"/>
        <w:numPr>
          <w:ilvl w:val="0"/>
          <w:numId w:val="13"/>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Yes</w:t>
      </w:r>
    </w:p>
    <w:p w:rsidR="001236C1" w:rsidRPr="001236C1" w:rsidRDefault="001236C1" w:rsidP="00664250">
      <w:pPr>
        <w:pStyle w:val="NormalWeb"/>
        <w:numPr>
          <w:ilvl w:val="0"/>
          <w:numId w:val="13"/>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No</w:t>
      </w:r>
    </w:p>
    <w:p w:rsidR="001236C1" w:rsidRPr="001236C1" w:rsidRDefault="001236C1" w:rsidP="00664250">
      <w:pPr>
        <w:pStyle w:val="NormalWeb"/>
        <w:numPr>
          <w:ilvl w:val="0"/>
          <w:numId w:val="13"/>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Not sure</w:t>
      </w:r>
    </w:p>
    <w:p w:rsidR="001236C1" w:rsidRPr="001236C1" w:rsidRDefault="001236C1" w:rsidP="00664250">
      <w:pPr>
        <w:pStyle w:val="NormalWeb"/>
        <w:numPr>
          <w:ilvl w:val="0"/>
          <w:numId w:val="13"/>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I don’t know</w:t>
      </w:r>
    </w:p>
    <w:p w:rsidR="001236C1" w:rsidRPr="001236C1" w:rsidRDefault="001236C1" w:rsidP="001236C1">
      <w:pPr>
        <w:pStyle w:val="NormalWeb"/>
        <w:jc w:val="both"/>
        <w:rPr>
          <w:rFonts w:ascii="Corbel" w:hAnsi="Corbel" w:cstheme="minorHAnsi"/>
          <w:sz w:val="22"/>
          <w:szCs w:val="22"/>
        </w:rPr>
      </w:pPr>
      <w:r w:rsidRPr="001236C1">
        <w:rPr>
          <w:rFonts w:ascii="Corbel" w:hAnsi="Corbel" w:cstheme="minorHAnsi"/>
          <w:sz w:val="22"/>
          <w:szCs w:val="22"/>
        </w:rPr>
        <w:t>Answer: b) No</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Explanation: The answer is No. The UK is set to go full Brexit on 29</w:t>
      </w:r>
      <w:r w:rsidRPr="001236C1">
        <w:rPr>
          <w:rFonts w:ascii="Corbel" w:hAnsi="Corbel" w:cstheme="minorHAnsi"/>
          <w:sz w:val="22"/>
          <w:szCs w:val="22"/>
          <w:vertAlign w:val="superscript"/>
        </w:rPr>
        <w:t>th</w:t>
      </w:r>
      <w:r w:rsidRPr="001236C1">
        <w:rPr>
          <w:rFonts w:ascii="Corbel" w:hAnsi="Corbel" w:cstheme="minorHAnsi"/>
          <w:sz w:val="22"/>
          <w:szCs w:val="22"/>
        </w:rPr>
        <w:t xml:space="preserve"> March 2019 and the GDPR comes into effect for EU nations from 25th May 2018, that means there’s at least a year of GDPR compliance to prepare for, whether UK leave the EU or somehow brush Article 50 under the rug, whistling inconspicuously, and pretending this never happened.</w:t>
      </w:r>
    </w:p>
    <w:p w:rsidR="001236C1" w:rsidRDefault="001236C1" w:rsidP="001236C1">
      <w:pPr>
        <w:pStyle w:val="NormalWeb"/>
        <w:spacing w:before="100" w:beforeAutospacing="1" w:after="100" w:afterAutospacing="1" w:line="240" w:lineRule="auto"/>
        <w:jc w:val="both"/>
        <w:rPr>
          <w:rFonts w:ascii="Corbel" w:hAnsi="Corbel" w:cs="Segoe UI"/>
          <w:sz w:val="22"/>
          <w:szCs w:val="22"/>
        </w:rPr>
      </w:pPr>
    </w:p>
    <w:p w:rsidR="001236C1" w:rsidRPr="001236C1" w:rsidRDefault="0060613F" w:rsidP="001236C1">
      <w:pPr>
        <w:pStyle w:val="NormalWeb"/>
        <w:spacing w:before="100" w:beforeAutospacing="1" w:after="100" w:afterAutospacing="1" w:line="240" w:lineRule="auto"/>
        <w:jc w:val="both"/>
        <w:rPr>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5</w:t>
      </w:r>
      <w:r w:rsidRPr="001236C1">
        <w:rPr>
          <w:rFonts w:ascii="Corbel" w:hAnsi="Corbel" w:cs="Segoe UI"/>
          <w:b/>
          <w:bCs/>
          <w:iCs/>
          <w:sz w:val="22"/>
          <w:szCs w:val="22"/>
        </w:rPr>
        <w:t xml:space="preserve">. </w:t>
      </w:r>
      <w:r w:rsidR="001236C1" w:rsidRPr="001236C1">
        <w:rPr>
          <w:rFonts w:ascii="Corbel" w:hAnsi="Corbel" w:cstheme="minorHAnsi"/>
          <w:b/>
          <w:sz w:val="22"/>
          <w:szCs w:val="22"/>
        </w:rPr>
        <w:t xml:space="preserve">According to GDPR, a set of rules and principles that ensure an adequate level of protection of international transfers of personal data within the same corporate </w:t>
      </w:r>
      <w:r w:rsidR="001236C1" w:rsidRPr="001236C1">
        <w:rPr>
          <w:rFonts w:ascii="Corbel" w:hAnsi="Corbel" w:cstheme="minorHAnsi"/>
          <w:b/>
          <w:noProof/>
          <w:sz w:val="22"/>
          <w:szCs w:val="22"/>
        </w:rPr>
        <w:t>group</w:t>
      </w:r>
      <w:r w:rsidR="001236C1" w:rsidRPr="001236C1">
        <w:rPr>
          <w:rFonts w:ascii="Corbel" w:hAnsi="Corbel" w:cstheme="minorHAnsi"/>
          <w:b/>
          <w:sz w:val="22"/>
          <w:szCs w:val="22"/>
        </w:rPr>
        <w:t xml:space="preserve"> is termed as:</w:t>
      </w:r>
    </w:p>
    <w:p w:rsidR="001236C1" w:rsidRPr="001236C1" w:rsidRDefault="001236C1" w:rsidP="00664250">
      <w:pPr>
        <w:pStyle w:val="NormalWeb"/>
        <w:numPr>
          <w:ilvl w:val="0"/>
          <w:numId w:val="14"/>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Consent</w:t>
      </w:r>
    </w:p>
    <w:p w:rsidR="001236C1" w:rsidRPr="001236C1" w:rsidRDefault="001236C1" w:rsidP="00664250">
      <w:pPr>
        <w:pStyle w:val="NormalWeb"/>
        <w:numPr>
          <w:ilvl w:val="0"/>
          <w:numId w:val="14"/>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Binding Corporate Rules (BCRs)</w:t>
      </w:r>
    </w:p>
    <w:p w:rsidR="001236C1" w:rsidRPr="001236C1" w:rsidRDefault="001236C1" w:rsidP="00664250">
      <w:pPr>
        <w:pStyle w:val="NormalWeb"/>
        <w:numPr>
          <w:ilvl w:val="0"/>
          <w:numId w:val="14"/>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Documentation</w:t>
      </w:r>
    </w:p>
    <w:p w:rsidR="001236C1" w:rsidRPr="001236C1" w:rsidRDefault="001236C1" w:rsidP="00664250">
      <w:pPr>
        <w:pStyle w:val="NormalWeb"/>
        <w:numPr>
          <w:ilvl w:val="0"/>
          <w:numId w:val="14"/>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Encryption policies</w:t>
      </w:r>
    </w:p>
    <w:p w:rsidR="001236C1" w:rsidRPr="001236C1" w:rsidRDefault="001236C1" w:rsidP="001236C1">
      <w:pPr>
        <w:pStyle w:val="NormalWeb"/>
        <w:jc w:val="both"/>
        <w:rPr>
          <w:rFonts w:ascii="Corbel" w:hAnsi="Corbel" w:cstheme="minorHAnsi"/>
          <w:sz w:val="22"/>
          <w:szCs w:val="22"/>
        </w:rPr>
      </w:pPr>
      <w:r w:rsidRPr="001236C1">
        <w:rPr>
          <w:rFonts w:ascii="Corbel" w:hAnsi="Corbel" w:cstheme="minorHAnsi"/>
          <w:sz w:val="22"/>
          <w:szCs w:val="22"/>
        </w:rPr>
        <w:t>Answer: b) Binding Corporate Rules (BCRs)</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Explanation: According to GDPR, Binding Corporate Rules (BCR) are a set of rules and principles that ensure an adequate level of protection of international transfers of personal data within the same corporate group.</w:t>
      </w:r>
    </w:p>
    <w:p w:rsidR="001236C1" w:rsidRDefault="001236C1" w:rsidP="001236C1">
      <w:pPr>
        <w:pStyle w:val="NormalWeb"/>
        <w:spacing w:before="100" w:beforeAutospacing="1" w:after="100" w:afterAutospacing="1" w:line="240" w:lineRule="auto"/>
        <w:jc w:val="both"/>
        <w:rPr>
          <w:rFonts w:ascii="Corbel" w:hAnsi="Corbel" w:cs="Segoe UI"/>
          <w:sz w:val="22"/>
          <w:szCs w:val="22"/>
        </w:rPr>
      </w:pPr>
    </w:p>
    <w:p w:rsidR="001236C1" w:rsidRPr="001236C1" w:rsidRDefault="0060613F" w:rsidP="001236C1">
      <w:pPr>
        <w:pStyle w:val="NormalWeb"/>
        <w:spacing w:before="100" w:beforeAutospacing="1" w:after="100" w:afterAutospacing="1" w:line="240" w:lineRule="auto"/>
        <w:jc w:val="both"/>
        <w:rPr>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6</w:t>
      </w:r>
      <w:r w:rsidRPr="001236C1">
        <w:rPr>
          <w:rFonts w:ascii="Corbel" w:hAnsi="Corbel" w:cs="Segoe UI"/>
          <w:b/>
          <w:bCs/>
          <w:iCs/>
          <w:sz w:val="22"/>
          <w:szCs w:val="22"/>
        </w:rPr>
        <w:t xml:space="preserve">. </w:t>
      </w:r>
      <w:r w:rsidR="001236C1" w:rsidRPr="001236C1">
        <w:rPr>
          <w:rFonts w:ascii="Corbel" w:hAnsi="Corbel" w:cstheme="minorHAnsi"/>
          <w:b/>
          <w:sz w:val="22"/>
          <w:szCs w:val="22"/>
        </w:rPr>
        <w:t>Implement measures that meet the principles of data protection by design and data protection by default doesn’t include:</w:t>
      </w:r>
    </w:p>
    <w:p w:rsidR="001236C1" w:rsidRPr="001236C1" w:rsidRDefault="001236C1" w:rsidP="00664250">
      <w:pPr>
        <w:pStyle w:val="NormalWeb"/>
        <w:numPr>
          <w:ilvl w:val="0"/>
          <w:numId w:val="15"/>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Data Minimization</w:t>
      </w:r>
    </w:p>
    <w:p w:rsidR="001236C1" w:rsidRPr="001236C1" w:rsidRDefault="001236C1" w:rsidP="00664250">
      <w:pPr>
        <w:pStyle w:val="NormalWeb"/>
        <w:numPr>
          <w:ilvl w:val="0"/>
          <w:numId w:val="15"/>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Transparency</w:t>
      </w:r>
    </w:p>
    <w:p w:rsidR="001236C1" w:rsidRPr="001236C1" w:rsidRDefault="001236C1" w:rsidP="00664250">
      <w:pPr>
        <w:pStyle w:val="NormalWeb"/>
        <w:numPr>
          <w:ilvl w:val="0"/>
          <w:numId w:val="15"/>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Allowing individuals to monitor processing</w:t>
      </w:r>
    </w:p>
    <w:p w:rsidR="001236C1" w:rsidRPr="001236C1" w:rsidRDefault="001236C1" w:rsidP="00664250">
      <w:pPr>
        <w:pStyle w:val="NormalWeb"/>
        <w:numPr>
          <w:ilvl w:val="0"/>
          <w:numId w:val="15"/>
        </w:numPr>
        <w:spacing w:before="100" w:beforeAutospacing="1" w:after="100" w:afterAutospacing="1" w:line="240" w:lineRule="auto"/>
        <w:jc w:val="both"/>
        <w:rPr>
          <w:rFonts w:ascii="Corbel" w:hAnsi="Corbel" w:cstheme="minorHAnsi"/>
          <w:sz w:val="22"/>
          <w:szCs w:val="22"/>
        </w:rPr>
      </w:pPr>
      <w:r w:rsidRPr="001236C1">
        <w:rPr>
          <w:rStyle w:val="st"/>
          <w:rFonts w:ascii="Corbel" w:hAnsi="Corbel" w:cstheme="minorHAnsi"/>
          <w:sz w:val="22"/>
          <w:szCs w:val="22"/>
        </w:rPr>
        <w:t>Standard contractual clauses</w:t>
      </w:r>
    </w:p>
    <w:p w:rsidR="001236C1" w:rsidRPr="001236C1" w:rsidRDefault="001236C1" w:rsidP="001236C1">
      <w:pPr>
        <w:pStyle w:val="NormalWeb"/>
        <w:jc w:val="both"/>
        <w:rPr>
          <w:rStyle w:val="st"/>
          <w:rFonts w:ascii="Corbel" w:hAnsi="Corbel" w:cstheme="minorHAnsi"/>
          <w:sz w:val="22"/>
          <w:szCs w:val="22"/>
        </w:rPr>
      </w:pPr>
      <w:r w:rsidRPr="001236C1">
        <w:rPr>
          <w:rFonts w:ascii="Corbel" w:hAnsi="Corbel" w:cstheme="minorHAnsi"/>
          <w:sz w:val="22"/>
          <w:szCs w:val="22"/>
        </w:rPr>
        <w:t xml:space="preserve">Answer: d) </w:t>
      </w:r>
      <w:r w:rsidRPr="001236C1">
        <w:rPr>
          <w:rStyle w:val="st"/>
          <w:rFonts w:ascii="Corbel" w:hAnsi="Corbel" w:cstheme="minorHAnsi"/>
          <w:sz w:val="22"/>
          <w:szCs w:val="22"/>
        </w:rPr>
        <w:t>Standard contractual clauses</w:t>
      </w:r>
    </w:p>
    <w:p w:rsidR="001236C1" w:rsidRPr="001236C1" w:rsidRDefault="001236C1" w:rsidP="001236C1">
      <w:pPr>
        <w:jc w:val="both"/>
        <w:rPr>
          <w:rFonts w:ascii="Corbel" w:eastAsia="Times New Roman" w:hAnsi="Corbel" w:cstheme="minorHAnsi"/>
          <w:sz w:val="22"/>
          <w:szCs w:val="22"/>
        </w:rPr>
      </w:pPr>
      <w:r w:rsidRPr="001236C1">
        <w:rPr>
          <w:rStyle w:val="st"/>
          <w:rFonts w:ascii="Corbel" w:hAnsi="Corbel" w:cstheme="minorHAnsi"/>
          <w:sz w:val="22"/>
          <w:szCs w:val="22"/>
        </w:rPr>
        <w:lastRenderedPageBreak/>
        <w:t xml:space="preserve">Explanation: </w:t>
      </w:r>
      <w:r w:rsidRPr="001236C1">
        <w:rPr>
          <w:rFonts w:ascii="Corbel" w:eastAsia="Times New Roman" w:hAnsi="Corbel" w:cstheme="minorHAnsi"/>
          <w:sz w:val="22"/>
          <w:szCs w:val="22"/>
        </w:rPr>
        <w:t>Implement measures that meet the principles of data protection by design and data protection by default. Measures could include data minimization, Pseudonymisation, transparency, allowing individuals to monitor processing and creating and improving security features on an ongoing basis.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7</w:t>
      </w:r>
      <w:r w:rsidRPr="001236C1">
        <w:rPr>
          <w:rFonts w:ascii="Corbel" w:hAnsi="Corbel" w:cs="Segoe UI"/>
          <w:b/>
          <w:bCs/>
          <w:iCs/>
          <w:sz w:val="22"/>
          <w:szCs w:val="22"/>
        </w:rPr>
        <w:t xml:space="preserve">. </w:t>
      </w:r>
      <w:r w:rsidR="001236C1" w:rsidRPr="001236C1">
        <w:rPr>
          <w:rFonts w:ascii="Corbel" w:hAnsi="Corbel"/>
          <w:b/>
          <w:sz w:val="22"/>
          <w:szCs w:val="22"/>
        </w:rPr>
        <w:t xml:space="preserve">Is “the requirement for organizations to register (‘notify’) national Data Protection Authorities (DPAs) of the intended processing activities” </w:t>
      </w:r>
      <w:r w:rsidR="001236C1" w:rsidRPr="001236C1">
        <w:rPr>
          <w:rFonts w:ascii="Corbel" w:hAnsi="Corbel"/>
          <w:b/>
          <w:noProof/>
          <w:sz w:val="22"/>
          <w:szCs w:val="22"/>
        </w:rPr>
        <w:t>is considered</w:t>
      </w:r>
      <w:r w:rsidR="001236C1" w:rsidRPr="001236C1">
        <w:rPr>
          <w:rFonts w:ascii="Corbel" w:hAnsi="Corbel"/>
          <w:b/>
          <w:sz w:val="22"/>
          <w:szCs w:val="22"/>
        </w:rPr>
        <w:t xml:space="preserve"> under the Accountability Principle of the GDPR?</w:t>
      </w:r>
    </w:p>
    <w:p w:rsidR="001236C1" w:rsidRPr="001236C1" w:rsidRDefault="001236C1" w:rsidP="00664250">
      <w:pPr>
        <w:pStyle w:val="ListParagraph"/>
        <w:numPr>
          <w:ilvl w:val="0"/>
          <w:numId w:val="16"/>
        </w:numPr>
        <w:spacing w:after="200"/>
        <w:jc w:val="both"/>
        <w:rPr>
          <w:rFonts w:ascii="Corbel" w:eastAsia="Times New Roman" w:hAnsi="Corbel" w:cstheme="minorHAnsi"/>
          <w:sz w:val="22"/>
          <w:szCs w:val="22"/>
        </w:rPr>
      </w:pPr>
      <w:r w:rsidRPr="001236C1">
        <w:rPr>
          <w:rFonts w:ascii="Corbel" w:hAnsi="Corbel"/>
          <w:sz w:val="22"/>
          <w:szCs w:val="22"/>
        </w:rPr>
        <w:t>Yes</w:t>
      </w:r>
    </w:p>
    <w:p w:rsidR="001236C1" w:rsidRPr="001236C1" w:rsidRDefault="001236C1" w:rsidP="00664250">
      <w:pPr>
        <w:pStyle w:val="ListParagraph"/>
        <w:numPr>
          <w:ilvl w:val="0"/>
          <w:numId w:val="16"/>
        </w:numPr>
        <w:spacing w:after="200"/>
        <w:jc w:val="both"/>
        <w:rPr>
          <w:rFonts w:ascii="Corbel" w:eastAsia="Times New Roman" w:hAnsi="Corbel" w:cstheme="minorHAnsi"/>
          <w:sz w:val="22"/>
          <w:szCs w:val="22"/>
        </w:rPr>
      </w:pPr>
      <w:r w:rsidRPr="001236C1">
        <w:rPr>
          <w:rFonts w:ascii="Corbel" w:hAnsi="Corbel"/>
          <w:sz w:val="22"/>
          <w:szCs w:val="22"/>
        </w:rPr>
        <w:t>No</w:t>
      </w:r>
    </w:p>
    <w:p w:rsidR="001236C1" w:rsidRPr="001236C1" w:rsidRDefault="001236C1" w:rsidP="00664250">
      <w:pPr>
        <w:pStyle w:val="ListParagraph"/>
        <w:numPr>
          <w:ilvl w:val="0"/>
          <w:numId w:val="16"/>
        </w:numPr>
        <w:spacing w:after="200"/>
        <w:jc w:val="both"/>
        <w:rPr>
          <w:rFonts w:ascii="Corbel" w:eastAsia="Times New Roman" w:hAnsi="Corbel" w:cstheme="minorHAnsi"/>
          <w:sz w:val="22"/>
          <w:szCs w:val="22"/>
        </w:rPr>
      </w:pPr>
      <w:r w:rsidRPr="001236C1">
        <w:rPr>
          <w:rFonts w:ascii="Corbel" w:hAnsi="Corbel"/>
          <w:sz w:val="22"/>
          <w:szCs w:val="22"/>
        </w:rPr>
        <w:t>Not Sure</w:t>
      </w:r>
    </w:p>
    <w:p w:rsidR="001236C1" w:rsidRPr="001236C1" w:rsidRDefault="001236C1" w:rsidP="00664250">
      <w:pPr>
        <w:pStyle w:val="ListParagraph"/>
        <w:numPr>
          <w:ilvl w:val="0"/>
          <w:numId w:val="16"/>
        </w:numPr>
        <w:spacing w:after="200"/>
        <w:jc w:val="both"/>
        <w:rPr>
          <w:rFonts w:ascii="Corbel" w:eastAsia="Times New Roman" w:hAnsi="Corbel" w:cstheme="minorHAnsi"/>
          <w:sz w:val="22"/>
          <w:szCs w:val="22"/>
        </w:rPr>
      </w:pPr>
      <w:r w:rsidRPr="001236C1">
        <w:rPr>
          <w:rFonts w:ascii="Corbel" w:hAnsi="Corbel"/>
          <w:sz w:val="22"/>
          <w:szCs w:val="22"/>
        </w:rPr>
        <w:t>I don’t know</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Answer: a) Yes</w:t>
      </w:r>
    </w:p>
    <w:p w:rsidR="001236C1" w:rsidRPr="001236C1" w:rsidRDefault="001236C1" w:rsidP="001236C1">
      <w:pPr>
        <w:jc w:val="both"/>
        <w:rPr>
          <w:rFonts w:ascii="Corbel" w:hAnsi="Corbel"/>
          <w:sz w:val="22"/>
          <w:szCs w:val="22"/>
        </w:rPr>
      </w:pPr>
      <w:r w:rsidRPr="001236C1">
        <w:rPr>
          <w:rFonts w:ascii="Corbel" w:eastAsia="Times New Roman" w:hAnsi="Corbel" w:cstheme="minorHAnsi"/>
          <w:sz w:val="22"/>
          <w:szCs w:val="22"/>
        </w:rPr>
        <w:t xml:space="preserve">Explanation: </w:t>
      </w:r>
      <w:r w:rsidRPr="001236C1">
        <w:rPr>
          <w:rFonts w:ascii="Corbel" w:hAnsi="Corbel"/>
          <w:sz w:val="22"/>
          <w:szCs w:val="22"/>
        </w:rPr>
        <w:t>The concept of ‘Accountability’, imposes on organization various obligation one of them is the requirement for organizations to register (‘notify’) national Data Protection Authorities (DPAs) of the intended processing activities.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8</w:t>
      </w:r>
      <w:r w:rsidRPr="001236C1">
        <w:rPr>
          <w:rFonts w:ascii="Corbel" w:hAnsi="Corbel" w:cs="Segoe UI"/>
          <w:b/>
          <w:bCs/>
          <w:iCs/>
          <w:sz w:val="22"/>
          <w:szCs w:val="22"/>
        </w:rPr>
        <w:t xml:space="preserve">. </w:t>
      </w:r>
      <w:r w:rsidR="001236C1" w:rsidRPr="001236C1">
        <w:rPr>
          <w:rFonts w:ascii="Corbel" w:hAnsi="Corbel" w:cstheme="minorHAnsi"/>
          <w:b/>
          <w:sz w:val="22"/>
          <w:szCs w:val="22"/>
        </w:rPr>
        <w:t>Why is GDPR a concern for Non-EU countries?</w:t>
      </w:r>
    </w:p>
    <w:p w:rsidR="001236C1" w:rsidRPr="001236C1" w:rsidRDefault="001236C1" w:rsidP="00664250">
      <w:pPr>
        <w:pStyle w:val="ListParagraph"/>
        <w:numPr>
          <w:ilvl w:val="0"/>
          <w:numId w:val="17"/>
        </w:numPr>
        <w:spacing w:after="200"/>
        <w:jc w:val="both"/>
        <w:rPr>
          <w:rFonts w:ascii="Corbel" w:hAnsi="Corbel" w:cstheme="minorHAnsi"/>
          <w:sz w:val="22"/>
          <w:szCs w:val="22"/>
        </w:rPr>
      </w:pPr>
      <w:r w:rsidRPr="001236C1">
        <w:rPr>
          <w:rFonts w:ascii="Corbel" w:hAnsi="Corbel" w:cstheme="minorHAnsi"/>
          <w:sz w:val="22"/>
          <w:szCs w:val="22"/>
        </w:rPr>
        <w:t>Because they are dealing with data of EU citizens</w:t>
      </w:r>
    </w:p>
    <w:p w:rsidR="001236C1" w:rsidRPr="001236C1" w:rsidRDefault="001236C1" w:rsidP="00664250">
      <w:pPr>
        <w:pStyle w:val="ListParagraph"/>
        <w:numPr>
          <w:ilvl w:val="0"/>
          <w:numId w:val="17"/>
        </w:numPr>
        <w:spacing w:after="200"/>
        <w:jc w:val="both"/>
        <w:rPr>
          <w:rFonts w:ascii="Corbel" w:hAnsi="Corbel" w:cstheme="minorHAnsi"/>
          <w:sz w:val="22"/>
          <w:szCs w:val="22"/>
        </w:rPr>
      </w:pPr>
      <w:r w:rsidRPr="001236C1">
        <w:rPr>
          <w:rFonts w:ascii="Corbel" w:hAnsi="Corbel" w:cstheme="minorHAnsi"/>
          <w:sz w:val="22"/>
          <w:szCs w:val="22"/>
        </w:rPr>
        <w:t>Non-EU organizations need not to concern as they are not from another country</w:t>
      </w:r>
    </w:p>
    <w:p w:rsidR="001236C1" w:rsidRPr="001236C1" w:rsidRDefault="001236C1" w:rsidP="00664250">
      <w:pPr>
        <w:pStyle w:val="ListParagraph"/>
        <w:numPr>
          <w:ilvl w:val="0"/>
          <w:numId w:val="17"/>
        </w:numPr>
        <w:spacing w:after="200"/>
        <w:jc w:val="both"/>
        <w:rPr>
          <w:rFonts w:ascii="Corbel" w:hAnsi="Corbel" w:cstheme="minorHAnsi"/>
          <w:sz w:val="22"/>
          <w:szCs w:val="22"/>
        </w:rPr>
      </w:pPr>
      <w:r w:rsidRPr="001236C1">
        <w:rPr>
          <w:rFonts w:ascii="Corbel" w:hAnsi="Corbel" w:cstheme="minorHAnsi"/>
          <w:sz w:val="22"/>
          <w:szCs w:val="22"/>
        </w:rPr>
        <w:t>GDPR applies to every company who has even one customer in Europe regardless of its geographical location</w:t>
      </w:r>
    </w:p>
    <w:p w:rsidR="001236C1" w:rsidRPr="001236C1" w:rsidRDefault="001236C1" w:rsidP="00664250">
      <w:pPr>
        <w:pStyle w:val="ListParagraph"/>
        <w:numPr>
          <w:ilvl w:val="0"/>
          <w:numId w:val="17"/>
        </w:numPr>
        <w:spacing w:after="200"/>
        <w:jc w:val="both"/>
        <w:rPr>
          <w:rFonts w:ascii="Corbel" w:hAnsi="Corbel" w:cstheme="minorHAnsi"/>
          <w:sz w:val="22"/>
          <w:szCs w:val="22"/>
        </w:rPr>
      </w:pPr>
      <w:r w:rsidRPr="001236C1">
        <w:rPr>
          <w:rFonts w:ascii="Corbel" w:hAnsi="Corbel" w:cstheme="minorHAnsi"/>
          <w:sz w:val="22"/>
          <w:szCs w:val="22"/>
        </w:rPr>
        <w:t>Both (a) and (c)</w:t>
      </w:r>
    </w:p>
    <w:p w:rsidR="001236C1" w:rsidRPr="001236C1" w:rsidRDefault="001236C1" w:rsidP="00664250">
      <w:pPr>
        <w:pStyle w:val="ListParagraph"/>
        <w:numPr>
          <w:ilvl w:val="0"/>
          <w:numId w:val="17"/>
        </w:numPr>
        <w:spacing w:after="200"/>
        <w:jc w:val="both"/>
        <w:rPr>
          <w:rFonts w:ascii="Corbel" w:hAnsi="Corbel" w:cstheme="minorHAnsi"/>
          <w:sz w:val="22"/>
          <w:szCs w:val="22"/>
        </w:rPr>
      </w:pPr>
      <w:r w:rsidRPr="001236C1">
        <w:rPr>
          <w:rFonts w:ascii="Corbel" w:hAnsi="Corbel" w:cstheme="minorHAnsi"/>
          <w:sz w:val="22"/>
          <w:szCs w:val="22"/>
        </w:rPr>
        <w:t>Only (a)</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d) Both (a) and (c)</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 xml:space="preserve">Explanation: GDPR applies to every company who has even one customer in Europe and therefore has far-reaching consequences for multi-nationals and </w:t>
      </w:r>
      <w:r w:rsidRPr="001236C1">
        <w:rPr>
          <w:rFonts w:ascii="Corbel" w:hAnsi="Corbel" w:cstheme="minorHAnsi"/>
          <w:noProof/>
          <w:sz w:val="22"/>
          <w:szCs w:val="22"/>
        </w:rPr>
        <w:t>e-commerce</w:t>
      </w:r>
      <w:r w:rsidRPr="001236C1">
        <w:rPr>
          <w:rFonts w:ascii="Corbel" w:hAnsi="Corbel" w:cstheme="minorHAnsi"/>
          <w:sz w:val="22"/>
          <w:szCs w:val="22"/>
        </w:rPr>
        <w:t xml:space="preserve"> businesses that trade across borders.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Style w:val="field"/>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9</w:t>
      </w:r>
      <w:r w:rsidRPr="001236C1">
        <w:rPr>
          <w:rFonts w:ascii="Corbel" w:hAnsi="Corbel" w:cs="Segoe UI"/>
          <w:b/>
          <w:bCs/>
          <w:iCs/>
          <w:sz w:val="22"/>
          <w:szCs w:val="22"/>
        </w:rPr>
        <w:t xml:space="preserve">. </w:t>
      </w:r>
      <w:r w:rsidR="001236C1" w:rsidRPr="001236C1">
        <w:rPr>
          <w:rStyle w:val="field"/>
          <w:rFonts w:ascii="Corbel" w:hAnsi="Corbel" w:cstheme="minorHAnsi"/>
          <w:b/>
          <w:sz w:val="22"/>
          <w:szCs w:val="22"/>
        </w:rPr>
        <w:t>The maximum fine that can be imposed for the most serious infringements, such as not having sufficient customer consent to process data, is</w:t>
      </w:r>
    </w:p>
    <w:p w:rsidR="001236C1" w:rsidRPr="001236C1" w:rsidRDefault="001236C1" w:rsidP="00664250">
      <w:pPr>
        <w:pStyle w:val="ListParagraph"/>
        <w:numPr>
          <w:ilvl w:val="0"/>
          <w:numId w:val="18"/>
        </w:numPr>
        <w:spacing w:after="200"/>
        <w:jc w:val="both"/>
        <w:rPr>
          <w:rStyle w:val="field"/>
          <w:rFonts w:ascii="Corbel" w:hAnsi="Corbel" w:cstheme="minorHAnsi"/>
          <w:sz w:val="22"/>
          <w:szCs w:val="22"/>
        </w:rPr>
      </w:pPr>
      <w:r w:rsidRPr="001236C1">
        <w:rPr>
          <w:rStyle w:val="field"/>
          <w:rFonts w:ascii="Corbel" w:hAnsi="Corbel" w:cstheme="minorHAnsi"/>
          <w:sz w:val="22"/>
          <w:szCs w:val="22"/>
        </w:rPr>
        <w:t>4% of annual turnover</w:t>
      </w:r>
    </w:p>
    <w:p w:rsidR="001236C1" w:rsidRPr="001236C1" w:rsidRDefault="001236C1" w:rsidP="00664250">
      <w:pPr>
        <w:pStyle w:val="ListParagraph"/>
        <w:numPr>
          <w:ilvl w:val="0"/>
          <w:numId w:val="18"/>
        </w:numPr>
        <w:spacing w:after="200"/>
        <w:jc w:val="both"/>
        <w:rPr>
          <w:rStyle w:val="field"/>
          <w:rFonts w:ascii="Corbel" w:hAnsi="Corbel" w:cstheme="minorHAnsi"/>
          <w:sz w:val="22"/>
          <w:szCs w:val="22"/>
        </w:rPr>
      </w:pPr>
      <w:r w:rsidRPr="001236C1">
        <w:rPr>
          <w:rStyle w:val="field"/>
          <w:rFonts w:ascii="Corbel" w:hAnsi="Corbel" w:cstheme="minorHAnsi"/>
          <w:sz w:val="22"/>
          <w:szCs w:val="22"/>
        </w:rPr>
        <w:t>20 million Euros</w:t>
      </w:r>
    </w:p>
    <w:p w:rsidR="001236C1" w:rsidRPr="001236C1" w:rsidRDefault="001236C1" w:rsidP="00664250">
      <w:pPr>
        <w:pStyle w:val="ListParagraph"/>
        <w:numPr>
          <w:ilvl w:val="0"/>
          <w:numId w:val="18"/>
        </w:numPr>
        <w:spacing w:after="200"/>
        <w:jc w:val="both"/>
        <w:rPr>
          <w:rStyle w:val="field"/>
          <w:rFonts w:ascii="Corbel" w:hAnsi="Corbel" w:cstheme="minorHAnsi"/>
          <w:sz w:val="22"/>
          <w:szCs w:val="22"/>
        </w:rPr>
      </w:pPr>
      <w:r w:rsidRPr="001236C1">
        <w:rPr>
          <w:rStyle w:val="field"/>
          <w:rFonts w:ascii="Corbel" w:hAnsi="Corbel" w:cstheme="minorHAnsi"/>
          <w:sz w:val="22"/>
          <w:szCs w:val="22"/>
        </w:rPr>
        <w:t xml:space="preserve">2% of global annual turnover </w:t>
      </w:r>
    </w:p>
    <w:p w:rsidR="001236C1" w:rsidRPr="001236C1" w:rsidRDefault="001236C1" w:rsidP="00664250">
      <w:pPr>
        <w:pStyle w:val="ListParagraph"/>
        <w:numPr>
          <w:ilvl w:val="0"/>
          <w:numId w:val="18"/>
        </w:numPr>
        <w:spacing w:after="200"/>
        <w:jc w:val="both"/>
        <w:rPr>
          <w:rStyle w:val="field"/>
          <w:rFonts w:ascii="Corbel" w:hAnsi="Corbel" w:cstheme="minorHAnsi"/>
          <w:sz w:val="22"/>
          <w:szCs w:val="22"/>
        </w:rPr>
      </w:pPr>
      <w:r w:rsidRPr="001236C1">
        <w:rPr>
          <w:rStyle w:val="field"/>
          <w:rFonts w:ascii="Corbel" w:hAnsi="Corbel" w:cstheme="minorHAnsi"/>
          <w:sz w:val="22"/>
          <w:szCs w:val="22"/>
        </w:rPr>
        <w:t>Both (a) and (b)</w:t>
      </w:r>
    </w:p>
    <w:p w:rsidR="001236C1" w:rsidRPr="001236C1" w:rsidRDefault="001236C1" w:rsidP="00664250">
      <w:pPr>
        <w:pStyle w:val="ListParagraph"/>
        <w:numPr>
          <w:ilvl w:val="0"/>
          <w:numId w:val="18"/>
        </w:numPr>
        <w:spacing w:after="200"/>
        <w:jc w:val="both"/>
        <w:rPr>
          <w:rStyle w:val="field"/>
          <w:rFonts w:ascii="Corbel" w:hAnsi="Corbel" w:cstheme="minorHAnsi"/>
          <w:sz w:val="22"/>
          <w:szCs w:val="22"/>
        </w:rPr>
      </w:pPr>
      <w:r w:rsidRPr="001236C1">
        <w:rPr>
          <w:rStyle w:val="field"/>
          <w:rFonts w:ascii="Corbel" w:hAnsi="Corbel" w:cstheme="minorHAnsi"/>
          <w:sz w:val="22"/>
          <w:szCs w:val="22"/>
        </w:rPr>
        <w:t>All (a), (b) and (c)</w:t>
      </w:r>
    </w:p>
    <w:p w:rsidR="001236C1" w:rsidRPr="001236C1" w:rsidRDefault="001236C1" w:rsidP="001236C1">
      <w:pPr>
        <w:jc w:val="both"/>
        <w:rPr>
          <w:rStyle w:val="field"/>
          <w:rFonts w:ascii="Corbel" w:hAnsi="Corbel" w:cstheme="minorHAnsi"/>
          <w:sz w:val="22"/>
          <w:szCs w:val="22"/>
        </w:rPr>
      </w:pPr>
      <w:r w:rsidRPr="001236C1">
        <w:rPr>
          <w:rStyle w:val="field"/>
          <w:rFonts w:ascii="Corbel" w:hAnsi="Corbel" w:cstheme="minorHAnsi"/>
          <w:sz w:val="22"/>
          <w:szCs w:val="22"/>
        </w:rPr>
        <w:t>Answer: e), all (a), (b) and (c) according to the extent of the violation of the regulation</w:t>
      </w:r>
    </w:p>
    <w:p w:rsidR="001236C1" w:rsidRPr="001236C1" w:rsidRDefault="001236C1" w:rsidP="001236C1">
      <w:pPr>
        <w:jc w:val="both"/>
        <w:rPr>
          <w:rStyle w:val="field"/>
          <w:rFonts w:ascii="Corbel" w:hAnsi="Corbel" w:cstheme="minorHAnsi"/>
          <w:sz w:val="22"/>
          <w:szCs w:val="22"/>
        </w:rPr>
      </w:pPr>
      <w:r w:rsidRPr="001236C1">
        <w:rPr>
          <w:rStyle w:val="field"/>
          <w:rFonts w:ascii="Corbel" w:hAnsi="Corbel" w:cstheme="minorHAnsi"/>
          <w:sz w:val="22"/>
          <w:szCs w:val="22"/>
        </w:rPr>
        <w:lastRenderedPageBreak/>
        <w:t>Explanation: The maximum fine that can be imposed for the most serious infringements, such as not having sufficient customer consent to process data, is 4% of annual global turnover or €20 million (whichever is greater). For less serious infringements, such as failure to notify about a breach, a fine of up to 2% of global annual turnover would apply.</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0</w:t>
      </w:r>
      <w:r w:rsidRPr="001236C1">
        <w:rPr>
          <w:rFonts w:ascii="Corbel" w:hAnsi="Corbel" w:cs="Segoe UI"/>
          <w:b/>
          <w:bCs/>
          <w:iCs/>
          <w:sz w:val="22"/>
          <w:szCs w:val="22"/>
        </w:rPr>
        <w:t xml:space="preserve">. </w:t>
      </w:r>
      <w:r w:rsidR="001236C1" w:rsidRPr="001236C1">
        <w:rPr>
          <w:rFonts w:ascii="Corbel" w:hAnsi="Corbel" w:cstheme="minorHAnsi"/>
          <w:b/>
          <w:sz w:val="22"/>
          <w:szCs w:val="22"/>
        </w:rPr>
        <w:t>Consider the example and choose the correct option: “</w:t>
      </w:r>
      <w:r w:rsidR="001236C1" w:rsidRPr="001236C1">
        <w:rPr>
          <w:rFonts w:ascii="Corbel" w:eastAsia="Times New Roman" w:hAnsi="Corbel" w:cstheme="minorHAnsi"/>
          <w:b/>
          <w:sz w:val="22"/>
          <w:szCs w:val="22"/>
        </w:rPr>
        <w:t>if you have inaccurate personal data and have shared this with another organization, you will have to tell the other organization about the inaccuracy so it can correct its own records.” You won’t be able to do this unless you know:</w:t>
      </w:r>
    </w:p>
    <w:p w:rsidR="001236C1" w:rsidRPr="001236C1" w:rsidRDefault="001236C1" w:rsidP="00664250">
      <w:pPr>
        <w:pStyle w:val="ListParagraph"/>
        <w:numPr>
          <w:ilvl w:val="0"/>
          <w:numId w:val="19"/>
        </w:numPr>
        <w:spacing w:after="200"/>
        <w:jc w:val="both"/>
        <w:rPr>
          <w:rFonts w:ascii="Corbel" w:eastAsia="Times New Roman" w:hAnsi="Corbel" w:cstheme="minorHAnsi"/>
          <w:sz w:val="22"/>
          <w:szCs w:val="22"/>
        </w:rPr>
      </w:pPr>
      <w:r w:rsidRPr="001236C1">
        <w:rPr>
          <w:rFonts w:ascii="Corbel" w:hAnsi="Corbel"/>
          <w:sz w:val="22"/>
          <w:szCs w:val="22"/>
        </w:rPr>
        <w:t>Compliance problems under the GDPR</w:t>
      </w:r>
    </w:p>
    <w:p w:rsidR="001236C1" w:rsidRPr="001236C1" w:rsidRDefault="001236C1" w:rsidP="00664250">
      <w:pPr>
        <w:pStyle w:val="ListParagraph"/>
        <w:numPr>
          <w:ilvl w:val="0"/>
          <w:numId w:val="19"/>
        </w:numPr>
        <w:spacing w:after="0" w:line="240" w:lineRule="auto"/>
        <w:jc w:val="both"/>
        <w:rPr>
          <w:rFonts w:ascii="Corbel" w:eastAsia="Times New Roman" w:hAnsi="Corbel" w:cstheme="minorHAnsi"/>
          <w:sz w:val="22"/>
          <w:szCs w:val="22"/>
        </w:rPr>
      </w:pPr>
      <w:r w:rsidRPr="001236C1">
        <w:rPr>
          <w:rFonts w:ascii="Corbel" w:eastAsia="Times New Roman" w:hAnsi="Corbel" w:cstheme="minorHAnsi"/>
          <w:sz w:val="22"/>
          <w:szCs w:val="22"/>
        </w:rPr>
        <w:t>The way you are handling data of data subjects</w:t>
      </w:r>
    </w:p>
    <w:p w:rsidR="001236C1" w:rsidRPr="001236C1" w:rsidRDefault="001236C1" w:rsidP="00664250">
      <w:pPr>
        <w:pStyle w:val="ListParagraph"/>
        <w:numPr>
          <w:ilvl w:val="0"/>
          <w:numId w:val="19"/>
        </w:numPr>
        <w:spacing w:after="200"/>
        <w:jc w:val="both"/>
        <w:rPr>
          <w:rFonts w:ascii="Corbel" w:eastAsia="Times New Roman" w:hAnsi="Corbel" w:cstheme="minorHAnsi"/>
          <w:sz w:val="22"/>
          <w:szCs w:val="22"/>
        </w:rPr>
      </w:pPr>
      <w:r w:rsidRPr="001236C1">
        <w:rPr>
          <w:rFonts w:ascii="Corbel" w:hAnsi="Corbel"/>
          <w:sz w:val="22"/>
          <w:szCs w:val="22"/>
        </w:rPr>
        <w:t>What personal data your organization holds</w:t>
      </w:r>
    </w:p>
    <w:p w:rsidR="001236C1" w:rsidRPr="001236C1" w:rsidRDefault="001236C1" w:rsidP="00664250">
      <w:pPr>
        <w:pStyle w:val="ListParagraph"/>
        <w:numPr>
          <w:ilvl w:val="0"/>
          <w:numId w:val="19"/>
        </w:numPr>
        <w:spacing w:after="200"/>
        <w:jc w:val="both"/>
        <w:rPr>
          <w:rFonts w:ascii="Corbel" w:eastAsia="Times New Roman" w:hAnsi="Corbel" w:cstheme="minorHAnsi"/>
          <w:sz w:val="22"/>
          <w:szCs w:val="22"/>
        </w:rPr>
      </w:pPr>
      <w:r w:rsidRPr="001236C1">
        <w:rPr>
          <w:rFonts w:ascii="Corbel" w:hAnsi="Corbel"/>
          <w:sz w:val="22"/>
          <w:szCs w:val="22"/>
        </w:rPr>
        <w:t>Effective policies and procedures</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Answer: c) What personal data your organization holds</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Explanation: The GDPR requires you to maintain records of your processing activities.</w:t>
      </w:r>
      <w:r w:rsidRPr="001236C1">
        <w:rPr>
          <w:rFonts w:ascii="Corbel" w:hAnsi="Corbel" w:cstheme="minorHAnsi"/>
          <w:sz w:val="22"/>
          <w:szCs w:val="22"/>
        </w:rPr>
        <w:t xml:space="preserve"> </w:t>
      </w:r>
      <w:r w:rsidRPr="001236C1">
        <w:rPr>
          <w:rFonts w:ascii="Corbel" w:eastAsia="Times New Roman" w:hAnsi="Corbel" w:cstheme="minorHAnsi"/>
          <w:sz w:val="22"/>
          <w:szCs w:val="22"/>
        </w:rPr>
        <w:t>You should document what personal data you hold, where it came from, and who you share it with. You may need to organize an information audit across the organization or within particular business areas.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1</w:t>
      </w:r>
      <w:r w:rsidRPr="001236C1">
        <w:rPr>
          <w:rFonts w:ascii="Corbel" w:hAnsi="Corbel" w:cs="Segoe UI"/>
          <w:b/>
          <w:bCs/>
          <w:iCs/>
          <w:sz w:val="22"/>
          <w:szCs w:val="22"/>
        </w:rPr>
        <w:t xml:space="preserve">. </w:t>
      </w:r>
      <w:r w:rsidR="001236C1" w:rsidRPr="001236C1">
        <w:rPr>
          <w:rFonts w:ascii="Corbel" w:hAnsi="Corbel" w:cstheme="minorHAnsi"/>
          <w:b/>
          <w:sz w:val="22"/>
          <w:szCs w:val="22"/>
        </w:rPr>
        <w:t>“</w:t>
      </w:r>
      <w:r w:rsidR="001236C1" w:rsidRPr="001236C1">
        <w:rPr>
          <w:rFonts w:ascii="Corbel" w:eastAsia="Times New Roman" w:hAnsi="Corbel" w:cstheme="minorHAnsi"/>
          <w:b/>
          <w:sz w:val="22"/>
          <w:szCs w:val="22"/>
        </w:rPr>
        <w:t>If your organization handles a large number of access requests, consider the logistical implications of having to deal with requests more quickly.”  This statement is defined under which of the following:</w:t>
      </w:r>
    </w:p>
    <w:p w:rsidR="001236C1" w:rsidRPr="001236C1" w:rsidRDefault="001236C1" w:rsidP="00664250">
      <w:pPr>
        <w:pStyle w:val="ListParagraph"/>
        <w:numPr>
          <w:ilvl w:val="0"/>
          <w:numId w:val="20"/>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Subject Access Request</w:t>
      </w:r>
    </w:p>
    <w:p w:rsidR="001236C1" w:rsidRPr="001236C1" w:rsidRDefault="001236C1" w:rsidP="00664250">
      <w:pPr>
        <w:pStyle w:val="ListParagraph"/>
        <w:numPr>
          <w:ilvl w:val="0"/>
          <w:numId w:val="20"/>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Individual’s Rights</w:t>
      </w:r>
    </w:p>
    <w:p w:rsidR="001236C1" w:rsidRPr="001236C1" w:rsidRDefault="001236C1" w:rsidP="00664250">
      <w:pPr>
        <w:pStyle w:val="ListParagraph"/>
        <w:numPr>
          <w:ilvl w:val="0"/>
          <w:numId w:val="20"/>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Consent</w:t>
      </w:r>
    </w:p>
    <w:p w:rsidR="001236C1" w:rsidRPr="001236C1" w:rsidRDefault="001236C1" w:rsidP="00664250">
      <w:pPr>
        <w:pStyle w:val="ListParagraph"/>
        <w:numPr>
          <w:ilvl w:val="0"/>
          <w:numId w:val="20"/>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Communication Privacy Information</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 xml:space="preserve"> Answer: a) Subject Access Request</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Explanation: Under Subject Access Request, if your organization handles a large number of access requests, consider the logistical implications of having to deal with requests more quickly then you are required to update your procedures and plans for handling requests to take account of new rules under GDPR.</w:t>
      </w:r>
    </w:p>
    <w:p w:rsidR="001236C1" w:rsidRDefault="001236C1" w:rsidP="001236C1">
      <w:pPr>
        <w:pStyle w:val="NormalWeb"/>
        <w:spacing w:before="100" w:beforeAutospacing="1" w:after="100" w:afterAutospacing="1" w:line="240" w:lineRule="auto"/>
        <w:jc w:val="both"/>
        <w:rPr>
          <w:rFonts w:ascii="Corbel" w:hAnsi="Corbel" w:cs="Segoe UI"/>
          <w:sz w:val="22"/>
          <w:szCs w:val="22"/>
        </w:rPr>
      </w:pPr>
    </w:p>
    <w:p w:rsidR="001236C1" w:rsidRDefault="0060613F" w:rsidP="001236C1">
      <w:pPr>
        <w:pStyle w:val="NormalWeb"/>
        <w:spacing w:before="100" w:beforeAutospacing="1" w:after="100" w:afterAutospacing="1" w:line="240" w:lineRule="auto"/>
        <w:jc w:val="both"/>
        <w:rPr>
          <w:rFonts w:ascii="Corbel"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2</w:t>
      </w:r>
      <w:r w:rsidRPr="001236C1">
        <w:rPr>
          <w:rFonts w:ascii="Corbel" w:hAnsi="Corbel" w:cs="Segoe UI"/>
          <w:b/>
          <w:bCs/>
          <w:iCs/>
          <w:sz w:val="22"/>
          <w:szCs w:val="22"/>
        </w:rPr>
        <w:t xml:space="preserve">. </w:t>
      </w:r>
      <w:r w:rsidR="001236C1" w:rsidRPr="001236C1">
        <w:rPr>
          <w:rFonts w:ascii="Corbel" w:hAnsi="Corbel" w:cstheme="minorHAnsi"/>
          <w:b/>
          <w:sz w:val="22"/>
          <w:szCs w:val="22"/>
        </w:rPr>
        <w:t>As mentioned under Article 5(2) of the GDPR, the accountability principle requires you to:</w:t>
      </w:r>
    </w:p>
    <w:p w:rsidR="001236C1" w:rsidRPr="001236C1" w:rsidRDefault="001236C1" w:rsidP="00664250">
      <w:pPr>
        <w:pStyle w:val="NormalWeb"/>
        <w:numPr>
          <w:ilvl w:val="0"/>
          <w:numId w:val="38"/>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Review your contracts with vendors</w:t>
      </w:r>
    </w:p>
    <w:p w:rsidR="001236C1" w:rsidRPr="001236C1" w:rsidRDefault="001236C1" w:rsidP="00664250">
      <w:pPr>
        <w:pStyle w:val="NormalWeb"/>
        <w:numPr>
          <w:ilvl w:val="0"/>
          <w:numId w:val="38"/>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Assign ownership and budget for data protection compliance</w:t>
      </w:r>
    </w:p>
    <w:p w:rsidR="001236C1" w:rsidRPr="001236C1" w:rsidRDefault="001236C1" w:rsidP="00664250">
      <w:pPr>
        <w:pStyle w:val="NormalWeb"/>
        <w:numPr>
          <w:ilvl w:val="0"/>
          <w:numId w:val="38"/>
        </w:numPr>
        <w:spacing w:before="100" w:beforeAutospacing="1" w:after="100" w:afterAutospacing="1" w:line="240" w:lineRule="auto"/>
        <w:jc w:val="both"/>
        <w:rPr>
          <w:rFonts w:ascii="Corbel" w:hAnsi="Corbel" w:cstheme="minorHAnsi"/>
          <w:sz w:val="22"/>
          <w:szCs w:val="22"/>
        </w:rPr>
      </w:pPr>
      <w:r w:rsidRPr="001236C1">
        <w:rPr>
          <w:rFonts w:ascii="Corbel" w:hAnsi="Corbel" w:cstheme="minorHAnsi"/>
          <w:sz w:val="22"/>
          <w:szCs w:val="22"/>
        </w:rPr>
        <w:t xml:space="preserve">To demonstrate that you comply with the principles and states explicitly that this is your responsibility </w:t>
      </w:r>
    </w:p>
    <w:p w:rsidR="001236C1" w:rsidRPr="001236C1" w:rsidRDefault="001236C1" w:rsidP="00664250">
      <w:pPr>
        <w:pStyle w:val="NormalWeb"/>
        <w:numPr>
          <w:ilvl w:val="0"/>
          <w:numId w:val="38"/>
        </w:numPr>
        <w:spacing w:before="100" w:beforeAutospacing="1" w:after="100" w:afterAutospacing="1" w:line="240" w:lineRule="auto"/>
        <w:jc w:val="both"/>
        <w:rPr>
          <w:rFonts w:ascii="Corbel" w:hAnsi="Corbel" w:cstheme="minorHAnsi"/>
          <w:b/>
          <w:sz w:val="22"/>
          <w:szCs w:val="22"/>
        </w:rPr>
      </w:pPr>
      <w:r w:rsidRPr="001236C1">
        <w:rPr>
          <w:rFonts w:ascii="Corbel" w:hAnsi="Corbel" w:cstheme="minorHAnsi"/>
          <w:sz w:val="22"/>
          <w:szCs w:val="22"/>
        </w:rPr>
        <w:t>To have clear documentation and recording procedures</w:t>
      </w:r>
    </w:p>
    <w:p w:rsidR="001236C1" w:rsidRPr="001236C1" w:rsidRDefault="001236C1" w:rsidP="001236C1">
      <w:pPr>
        <w:pStyle w:val="NormalWeb"/>
        <w:jc w:val="both"/>
        <w:rPr>
          <w:rFonts w:ascii="Corbel" w:hAnsi="Corbel" w:cstheme="minorHAnsi"/>
          <w:sz w:val="22"/>
          <w:szCs w:val="22"/>
        </w:rPr>
      </w:pPr>
      <w:r w:rsidRPr="001236C1">
        <w:rPr>
          <w:rFonts w:ascii="Corbel" w:hAnsi="Corbel" w:cstheme="minorHAnsi"/>
          <w:sz w:val="22"/>
          <w:szCs w:val="22"/>
        </w:rPr>
        <w:lastRenderedPageBreak/>
        <w:t>Answer: c) To demonstrate that you comply with the principles and states explicitly that this is your responsibility</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Explanation: The accountability principle in Article 5(2) requires you to demonstrate that you comply with the principles and states explicitly that this is your responsibility.</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3</w:t>
      </w:r>
      <w:r w:rsidRPr="001236C1">
        <w:rPr>
          <w:rFonts w:ascii="Corbel" w:hAnsi="Corbel" w:cs="Segoe UI"/>
          <w:b/>
          <w:bCs/>
          <w:iCs/>
          <w:sz w:val="22"/>
          <w:szCs w:val="22"/>
        </w:rPr>
        <w:t xml:space="preserve">. </w:t>
      </w:r>
      <w:r w:rsidR="001236C1" w:rsidRPr="001236C1">
        <w:rPr>
          <w:rFonts w:ascii="Corbel" w:hAnsi="Corbel"/>
          <w:b/>
          <w:sz w:val="22"/>
          <w:szCs w:val="22"/>
        </w:rPr>
        <w:t xml:space="preserve">Under which Article of GDPR organizations </w:t>
      </w:r>
      <w:r w:rsidR="001236C1" w:rsidRPr="001236C1">
        <w:rPr>
          <w:rFonts w:ascii="Corbel" w:hAnsi="Corbel"/>
          <w:b/>
          <w:noProof/>
          <w:sz w:val="22"/>
          <w:szCs w:val="22"/>
        </w:rPr>
        <w:t>are allowed</w:t>
      </w:r>
      <w:r w:rsidR="001236C1" w:rsidRPr="001236C1">
        <w:rPr>
          <w:rFonts w:ascii="Corbel" w:hAnsi="Corbel"/>
          <w:b/>
          <w:sz w:val="22"/>
          <w:szCs w:val="22"/>
        </w:rPr>
        <w:t xml:space="preserve"> to transfer data (under defined conditions) to a third country or an international organization.</w:t>
      </w:r>
    </w:p>
    <w:p w:rsidR="001236C1" w:rsidRPr="001236C1" w:rsidRDefault="001236C1" w:rsidP="00664250">
      <w:pPr>
        <w:pStyle w:val="ListParagraph"/>
        <w:numPr>
          <w:ilvl w:val="0"/>
          <w:numId w:val="21"/>
        </w:numPr>
        <w:spacing w:after="200"/>
        <w:jc w:val="both"/>
        <w:rPr>
          <w:rFonts w:ascii="Corbel" w:eastAsia="Times New Roman" w:hAnsi="Corbel" w:cstheme="minorHAnsi"/>
          <w:sz w:val="22"/>
          <w:szCs w:val="22"/>
        </w:rPr>
      </w:pPr>
      <w:r w:rsidRPr="001236C1">
        <w:rPr>
          <w:rFonts w:ascii="Corbel" w:hAnsi="Corbel"/>
          <w:sz w:val="22"/>
          <w:szCs w:val="22"/>
        </w:rPr>
        <w:t>Article 47</w:t>
      </w:r>
    </w:p>
    <w:p w:rsidR="001236C1" w:rsidRPr="001236C1" w:rsidRDefault="001236C1" w:rsidP="00664250">
      <w:pPr>
        <w:pStyle w:val="ListParagraph"/>
        <w:numPr>
          <w:ilvl w:val="0"/>
          <w:numId w:val="21"/>
        </w:numPr>
        <w:spacing w:after="200"/>
        <w:jc w:val="both"/>
        <w:rPr>
          <w:rFonts w:ascii="Corbel" w:eastAsia="Times New Roman" w:hAnsi="Corbel" w:cstheme="minorHAnsi"/>
          <w:sz w:val="22"/>
          <w:szCs w:val="22"/>
        </w:rPr>
      </w:pPr>
      <w:r w:rsidRPr="001236C1">
        <w:rPr>
          <w:rFonts w:ascii="Corbel" w:hAnsi="Corbel"/>
          <w:sz w:val="22"/>
          <w:szCs w:val="22"/>
        </w:rPr>
        <w:t>Article 46</w:t>
      </w:r>
    </w:p>
    <w:p w:rsidR="001236C1" w:rsidRPr="001236C1" w:rsidRDefault="001236C1" w:rsidP="00664250">
      <w:pPr>
        <w:pStyle w:val="ListParagraph"/>
        <w:numPr>
          <w:ilvl w:val="0"/>
          <w:numId w:val="21"/>
        </w:numPr>
        <w:spacing w:after="200"/>
        <w:jc w:val="both"/>
        <w:rPr>
          <w:rFonts w:ascii="Corbel" w:eastAsia="Times New Roman" w:hAnsi="Corbel" w:cstheme="minorHAnsi"/>
          <w:sz w:val="22"/>
          <w:szCs w:val="22"/>
        </w:rPr>
      </w:pPr>
      <w:r w:rsidRPr="001236C1">
        <w:rPr>
          <w:rFonts w:ascii="Corbel" w:hAnsi="Corbel"/>
          <w:sz w:val="22"/>
          <w:szCs w:val="22"/>
        </w:rPr>
        <w:t>Article 49</w:t>
      </w:r>
    </w:p>
    <w:p w:rsidR="001236C1" w:rsidRPr="001236C1" w:rsidRDefault="001236C1" w:rsidP="00664250">
      <w:pPr>
        <w:pStyle w:val="ListParagraph"/>
        <w:numPr>
          <w:ilvl w:val="0"/>
          <w:numId w:val="21"/>
        </w:numPr>
        <w:spacing w:after="200"/>
        <w:jc w:val="both"/>
        <w:rPr>
          <w:rFonts w:ascii="Corbel" w:eastAsia="Times New Roman" w:hAnsi="Corbel" w:cstheme="minorHAnsi"/>
          <w:sz w:val="22"/>
          <w:szCs w:val="22"/>
        </w:rPr>
      </w:pPr>
      <w:r w:rsidRPr="001236C1">
        <w:rPr>
          <w:rFonts w:ascii="Corbel" w:hAnsi="Corbel"/>
          <w:sz w:val="22"/>
          <w:szCs w:val="22"/>
        </w:rPr>
        <w:t>Article 45</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Answer: c) Article 49</w:t>
      </w:r>
    </w:p>
    <w:p w:rsidR="001236C1" w:rsidRPr="001236C1" w:rsidRDefault="001236C1" w:rsidP="001236C1">
      <w:pPr>
        <w:jc w:val="both"/>
        <w:rPr>
          <w:rFonts w:ascii="Corbel" w:hAnsi="Corbel"/>
          <w:sz w:val="22"/>
          <w:szCs w:val="22"/>
        </w:rPr>
      </w:pPr>
      <w:r w:rsidRPr="001236C1">
        <w:rPr>
          <w:rFonts w:ascii="Corbel" w:eastAsia="Times New Roman" w:hAnsi="Corbel" w:cstheme="minorHAnsi"/>
          <w:sz w:val="22"/>
          <w:szCs w:val="22"/>
        </w:rPr>
        <w:t xml:space="preserve">Explanation: Under Article 49 of the GDPR that is Derogations for specific situations, </w:t>
      </w:r>
      <w:r w:rsidRPr="001236C1">
        <w:rPr>
          <w:rFonts w:ascii="Corbel" w:hAnsi="Corbel"/>
          <w:sz w:val="22"/>
          <w:szCs w:val="22"/>
        </w:rPr>
        <w:t>in the absence of an adequacy decision pursuant or of appropriate safeguards pursuant, including binding corporate rules, a transfer or a set of transfers of personal data to a third country or an international organization shall take place only on some defined conditions.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Style w:val="md"/>
          <w:rFonts w:ascii="Corbel"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4</w:t>
      </w:r>
      <w:r w:rsidRPr="001236C1">
        <w:rPr>
          <w:rFonts w:ascii="Corbel" w:hAnsi="Corbel" w:cs="Segoe UI"/>
          <w:b/>
          <w:bCs/>
          <w:iCs/>
          <w:sz w:val="22"/>
          <w:szCs w:val="22"/>
        </w:rPr>
        <w:t xml:space="preserve">. </w:t>
      </w:r>
      <w:r w:rsidR="001236C1" w:rsidRPr="001236C1">
        <w:rPr>
          <w:rStyle w:val="md"/>
          <w:rFonts w:ascii="Corbel" w:hAnsi="Corbel" w:cstheme="minorHAnsi"/>
          <w:b/>
          <w:sz w:val="22"/>
          <w:szCs w:val="22"/>
        </w:rPr>
        <w:t xml:space="preserve">Under which article </w:t>
      </w:r>
      <w:r w:rsidR="001236C1" w:rsidRPr="001236C1">
        <w:rPr>
          <w:rStyle w:val="md"/>
          <w:rFonts w:ascii="Corbel" w:hAnsi="Corbel"/>
          <w:b/>
          <w:sz w:val="22"/>
          <w:szCs w:val="22"/>
        </w:rPr>
        <w:t>the GDPR gives data subjects the right to withdraw consent at any time.</w:t>
      </w:r>
    </w:p>
    <w:p w:rsidR="001236C1" w:rsidRPr="001236C1" w:rsidRDefault="001236C1" w:rsidP="00664250">
      <w:pPr>
        <w:pStyle w:val="ListParagraph"/>
        <w:numPr>
          <w:ilvl w:val="0"/>
          <w:numId w:val="22"/>
        </w:numPr>
        <w:spacing w:after="200"/>
        <w:jc w:val="both"/>
        <w:rPr>
          <w:rFonts w:ascii="Corbel" w:hAnsi="Corbel" w:cstheme="minorHAnsi"/>
          <w:sz w:val="22"/>
          <w:szCs w:val="22"/>
        </w:rPr>
      </w:pPr>
      <w:r w:rsidRPr="001236C1">
        <w:rPr>
          <w:rFonts w:ascii="Corbel" w:hAnsi="Corbel" w:cstheme="minorHAnsi"/>
          <w:sz w:val="22"/>
          <w:szCs w:val="22"/>
        </w:rPr>
        <w:t>Article 8</w:t>
      </w:r>
    </w:p>
    <w:p w:rsidR="001236C1" w:rsidRPr="001236C1" w:rsidRDefault="001236C1" w:rsidP="00664250">
      <w:pPr>
        <w:pStyle w:val="ListParagraph"/>
        <w:numPr>
          <w:ilvl w:val="0"/>
          <w:numId w:val="22"/>
        </w:numPr>
        <w:spacing w:after="200"/>
        <w:jc w:val="both"/>
        <w:rPr>
          <w:rFonts w:ascii="Corbel" w:hAnsi="Corbel" w:cstheme="minorHAnsi"/>
          <w:sz w:val="22"/>
          <w:szCs w:val="22"/>
        </w:rPr>
      </w:pPr>
      <w:r w:rsidRPr="001236C1">
        <w:rPr>
          <w:rFonts w:ascii="Corbel" w:hAnsi="Corbel" w:cstheme="minorHAnsi"/>
          <w:sz w:val="22"/>
          <w:szCs w:val="22"/>
        </w:rPr>
        <w:t>Article 9</w:t>
      </w:r>
    </w:p>
    <w:p w:rsidR="001236C1" w:rsidRPr="001236C1" w:rsidRDefault="001236C1" w:rsidP="00664250">
      <w:pPr>
        <w:pStyle w:val="ListParagraph"/>
        <w:numPr>
          <w:ilvl w:val="0"/>
          <w:numId w:val="22"/>
        </w:numPr>
        <w:spacing w:after="200"/>
        <w:jc w:val="both"/>
        <w:rPr>
          <w:rFonts w:ascii="Corbel" w:hAnsi="Corbel" w:cstheme="minorHAnsi"/>
          <w:sz w:val="22"/>
          <w:szCs w:val="22"/>
        </w:rPr>
      </w:pPr>
      <w:r w:rsidRPr="001236C1">
        <w:rPr>
          <w:rFonts w:ascii="Corbel" w:hAnsi="Corbel" w:cstheme="minorHAnsi"/>
          <w:sz w:val="22"/>
          <w:szCs w:val="22"/>
        </w:rPr>
        <w:t>Article 7</w:t>
      </w:r>
    </w:p>
    <w:p w:rsidR="001236C1" w:rsidRPr="001236C1" w:rsidRDefault="001236C1" w:rsidP="00664250">
      <w:pPr>
        <w:pStyle w:val="ListParagraph"/>
        <w:numPr>
          <w:ilvl w:val="0"/>
          <w:numId w:val="22"/>
        </w:numPr>
        <w:spacing w:after="200"/>
        <w:jc w:val="both"/>
        <w:rPr>
          <w:rFonts w:ascii="Corbel" w:hAnsi="Corbel" w:cstheme="minorHAnsi"/>
          <w:sz w:val="22"/>
          <w:szCs w:val="22"/>
        </w:rPr>
      </w:pPr>
      <w:r w:rsidRPr="001236C1">
        <w:rPr>
          <w:rFonts w:ascii="Corbel" w:hAnsi="Corbel" w:cstheme="minorHAnsi"/>
          <w:sz w:val="22"/>
          <w:szCs w:val="22"/>
        </w:rPr>
        <w:t>Article 6</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c) Article 7</w:t>
      </w:r>
    </w:p>
    <w:p w:rsidR="001236C1" w:rsidRPr="001236C1" w:rsidRDefault="001236C1" w:rsidP="001236C1">
      <w:pPr>
        <w:jc w:val="both"/>
        <w:rPr>
          <w:rStyle w:val="md"/>
          <w:rFonts w:ascii="Corbel" w:hAnsi="Corbel"/>
          <w:sz w:val="22"/>
          <w:szCs w:val="22"/>
        </w:rPr>
      </w:pPr>
      <w:r w:rsidRPr="001236C1">
        <w:rPr>
          <w:rFonts w:ascii="Corbel" w:hAnsi="Corbel" w:cstheme="minorHAnsi"/>
          <w:sz w:val="22"/>
          <w:szCs w:val="22"/>
        </w:rPr>
        <w:t xml:space="preserve">Explanation: Under </w:t>
      </w:r>
      <w:r w:rsidRPr="001236C1">
        <w:rPr>
          <w:rStyle w:val="md"/>
          <w:rFonts w:ascii="Corbel" w:hAnsi="Corbel"/>
          <w:sz w:val="22"/>
          <w:szCs w:val="22"/>
        </w:rPr>
        <w:t>Article 7(3) of the GDPR gives data subjects the right to withdraw consent at any time and “it shall be as easy to withdraw consent as to give it.” Controllers must inform data subjects of the right to withdraw before consent is given.</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5</w:t>
      </w:r>
      <w:r w:rsidRPr="001236C1">
        <w:rPr>
          <w:rFonts w:ascii="Corbel" w:hAnsi="Corbel" w:cs="Segoe UI"/>
          <w:b/>
          <w:bCs/>
          <w:iCs/>
          <w:sz w:val="22"/>
          <w:szCs w:val="22"/>
        </w:rPr>
        <w:t xml:space="preserve">. </w:t>
      </w:r>
      <w:r w:rsidR="001236C1" w:rsidRPr="001236C1">
        <w:rPr>
          <w:rFonts w:ascii="Corbel" w:hAnsi="Corbel" w:cstheme="minorHAnsi"/>
          <w:b/>
          <w:sz w:val="22"/>
          <w:szCs w:val="22"/>
        </w:rPr>
        <w:t>Is the famous “Snowden's global surveillance disclosures” is accused of violating the Article 8 of the European Convention on Human Rights?</w:t>
      </w:r>
    </w:p>
    <w:p w:rsidR="001236C1" w:rsidRPr="001236C1" w:rsidRDefault="001236C1" w:rsidP="00664250">
      <w:pPr>
        <w:pStyle w:val="ListParagraph"/>
        <w:numPr>
          <w:ilvl w:val="0"/>
          <w:numId w:val="23"/>
        </w:numPr>
        <w:spacing w:after="200"/>
        <w:jc w:val="both"/>
        <w:rPr>
          <w:rFonts w:ascii="Corbel" w:hAnsi="Corbel" w:cstheme="minorHAnsi"/>
          <w:sz w:val="22"/>
          <w:szCs w:val="22"/>
        </w:rPr>
      </w:pPr>
      <w:r w:rsidRPr="001236C1">
        <w:rPr>
          <w:rFonts w:ascii="Corbel" w:hAnsi="Corbel" w:cstheme="minorHAnsi"/>
          <w:sz w:val="22"/>
          <w:szCs w:val="22"/>
        </w:rPr>
        <w:t>No</w:t>
      </w:r>
    </w:p>
    <w:p w:rsidR="001236C1" w:rsidRPr="001236C1" w:rsidRDefault="001236C1" w:rsidP="00664250">
      <w:pPr>
        <w:pStyle w:val="ListParagraph"/>
        <w:numPr>
          <w:ilvl w:val="0"/>
          <w:numId w:val="23"/>
        </w:numPr>
        <w:spacing w:after="200"/>
        <w:jc w:val="both"/>
        <w:rPr>
          <w:rFonts w:ascii="Corbel" w:hAnsi="Corbel" w:cstheme="minorHAnsi"/>
          <w:sz w:val="22"/>
          <w:szCs w:val="22"/>
        </w:rPr>
      </w:pPr>
      <w:r w:rsidRPr="001236C1">
        <w:rPr>
          <w:rFonts w:ascii="Corbel" w:hAnsi="Corbel" w:cstheme="minorHAnsi"/>
          <w:sz w:val="22"/>
          <w:szCs w:val="22"/>
        </w:rPr>
        <w:t>Yes</w:t>
      </w:r>
    </w:p>
    <w:p w:rsidR="001236C1" w:rsidRPr="001236C1" w:rsidRDefault="001236C1" w:rsidP="00664250">
      <w:pPr>
        <w:pStyle w:val="ListParagraph"/>
        <w:numPr>
          <w:ilvl w:val="0"/>
          <w:numId w:val="23"/>
        </w:numPr>
        <w:spacing w:after="200"/>
        <w:jc w:val="both"/>
        <w:rPr>
          <w:rFonts w:ascii="Corbel" w:hAnsi="Corbel" w:cstheme="minorHAnsi"/>
          <w:sz w:val="22"/>
          <w:szCs w:val="22"/>
        </w:rPr>
      </w:pPr>
      <w:r w:rsidRPr="001236C1">
        <w:rPr>
          <w:rFonts w:ascii="Corbel" w:hAnsi="Corbel" w:cstheme="minorHAnsi"/>
          <w:sz w:val="22"/>
          <w:szCs w:val="22"/>
        </w:rPr>
        <w:t>Only allow for the targeted surveillance related to serious crime or terrorism</w:t>
      </w:r>
    </w:p>
    <w:p w:rsidR="001236C1" w:rsidRPr="001236C1" w:rsidRDefault="001236C1" w:rsidP="00664250">
      <w:pPr>
        <w:pStyle w:val="ListParagraph"/>
        <w:numPr>
          <w:ilvl w:val="0"/>
          <w:numId w:val="23"/>
        </w:numPr>
        <w:spacing w:after="200"/>
        <w:jc w:val="both"/>
        <w:rPr>
          <w:rFonts w:ascii="Corbel" w:hAnsi="Corbel" w:cstheme="minorHAnsi"/>
          <w:sz w:val="22"/>
          <w:szCs w:val="22"/>
        </w:rPr>
      </w:pPr>
      <w:r w:rsidRPr="001236C1">
        <w:rPr>
          <w:rFonts w:ascii="Corbel" w:hAnsi="Corbel" w:cstheme="minorHAnsi"/>
          <w:sz w:val="22"/>
          <w:szCs w:val="22"/>
        </w:rPr>
        <w:t>Not Sure</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b) Yes</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lastRenderedPageBreak/>
        <w:t>Explanation: The top official for counter-terrorism and human rights condemned that the mass electronic surveillance as a clear violation of core privacy rights guaranteed by multiple treaties and conventions and makes a distinction between targeted surveillance. Only targeted interception of traffic and location data in order to combat serious crime, including terrorism, is justified, according to a decision by the European Court of Justice.</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6</w:t>
      </w:r>
      <w:r w:rsidRPr="001236C1">
        <w:rPr>
          <w:rFonts w:ascii="Corbel" w:hAnsi="Corbel" w:cs="Segoe UI"/>
          <w:b/>
          <w:bCs/>
          <w:iCs/>
          <w:sz w:val="22"/>
          <w:szCs w:val="22"/>
        </w:rPr>
        <w:t xml:space="preserve">. </w:t>
      </w:r>
      <w:r w:rsidR="001236C1" w:rsidRPr="001236C1">
        <w:rPr>
          <w:rFonts w:ascii="Corbel" w:hAnsi="Corbel" w:cstheme="minorHAnsi"/>
          <w:b/>
          <w:sz w:val="22"/>
          <w:szCs w:val="22"/>
        </w:rPr>
        <w:t>Consider an example, “</w:t>
      </w:r>
      <w:r w:rsidR="001236C1" w:rsidRPr="001236C1">
        <w:rPr>
          <w:rFonts w:ascii="Corbel" w:hAnsi="Corbel"/>
          <w:b/>
          <w:sz w:val="22"/>
          <w:szCs w:val="22"/>
        </w:rPr>
        <w:t xml:space="preserve">password sharing puts any enterprise at risk of data loss as the password security system is a vulnerable protocol” what do you think is this </w:t>
      </w:r>
      <w:r w:rsidR="001236C1" w:rsidRPr="001236C1">
        <w:rPr>
          <w:rFonts w:ascii="Corbel" w:hAnsi="Corbel"/>
          <w:b/>
          <w:noProof/>
          <w:sz w:val="22"/>
          <w:szCs w:val="22"/>
        </w:rPr>
        <w:t xml:space="preserve">example </w:t>
      </w:r>
      <w:r w:rsidR="001236C1" w:rsidRPr="001236C1">
        <w:rPr>
          <w:rFonts w:ascii="Corbel" w:hAnsi="Corbel"/>
          <w:b/>
          <w:sz w:val="22"/>
          <w:szCs w:val="22"/>
        </w:rPr>
        <w:t xml:space="preserve">considered </w:t>
      </w:r>
      <w:r w:rsidR="001236C1" w:rsidRPr="001236C1">
        <w:rPr>
          <w:rFonts w:ascii="Corbel" w:hAnsi="Corbel"/>
          <w:b/>
          <w:noProof/>
          <w:sz w:val="22"/>
          <w:szCs w:val="22"/>
        </w:rPr>
        <w:t>as a</w:t>
      </w:r>
      <w:r w:rsidR="001236C1" w:rsidRPr="001236C1">
        <w:rPr>
          <w:rFonts w:ascii="Corbel" w:hAnsi="Corbel"/>
          <w:b/>
          <w:sz w:val="22"/>
          <w:szCs w:val="22"/>
        </w:rPr>
        <w:t xml:space="preserve"> </w:t>
      </w:r>
      <w:r w:rsidR="001236C1" w:rsidRPr="001236C1">
        <w:rPr>
          <w:rFonts w:ascii="Corbel" w:hAnsi="Corbel"/>
          <w:b/>
          <w:noProof/>
          <w:sz w:val="22"/>
          <w:szCs w:val="22"/>
        </w:rPr>
        <w:t>violation</w:t>
      </w:r>
      <w:r w:rsidR="001236C1" w:rsidRPr="001236C1">
        <w:rPr>
          <w:rFonts w:ascii="Corbel" w:hAnsi="Corbel"/>
          <w:b/>
          <w:sz w:val="22"/>
          <w:szCs w:val="22"/>
        </w:rPr>
        <w:t xml:space="preserve"> of the GDPR compliance?</w:t>
      </w:r>
    </w:p>
    <w:p w:rsidR="001236C1" w:rsidRPr="001236C1" w:rsidRDefault="001236C1" w:rsidP="00664250">
      <w:pPr>
        <w:pStyle w:val="ListParagraph"/>
        <w:numPr>
          <w:ilvl w:val="0"/>
          <w:numId w:val="24"/>
        </w:numPr>
        <w:spacing w:after="200"/>
        <w:jc w:val="both"/>
        <w:rPr>
          <w:rFonts w:ascii="Corbel" w:hAnsi="Corbel" w:cstheme="minorHAnsi"/>
          <w:sz w:val="22"/>
          <w:szCs w:val="22"/>
        </w:rPr>
      </w:pPr>
      <w:r w:rsidRPr="001236C1">
        <w:rPr>
          <w:rFonts w:ascii="Corbel" w:hAnsi="Corbel"/>
          <w:sz w:val="22"/>
          <w:szCs w:val="22"/>
        </w:rPr>
        <w:t>Yes</w:t>
      </w:r>
    </w:p>
    <w:p w:rsidR="001236C1" w:rsidRPr="001236C1" w:rsidRDefault="001236C1" w:rsidP="00664250">
      <w:pPr>
        <w:pStyle w:val="ListParagraph"/>
        <w:numPr>
          <w:ilvl w:val="0"/>
          <w:numId w:val="24"/>
        </w:numPr>
        <w:spacing w:after="200"/>
        <w:jc w:val="both"/>
        <w:rPr>
          <w:rFonts w:ascii="Corbel" w:hAnsi="Corbel" w:cstheme="minorHAnsi"/>
          <w:sz w:val="22"/>
          <w:szCs w:val="22"/>
        </w:rPr>
      </w:pPr>
      <w:r w:rsidRPr="001236C1">
        <w:rPr>
          <w:rFonts w:ascii="Corbel" w:hAnsi="Corbel"/>
          <w:sz w:val="22"/>
          <w:szCs w:val="22"/>
        </w:rPr>
        <w:t>No</w:t>
      </w:r>
    </w:p>
    <w:p w:rsidR="001236C1" w:rsidRPr="001236C1" w:rsidRDefault="001236C1" w:rsidP="00664250">
      <w:pPr>
        <w:pStyle w:val="ListParagraph"/>
        <w:numPr>
          <w:ilvl w:val="0"/>
          <w:numId w:val="24"/>
        </w:numPr>
        <w:spacing w:after="200"/>
        <w:jc w:val="both"/>
        <w:rPr>
          <w:rFonts w:ascii="Corbel" w:hAnsi="Corbel" w:cstheme="minorHAnsi"/>
          <w:sz w:val="22"/>
          <w:szCs w:val="22"/>
        </w:rPr>
      </w:pPr>
      <w:r w:rsidRPr="001236C1">
        <w:rPr>
          <w:rFonts w:ascii="Corbel" w:hAnsi="Corbel"/>
          <w:sz w:val="22"/>
          <w:szCs w:val="22"/>
        </w:rPr>
        <w:t>I don’t know</w:t>
      </w:r>
    </w:p>
    <w:p w:rsidR="001236C1" w:rsidRPr="001236C1" w:rsidRDefault="001236C1" w:rsidP="00664250">
      <w:pPr>
        <w:pStyle w:val="ListParagraph"/>
        <w:numPr>
          <w:ilvl w:val="0"/>
          <w:numId w:val="24"/>
        </w:numPr>
        <w:spacing w:after="200"/>
        <w:jc w:val="both"/>
        <w:rPr>
          <w:rFonts w:ascii="Corbel" w:hAnsi="Corbel" w:cstheme="minorHAnsi"/>
          <w:sz w:val="22"/>
          <w:szCs w:val="22"/>
        </w:rPr>
      </w:pPr>
      <w:r w:rsidRPr="001236C1">
        <w:rPr>
          <w:rFonts w:ascii="Corbel" w:hAnsi="Corbel"/>
          <w:sz w:val="22"/>
          <w:szCs w:val="22"/>
        </w:rPr>
        <w:t>I’m not sure</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a) Yes</w:t>
      </w:r>
    </w:p>
    <w:p w:rsidR="001236C1" w:rsidRPr="001236C1" w:rsidRDefault="001236C1" w:rsidP="001236C1">
      <w:pPr>
        <w:jc w:val="both"/>
        <w:rPr>
          <w:rFonts w:ascii="Corbel" w:hAnsi="Corbel"/>
          <w:sz w:val="22"/>
          <w:szCs w:val="22"/>
        </w:rPr>
      </w:pPr>
      <w:r w:rsidRPr="001236C1">
        <w:rPr>
          <w:rFonts w:ascii="Corbel" w:hAnsi="Corbel" w:cstheme="minorHAnsi"/>
          <w:sz w:val="22"/>
          <w:szCs w:val="22"/>
        </w:rPr>
        <w:t xml:space="preserve">Explanation: GDPR regulation mandates </w:t>
      </w:r>
      <w:r w:rsidRPr="001236C1">
        <w:rPr>
          <w:rFonts w:ascii="Corbel" w:hAnsi="Corbel"/>
          <w:sz w:val="22"/>
          <w:szCs w:val="22"/>
        </w:rPr>
        <w:t xml:space="preserve">monitoring for data leakage from negligent or malicious employees and external data theft is a salient component that’s why the </w:t>
      </w:r>
      <w:r w:rsidRPr="001236C1">
        <w:rPr>
          <w:rFonts w:ascii="Corbel" w:hAnsi="Corbel"/>
          <w:noProof/>
          <w:sz w:val="22"/>
          <w:szCs w:val="22"/>
        </w:rPr>
        <w:t>above-mentioned example</w:t>
      </w:r>
      <w:r w:rsidRPr="001236C1">
        <w:rPr>
          <w:rFonts w:ascii="Corbel" w:hAnsi="Corbel"/>
          <w:sz w:val="22"/>
          <w:szCs w:val="22"/>
        </w:rPr>
        <w:t xml:space="preserve"> is considered to violates the GDPR compliances.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7</w:t>
      </w:r>
      <w:r w:rsidRPr="001236C1">
        <w:rPr>
          <w:rFonts w:ascii="Corbel" w:hAnsi="Corbel" w:cs="Segoe UI"/>
          <w:b/>
          <w:bCs/>
          <w:iCs/>
          <w:sz w:val="22"/>
          <w:szCs w:val="22"/>
        </w:rPr>
        <w:t xml:space="preserve">. </w:t>
      </w:r>
      <w:r w:rsidR="001236C1" w:rsidRPr="001236C1">
        <w:rPr>
          <w:rFonts w:ascii="Corbel" w:hAnsi="Corbel"/>
          <w:b/>
          <w:sz w:val="22"/>
          <w:szCs w:val="22"/>
        </w:rPr>
        <w:t>You must designate a DPO if you are</w:t>
      </w:r>
    </w:p>
    <w:p w:rsidR="001236C1" w:rsidRPr="001236C1" w:rsidRDefault="001236C1" w:rsidP="00664250">
      <w:pPr>
        <w:pStyle w:val="ListParagraph"/>
        <w:numPr>
          <w:ilvl w:val="0"/>
          <w:numId w:val="25"/>
        </w:numPr>
        <w:spacing w:after="200"/>
        <w:jc w:val="both"/>
        <w:rPr>
          <w:rFonts w:ascii="Corbel" w:eastAsia="Times New Roman" w:hAnsi="Corbel" w:cstheme="minorHAnsi"/>
          <w:sz w:val="22"/>
          <w:szCs w:val="22"/>
        </w:rPr>
      </w:pPr>
      <w:r w:rsidRPr="001236C1">
        <w:rPr>
          <w:rFonts w:ascii="Corbel" w:hAnsi="Corbel"/>
          <w:sz w:val="22"/>
          <w:szCs w:val="22"/>
        </w:rPr>
        <w:t>An organization that carries out the regular and systematic monitoring of individuals on a large scale</w:t>
      </w:r>
    </w:p>
    <w:p w:rsidR="001236C1" w:rsidRPr="001236C1" w:rsidRDefault="001236C1" w:rsidP="00664250">
      <w:pPr>
        <w:pStyle w:val="ListParagraph"/>
        <w:numPr>
          <w:ilvl w:val="0"/>
          <w:numId w:val="25"/>
        </w:numPr>
        <w:spacing w:after="200"/>
        <w:jc w:val="both"/>
        <w:rPr>
          <w:rFonts w:ascii="Corbel" w:eastAsia="Times New Roman" w:hAnsi="Corbel" w:cstheme="minorHAnsi"/>
          <w:sz w:val="22"/>
          <w:szCs w:val="22"/>
        </w:rPr>
      </w:pPr>
      <w:r w:rsidRPr="001236C1">
        <w:rPr>
          <w:rFonts w:ascii="Corbel" w:hAnsi="Corbel"/>
          <w:sz w:val="22"/>
          <w:szCs w:val="22"/>
        </w:rPr>
        <w:t>A public authority (except for courts acting in their judicial capacity)</w:t>
      </w:r>
    </w:p>
    <w:p w:rsidR="001236C1" w:rsidRPr="001236C1" w:rsidRDefault="001236C1" w:rsidP="00664250">
      <w:pPr>
        <w:pStyle w:val="ListParagraph"/>
        <w:numPr>
          <w:ilvl w:val="0"/>
          <w:numId w:val="25"/>
        </w:numPr>
        <w:spacing w:after="200"/>
        <w:jc w:val="both"/>
        <w:rPr>
          <w:rFonts w:ascii="Corbel" w:eastAsia="Times New Roman" w:hAnsi="Corbel" w:cstheme="minorHAnsi"/>
          <w:sz w:val="22"/>
          <w:szCs w:val="22"/>
        </w:rPr>
      </w:pPr>
      <w:r w:rsidRPr="001236C1">
        <w:rPr>
          <w:rFonts w:ascii="Corbel" w:hAnsi="Corbel"/>
          <w:sz w:val="22"/>
          <w:szCs w:val="22"/>
        </w:rPr>
        <w:t>Both (a) and (b)</w:t>
      </w:r>
    </w:p>
    <w:p w:rsidR="001236C1" w:rsidRPr="001236C1" w:rsidRDefault="001236C1" w:rsidP="00664250">
      <w:pPr>
        <w:pStyle w:val="ListParagraph"/>
        <w:numPr>
          <w:ilvl w:val="0"/>
          <w:numId w:val="25"/>
        </w:numPr>
        <w:spacing w:after="200"/>
        <w:jc w:val="both"/>
        <w:rPr>
          <w:rFonts w:ascii="Corbel" w:eastAsia="Times New Roman" w:hAnsi="Corbel" w:cstheme="minorHAnsi"/>
          <w:sz w:val="22"/>
          <w:szCs w:val="22"/>
        </w:rPr>
      </w:pPr>
      <w:r w:rsidRPr="001236C1">
        <w:rPr>
          <w:rFonts w:ascii="Corbel" w:hAnsi="Corbel"/>
          <w:sz w:val="22"/>
          <w:szCs w:val="22"/>
        </w:rPr>
        <w:t xml:space="preserve">Only (a) </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Answer: c) Both (a) and (b)</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 xml:space="preserve">Explanation: You must designate a DPO if you are a public authority (except for courts acting in their judicial capacity), an organization that carries out the regular and systematic monitoring of individuals on a large scale, an organization that carries out the </w:t>
      </w:r>
      <w:r w:rsidRPr="001236C1">
        <w:rPr>
          <w:rFonts w:ascii="Corbel" w:hAnsi="Corbel" w:cstheme="minorHAnsi"/>
          <w:noProof/>
          <w:sz w:val="22"/>
          <w:szCs w:val="22"/>
        </w:rPr>
        <w:t>large-scale</w:t>
      </w:r>
      <w:r w:rsidRPr="001236C1">
        <w:rPr>
          <w:rFonts w:ascii="Corbel" w:hAnsi="Corbel" w:cstheme="minorHAnsi"/>
          <w:sz w:val="22"/>
          <w:szCs w:val="22"/>
        </w:rPr>
        <w:t xml:space="preserve"> processing of special categories of data, such as health records, or information about criminal convictions.</w:t>
      </w:r>
    </w:p>
    <w:p w:rsidR="001236C1" w:rsidRPr="001236C1" w:rsidRDefault="001236C1" w:rsidP="001236C1">
      <w:pPr>
        <w:jc w:val="both"/>
        <w:rPr>
          <w:rFonts w:ascii="Corbel" w:hAnsi="Corbel" w:cs="Segoe UI"/>
          <w:sz w:val="22"/>
          <w:szCs w:val="22"/>
        </w:rPr>
      </w:pPr>
    </w:p>
    <w:p w:rsid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8</w:t>
      </w:r>
      <w:r w:rsidRPr="001236C1">
        <w:rPr>
          <w:rFonts w:ascii="Corbel" w:hAnsi="Corbel" w:cs="Segoe UI"/>
          <w:b/>
          <w:bCs/>
          <w:iCs/>
          <w:sz w:val="22"/>
          <w:szCs w:val="22"/>
        </w:rPr>
        <w:t xml:space="preserve">. </w:t>
      </w:r>
      <w:r w:rsidR="001236C1" w:rsidRPr="001236C1">
        <w:rPr>
          <w:rFonts w:ascii="Corbel" w:eastAsia="Times New Roman" w:hAnsi="Corbel" w:cstheme="minorHAnsi"/>
          <w:b/>
          <w:sz w:val="22"/>
          <w:szCs w:val="22"/>
        </w:rPr>
        <w:t xml:space="preserve">Along with the </w:t>
      </w:r>
      <w:r w:rsidR="001236C1" w:rsidRPr="001236C1">
        <w:rPr>
          <w:rFonts w:ascii="Corbel" w:eastAsia="Times New Roman" w:hAnsi="Corbel" w:cstheme="minorHAnsi"/>
          <w:b/>
          <w:noProof/>
          <w:sz w:val="22"/>
          <w:szCs w:val="22"/>
        </w:rPr>
        <w:t>implementation</w:t>
      </w:r>
      <w:r w:rsidR="001236C1" w:rsidRPr="001236C1">
        <w:rPr>
          <w:rFonts w:ascii="Corbel" w:eastAsia="Times New Roman" w:hAnsi="Corbel" w:cstheme="minorHAnsi"/>
          <w:b/>
          <w:sz w:val="22"/>
          <w:szCs w:val="22"/>
        </w:rPr>
        <w:t xml:space="preserve"> of appropriate technical and organizational measures against unauthorized or unlawful processing of data, it also requires implementation of appropriate technical and organizational against which of the following:</w:t>
      </w:r>
    </w:p>
    <w:p w:rsidR="001236C1" w:rsidRPr="001236C1" w:rsidRDefault="001236C1" w:rsidP="00664250">
      <w:pPr>
        <w:pStyle w:val="ListParagraph"/>
        <w:numPr>
          <w:ilvl w:val="0"/>
          <w:numId w:val="39"/>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Accidental loss of data</w:t>
      </w:r>
    </w:p>
    <w:p w:rsidR="001236C1" w:rsidRPr="001236C1" w:rsidRDefault="001236C1" w:rsidP="00664250">
      <w:pPr>
        <w:pStyle w:val="ListParagraph"/>
        <w:numPr>
          <w:ilvl w:val="0"/>
          <w:numId w:val="39"/>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Encrypted Data</w:t>
      </w:r>
    </w:p>
    <w:p w:rsidR="001236C1" w:rsidRPr="001236C1" w:rsidRDefault="001236C1" w:rsidP="00664250">
      <w:pPr>
        <w:pStyle w:val="ListParagraph"/>
        <w:numPr>
          <w:ilvl w:val="0"/>
          <w:numId w:val="39"/>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Sensitive Data</w:t>
      </w:r>
    </w:p>
    <w:p w:rsidR="001236C1" w:rsidRPr="001236C1" w:rsidRDefault="001236C1" w:rsidP="00664250">
      <w:pPr>
        <w:pStyle w:val="ListParagraph"/>
        <w:numPr>
          <w:ilvl w:val="0"/>
          <w:numId w:val="39"/>
        </w:numPr>
        <w:spacing w:after="200"/>
        <w:jc w:val="both"/>
        <w:rPr>
          <w:rFonts w:ascii="Corbel" w:eastAsia="Times New Roman" w:hAnsi="Corbel" w:cstheme="minorHAnsi"/>
          <w:b/>
          <w:sz w:val="22"/>
          <w:szCs w:val="22"/>
        </w:rPr>
      </w:pPr>
      <w:r w:rsidRPr="001236C1">
        <w:rPr>
          <w:rFonts w:ascii="Corbel" w:eastAsia="Times New Roman" w:hAnsi="Corbel" w:cstheme="minorHAnsi"/>
          <w:sz w:val="22"/>
          <w:szCs w:val="22"/>
        </w:rPr>
        <w:t>None of these</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lastRenderedPageBreak/>
        <w:t>Answer: a) Accidental loss of data</w:t>
      </w:r>
    </w:p>
    <w:p w:rsidR="001236C1" w:rsidRPr="001236C1" w:rsidRDefault="001236C1" w:rsidP="001236C1">
      <w:pPr>
        <w:jc w:val="both"/>
        <w:rPr>
          <w:rStyle w:val="tgc"/>
          <w:rFonts w:ascii="Corbel" w:hAnsi="Corbel"/>
          <w:sz w:val="22"/>
          <w:szCs w:val="22"/>
        </w:rPr>
      </w:pPr>
      <w:r w:rsidRPr="001236C1">
        <w:rPr>
          <w:rFonts w:ascii="Corbel" w:eastAsia="Times New Roman" w:hAnsi="Corbel" w:cstheme="minorHAnsi"/>
          <w:sz w:val="22"/>
          <w:szCs w:val="22"/>
        </w:rPr>
        <w:t xml:space="preserve">Explanation: </w:t>
      </w:r>
      <w:r w:rsidRPr="001236C1">
        <w:rPr>
          <w:rStyle w:val="tgc"/>
          <w:rFonts w:ascii="Corbel" w:hAnsi="Corbel"/>
          <w:sz w:val="22"/>
          <w:szCs w:val="22"/>
        </w:rPr>
        <w:t xml:space="preserve">Appropriate technical and organizational measures shall be taken against unauthorized or unlawful processing of personal </w:t>
      </w:r>
      <w:r w:rsidRPr="001236C1">
        <w:rPr>
          <w:rStyle w:val="tgc"/>
          <w:rFonts w:ascii="Corbel" w:hAnsi="Corbel"/>
          <w:bCs/>
          <w:sz w:val="22"/>
          <w:szCs w:val="22"/>
        </w:rPr>
        <w:t>data</w:t>
      </w:r>
      <w:r w:rsidRPr="001236C1">
        <w:rPr>
          <w:rStyle w:val="tgc"/>
          <w:rFonts w:ascii="Corbel" w:hAnsi="Corbel"/>
          <w:sz w:val="22"/>
          <w:szCs w:val="22"/>
        </w:rPr>
        <w:t xml:space="preserve"> and against accidental loss or destruction of, or damage to, personal </w:t>
      </w:r>
      <w:r w:rsidRPr="001236C1">
        <w:rPr>
          <w:rStyle w:val="tgc"/>
          <w:rFonts w:ascii="Corbel" w:hAnsi="Corbel"/>
          <w:bCs/>
          <w:sz w:val="22"/>
          <w:szCs w:val="22"/>
        </w:rPr>
        <w:t>data</w:t>
      </w:r>
      <w:r w:rsidRPr="001236C1">
        <w:rPr>
          <w:rStyle w:val="tgc"/>
          <w:rFonts w:ascii="Corbel" w:hAnsi="Corbel"/>
          <w:sz w:val="22"/>
          <w:szCs w:val="22"/>
        </w:rPr>
        <w:t xml:space="preserve">. This is the </w:t>
      </w:r>
      <w:r w:rsidRPr="001236C1">
        <w:rPr>
          <w:rStyle w:val="tgc"/>
          <w:rFonts w:ascii="Corbel" w:hAnsi="Corbel"/>
          <w:bCs/>
          <w:sz w:val="22"/>
          <w:szCs w:val="22"/>
        </w:rPr>
        <w:t>seventh data protection principle</w:t>
      </w:r>
      <w:r w:rsidRPr="001236C1">
        <w:rPr>
          <w:rStyle w:val="tgc"/>
          <w:rFonts w:ascii="Corbel" w:hAnsi="Corbel"/>
          <w:sz w:val="22"/>
          <w:szCs w:val="22"/>
        </w:rPr>
        <w:t>.</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Ques 1</w:t>
      </w:r>
      <w:r>
        <w:rPr>
          <w:rFonts w:ascii="Corbel" w:hAnsi="Corbel" w:cs="Segoe UI"/>
          <w:b/>
          <w:bCs/>
          <w:iCs/>
          <w:sz w:val="22"/>
          <w:szCs w:val="22"/>
        </w:rPr>
        <w:t>9</w:t>
      </w:r>
      <w:r w:rsidRPr="001236C1">
        <w:rPr>
          <w:rFonts w:ascii="Corbel" w:hAnsi="Corbel" w:cs="Segoe UI"/>
          <w:b/>
          <w:bCs/>
          <w:iCs/>
          <w:sz w:val="22"/>
          <w:szCs w:val="22"/>
        </w:rPr>
        <w:t xml:space="preserve">. </w:t>
      </w:r>
      <w:r w:rsidR="001236C1" w:rsidRPr="001236C1">
        <w:rPr>
          <w:rFonts w:ascii="Corbel" w:eastAsia="Times New Roman" w:hAnsi="Corbel" w:cstheme="minorHAnsi"/>
          <w:b/>
          <w:sz w:val="22"/>
          <w:szCs w:val="22"/>
        </w:rPr>
        <w:t xml:space="preserve">On the basis of the Accountability principle, Gap Analysis </w:t>
      </w:r>
      <w:r w:rsidR="001236C1" w:rsidRPr="001236C1">
        <w:rPr>
          <w:rFonts w:ascii="Corbel" w:eastAsia="Times New Roman" w:hAnsi="Corbel" w:cstheme="minorHAnsi"/>
          <w:b/>
          <w:noProof/>
          <w:sz w:val="22"/>
          <w:szCs w:val="22"/>
        </w:rPr>
        <w:t>requires</w:t>
      </w:r>
      <w:r w:rsidR="001236C1" w:rsidRPr="001236C1">
        <w:rPr>
          <w:rFonts w:ascii="Corbel" w:eastAsia="Times New Roman" w:hAnsi="Corbel" w:cstheme="minorHAnsi"/>
          <w:b/>
          <w:sz w:val="22"/>
          <w:szCs w:val="22"/>
        </w:rPr>
        <w:t xml:space="preserve"> you to identify</w:t>
      </w:r>
    </w:p>
    <w:p w:rsidR="001236C1" w:rsidRPr="001236C1" w:rsidRDefault="001236C1" w:rsidP="00664250">
      <w:pPr>
        <w:pStyle w:val="ListParagraph"/>
        <w:numPr>
          <w:ilvl w:val="0"/>
          <w:numId w:val="26"/>
        </w:numPr>
        <w:spacing w:after="200"/>
        <w:jc w:val="both"/>
        <w:rPr>
          <w:rFonts w:ascii="Corbel" w:eastAsia="Times New Roman" w:hAnsi="Corbel" w:cstheme="minorHAnsi"/>
          <w:sz w:val="22"/>
          <w:szCs w:val="22"/>
        </w:rPr>
      </w:pPr>
      <w:r w:rsidRPr="001236C1">
        <w:rPr>
          <w:rFonts w:ascii="Corbel" w:hAnsi="Corbel"/>
          <w:sz w:val="22"/>
          <w:szCs w:val="22"/>
        </w:rPr>
        <w:t>Any shortfalls and an implementation plan to address such gaps</w:t>
      </w:r>
    </w:p>
    <w:p w:rsidR="001236C1" w:rsidRPr="001236C1" w:rsidRDefault="001236C1" w:rsidP="00664250">
      <w:pPr>
        <w:pStyle w:val="ListParagraph"/>
        <w:numPr>
          <w:ilvl w:val="0"/>
          <w:numId w:val="26"/>
        </w:numPr>
        <w:spacing w:after="200"/>
        <w:jc w:val="both"/>
        <w:rPr>
          <w:rFonts w:ascii="Corbel" w:eastAsia="Times New Roman" w:hAnsi="Corbel" w:cstheme="minorHAnsi"/>
          <w:sz w:val="22"/>
          <w:szCs w:val="22"/>
        </w:rPr>
      </w:pPr>
      <w:r w:rsidRPr="001236C1">
        <w:rPr>
          <w:rFonts w:ascii="Corbel" w:hAnsi="Corbel"/>
          <w:sz w:val="22"/>
          <w:szCs w:val="22"/>
        </w:rPr>
        <w:t>All internal and external parties involved in your processing</w:t>
      </w:r>
    </w:p>
    <w:p w:rsidR="001236C1" w:rsidRPr="001236C1" w:rsidRDefault="001236C1" w:rsidP="00664250">
      <w:pPr>
        <w:pStyle w:val="ListParagraph"/>
        <w:numPr>
          <w:ilvl w:val="0"/>
          <w:numId w:val="26"/>
        </w:numPr>
        <w:spacing w:after="200"/>
        <w:jc w:val="both"/>
        <w:rPr>
          <w:rFonts w:ascii="Corbel" w:eastAsia="Times New Roman" w:hAnsi="Corbel" w:cstheme="minorHAnsi"/>
          <w:sz w:val="22"/>
          <w:szCs w:val="22"/>
        </w:rPr>
      </w:pPr>
      <w:r w:rsidRPr="001236C1">
        <w:rPr>
          <w:rFonts w:ascii="Corbel" w:hAnsi="Corbel"/>
          <w:sz w:val="22"/>
          <w:szCs w:val="22"/>
        </w:rPr>
        <w:t>Review of internal and public-facing policies and procedures</w:t>
      </w:r>
    </w:p>
    <w:p w:rsidR="001236C1" w:rsidRPr="001236C1" w:rsidRDefault="001236C1" w:rsidP="00664250">
      <w:pPr>
        <w:pStyle w:val="ListParagraph"/>
        <w:numPr>
          <w:ilvl w:val="0"/>
          <w:numId w:val="26"/>
        </w:numPr>
        <w:spacing w:after="200"/>
        <w:jc w:val="both"/>
        <w:rPr>
          <w:rFonts w:ascii="Corbel" w:eastAsia="Times New Roman" w:hAnsi="Corbel" w:cstheme="minorHAnsi"/>
          <w:sz w:val="22"/>
          <w:szCs w:val="22"/>
        </w:rPr>
      </w:pPr>
      <w:r w:rsidRPr="001236C1">
        <w:rPr>
          <w:rFonts w:ascii="Corbel" w:hAnsi="Corbel"/>
          <w:sz w:val="22"/>
          <w:szCs w:val="22"/>
        </w:rPr>
        <w:t>None of these</w:t>
      </w:r>
    </w:p>
    <w:p w:rsidR="001236C1" w:rsidRPr="001236C1" w:rsidRDefault="001236C1" w:rsidP="001236C1">
      <w:pPr>
        <w:jc w:val="both"/>
        <w:rPr>
          <w:rFonts w:ascii="Corbel" w:hAnsi="Corbel"/>
          <w:sz w:val="22"/>
          <w:szCs w:val="22"/>
        </w:rPr>
      </w:pPr>
      <w:r w:rsidRPr="001236C1">
        <w:rPr>
          <w:rFonts w:ascii="Corbel" w:eastAsia="Times New Roman" w:hAnsi="Corbel" w:cstheme="minorHAnsi"/>
          <w:sz w:val="22"/>
          <w:szCs w:val="22"/>
        </w:rPr>
        <w:t xml:space="preserve">Answer: a) </w:t>
      </w:r>
      <w:r w:rsidRPr="001236C1">
        <w:rPr>
          <w:rFonts w:ascii="Corbel" w:hAnsi="Corbel"/>
          <w:sz w:val="22"/>
          <w:szCs w:val="22"/>
        </w:rPr>
        <w:t>any shortfalls and an implementation plan to address such gaps</w:t>
      </w:r>
    </w:p>
    <w:p w:rsidR="001236C1" w:rsidRPr="001236C1" w:rsidRDefault="001236C1" w:rsidP="001236C1">
      <w:pPr>
        <w:jc w:val="both"/>
        <w:rPr>
          <w:rFonts w:ascii="Corbel" w:hAnsi="Corbel"/>
          <w:sz w:val="22"/>
          <w:szCs w:val="22"/>
        </w:rPr>
      </w:pPr>
      <w:r w:rsidRPr="001236C1">
        <w:rPr>
          <w:rFonts w:ascii="Corbel" w:hAnsi="Corbel"/>
          <w:sz w:val="22"/>
          <w:szCs w:val="22"/>
        </w:rPr>
        <w:t>Explanation: A gap analysis based on the Accountability requirements to identify any shortfalls and an implementation plan to address such gaps.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20</w:t>
      </w:r>
      <w:r w:rsidRPr="001236C1">
        <w:rPr>
          <w:rFonts w:ascii="Corbel" w:hAnsi="Corbel" w:cs="Segoe UI"/>
          <w:b/>
          <w:bCs/>
          <w:iCs/>
          <w:sz w:val="22"/>
          <w:szCs w:val="22"/>
        </w:rPr>
        <w:t xml:space="preserve">. </w:t>
      </w:r>
      <w:r w:rsidR="001236C1" w:rsidRPr="001236C1">
        <w:rPr>
          <w:rFonts w:ascii="Corbel" w:hAnsi="Corbel" w:cstheme="minorHAnsi"/>
          <w:b/>
          <w:sz w:val="22"/>
          <w:szCs w:val="22"/>
        </w:rPr>
        <w:t>There are four express protected interests under Article 8. Under which of the following circumstances public authorities can interfere these protected interests.</w:t>
      </w:r>
    </w:p>
    <w:p w:rsidR="001236C1" w:rsidRPr="001236C1" w:rsidRDefault="001236C1" w:rsidP="00664250">
      <w:pPr>
        <w:pStyle w:val="ListParagraph"/>
        <w:numPr>
          <w:ilvl w:val="0"/>
          <w:numId w:val="27"/>
        </w:numPr>
        <w:spacing w:after="200"/>
        <w:jc w:val="both"/>
        <w:rPr>
          <w:rFonts w:ascii="Corbel" w:hAnsi="Corbel" w:cstheme="minorHAnsi"/>
          <w:sz w:val="22"/>
          <w:szCs w:val="22"/>
        </w:rPr>
      </w:pPr>
      <w:r w:rsidRPr="001236C1">
        <w:rPr>
          <w:rFonts w:ascii="Corbel" w:hAnsi="Corbel" w:cstheme="minorHAnsi"/>
          <w:sz w:val="22"/>
          <w:szCs w:val="22"/>
        </w:rPr>
        <w:t>For general awareness</w:t>
      </w:r>
    </w:p>
    <w:p w:rsidR="001236C1" w:rsidRPr="001236C1" w:rsidRDefault="001236C1" w:rsidP="00664250">
      <w:pPr>
        <w:pStyle w:val="ListParagraph"/>
        <w:numPr>
          <w:ilvl w:val="0"/>
          <w:numId w:val="27"/>
        </w:numPr>
        <w:spacing w:after="200"/>
        <w:jc w:val="both"/>
        <w:rPr>
          <w:rFonts w:ascii="Corbel" w:hAnsi="Corbel" w:cstheme="minorHAnsi"/>
          <w:sz w:val="22"/>
          <w:szCs w:val="22"/>
        </w:rPr>
      </w:pPr>
      <w:r w:rsidRPr="001236C1">
        <w:rPr>
          <w:rFonts w:ascii="Corbel" w:hAnsi="Corbel" w:cstheme="minorHAnsi"/>
          <w:sz w:val="22"/>
          <w:szCs w:val="22"/>
        </w:rPr>
        <w:t>For Government work</w:t>
      </w:r>
    </w:p>
    <w:p w:rsidR="001236C1" w:rsidRPr="001236C1" w:rsidRDefault="001236C1" w:rsidP="00664250">
      <w:pPr>
        <w:pStyle w:val="ListParagraph"/>
        <w:numPr>
          <w:ilvl w:val="0"/>
          <w:numId w:val="27"/>
        </w:numPr>
        <w:spacing w:after="200"/>
        <w:jc w:val="both"/>
        <w:rPr>
          <w:rFonts w:ascii="Corbel" w:hAnsi="Corbel" w:cstheme="minorHAnsi"/>
          <w:sz w:val="22"/>
          <w:szCs w:val="22"/>
        </w:rPr>
      </w:pPr>
      <w:r w:rsidRPr="001236C1">
        <w:rPr>
          <w:rFonts w:ascii="Corbel" w:hAnsi="Corbel" w:cstheme="minorHAnsi"/>
          <w:sz w:val="22"/>
          <w:szCs w:val="22"/>
        </w:rPr>
        <w:t>For Collecting data</w:t>
      </w:r>
    </w:p>
    <w:p w:rsidR="001236C1" w:rsidRPr="001236C1" w:rsidRDefault="001236C1" w:rsidP="00664250">
      <w:pPr>
        <w:pStyle w:val="ListParagraph"/>
        <w:numPr>
          <w:ilvl w:val="0"/>
          <w:numId w:val="27"/>
        </w:numPr>
        <w:spacing w:after="200"/>
        <w:jc w:val="both"/>
        <w:rPr>
          <w:rFonts w:ascii="Corbel" w:hAnsi="Corbel" w:cstheme="minorHAnsi"/>
          <w:sz w:val="22"/>
          <w:szCs w:val="22"/>
        </w:rPr>
      </w:pPr>
      <w:r w:rsidRPr="001236C1">
        <w:rPr>
          <w:rFonts w:ascii="Corbel" w:hAnsi="Corbel" w:cstheme="minorHAnsi"/>
          <w:sz w:val="22"/>
          <w:szCs w:val="22"/>
        </w:rPr>
        <w:t>For public safety or the economic well-being of the country</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d) For public safety or the economic well-being of the country</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Explanation: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Style w:val="md"/>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21</w:t>
      </w:r>
      <w:r w:rsidRPr="001236C1">
        <w:rPr>
          <w:rFonts w:ascii="Corbel" w:hAnsi="Corbel" w:cs="Segoe UI"/>
          <w:b/>
          <w:bCs/>
          <w:iCs/>
          <w:sz w:val="22"/>
          <w:szCs w:val="22"/>
        </w:rPr>
        <w:t xml:space="preserve">. </w:t>
      </w:r>
      <w:r w:rsidR="001236C1" w:rsidRPr="001236C1">
        <w:rPr>
          <w:rFonts w:ascii="Corbel" w:hAnsi="Corbel" w:cstheme="minorHAnsi"/>
          <w:b/>
          <w:sz w:val="22"/>
          <w:szCs w:val="22"/>
        </w:rPr>
        <w:t xml:space="preserve">Which Article states that the </w:t>
      </w:r>
      <w:r w:rsidR="001236C1" w:rsidRPr="001236C1">
        <w:rPr>
          <w:rStyle w:val="md"/>
          <w:rFonts w:ascii="Corbel" w:hAnsi="Corbel"/>
          <w:b/>
          <w:sz w:val="22"/>
          <w:szCs w:val="22"/>
        </w:rPr>
        <w:t>controllers will not have to erase or rectify data after the data subject has withdrawn consent?</w:t>
      </w:r>
    </w:p>
    <w:p w:rsidR="001236C1" w:rsidRPr="001236C1" w:rsidRDefault="001236C1" w:rsidP="00664250">
      <w:pPr>
        <w:pStyle w:val="ListParagraph"/>
        <w:numPr>
          <w:ilvl w:val="0"/>
          <w:numId w:val="28"/>
        </w:numPr>
        <w:spacing w:after="200"/>
        <w:jc w:val="both"/>
        <w:rPr>
          <w:rStyle w:val="md"/>
          <w:rFonts w:ascii="Corbel" w:hAnsi="Corbel" w:cstheme="minorHAnsi"/>
          <w:sz w:val="22"/>
          <w:szCs w:val="22"/>
        </w:rPr>
      </w:pPr>
      <w:r w:rsidRPr="001236C1">
        <w:rPr>
          <w:rStyle w:val="md"/>
          <w:rFonts w:ascii="Corbel" w:hAnsi="Corbel"/>
          <w:sz w:val="22"/>
          <w:szCs w:val="22"/>
        </w:rPr>
        <w:t>Article 89</w:t>
      </w:r>
    </w:p>
    <w:p w:rsidR="001236C1" w:rsidRPr="001236C1" w:rsidRDefault="001236C1" w:rsidP="00664250">
      <w:pPr>
        <w:pStyle w:val="ListParagraph"/>
        <w:numPr>
          <w:ilvl w:val="0"/>
          <w:numId w:val="28"/>
        </w:numPr>
        <w:spacing w:after="200"/>
        <w:jc w:val="both"/>
        <w:rPr>
          <w:rStyle w:val="md"/>
          <w:rFonts w:ascii="Corbel" w:hAnsi="Corbel" w:cstheme="minorHAnsi"/>
          <w:sz w:val="22"/>
          <w:szCs w:val="22"/>
        </w:rPr>
      </w:pPr>
      <w:r w:rsidRPr="001236C1">
        <w:rPr>
          <w:rStyle w:val="md"/>
          <w:rFonts w:ascii="Corbel" w:hAnsi="Corbel"/>
          <w:sz w:val="22"/>
          <w:szCs w:val="22"/>
        </w:rPr>
        <w:t>Article 70</w:t>
      </w:r>
    </w:p>
    <w:p w:rsidR="001236C1" w:rsidRPr="001236C1" w:rsidRDefault="001236C1" w:rsidP="00664250">
      <w:pPr>
        <w:pStyle w:val="ListParagraph"/>
        <w:numPr>
          <w:ilvl w:val="0"/>
          <w:numId w:val="28"/>
        </w:numPr>
        <w:spacing w:after="200"/>
        <w:jc w:val="both"/>
        <w:rPr>
          <w:rStyle w:val="md"/>
          <w:rFonts w:ascii="Corbel" w:hAnsi="Corbel" w:cstheme="minorHAnsi"/>
          <w:sz w:val="22"/>
          <w:szCs w:val="22"/>
        </w:rPr>
      </w:pPr>
      <w:r w:rsidRPr="001236C1">
        <w:rPr>
          <w:rStyle w:val="md"/>
          <w:rFonts w:ascii="Corbel" w:hAnsi="Corbel"/>
          <w:sz w:val="22"/>
          <w:szCs w:val="22"/>
        </w:rPr>
        <w:t>Article 45</w:t>
      </w:r>
    </w:p>
    <w:p w:rsidR="001236C1" w:rsidRPr="001236C1" w:rsidRDefault="001236C1" w:rsidP="00664250">
      <w:pPr>
        <w:pStyle w:val="ListParagraph"/>
        <w:numPr>
          <w:ilvl w:val="0"/>
          <w:numId w:val="28"/>
        </w:numPr>
        <w:spacing w:after="200"/>
        <w:jc w:val="both"/>
        <w:rPr>
          <w:rStyle w:val="md"/>
          <w:rFonts w:ascii="Corbel" w:hAnsi="Corbel" w:cstheme="minorHAnsi"/>
          <w:sz w:val="22"/>
          <w:szCs w:val="22"/>
        </w:rPr>
      </w:pPr>
      <w:r w:rsidRPr="001236C1">
        <w:rPr>
          <w:rStyle w:val="md"/>
          <w:rFonts w:ascii="Corbel" w:hAnsi="Corbel"/>
          <w:sz w:val="22"/>
          <w:szCs w:val="22"/>
        </w:rPr>
        <w:t>Article 43</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a) Article 89</w:t>
      </w:r>
    </w:p>
    <w:p w:rsidR="001236C1" w:rsidRPr="001236C1" w:rsidRDefault="001236C1" w:rsidP="001236C1">
      <w:pPr>
        <w:jc w:val="both"/>
        <w:rPr>
          <w:rStyle w:val="md"/>
          <w:rFonts w:ascii="Corbel" w:hAnsi="Corbel"/>
          <w:sz w:val="22"/>
          <w:szCs w:val="22"/>
        </w:rPr>
      </w:pPr>
      <w:r w:rsidRPr="001236C1">
        <w:rPr>
          <w:rFonts w:ascii="Corbel" w:hAnsi="Corbel" w:cstheme="minorHAnsi"/>
          <w:sz w:val="22"/>
          <w:szCs w:val="22"/>
        </w:rPr>
        <w:t xml:space="preserve">Explanation: Under </w:t>
      </w:r>
      <w:r w:rsidRPr="001236C1">
        <w:rPr>
          <w:rStyle w:val="md"/>
          <w:rFonts w:ascii="Corbel" w:hAnsi="Corbel"/>
          <w:sz w:val="22"/>
          <w:szCs w:val="22"/>
        </w:rPr>
        <w:t>Article 89, it is mentioned that the controllers will not have to erase or rectify data after the data subject has withdrawn consent.</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Style w:val="Emphasis"/>
          <w:rFonts w:ascii="Corbel" w:eastAsia="Times New Roman" w:hAnsi="Corbel" w:cstheme="minorHAnsi"/>
          <w:b/>
          <w:i w:val="0"/>
          <w:iCs w:val="0"/>
          <w:sz w:val="22"/>
          <w:szCs w:val="22"/>
        </w:rPr>
      </w:pPr>
      <w:r w:rsidRPr="001236C1">
        <w:rPr>
          <w:rFonts w:ascii="Corbel" w:hAnsi="Corbel" w:cs="Segoe UI"/>
          <w:b/>
          <w:bCs/>
          <w:iCs/>
          <w:sz w:val="22"/>
          <w:szCs w:val="22"/>
        </w:rPr>
        <w:t xml:space="preserve">Ques </w:t>
      </w:r>
      <w:r>
        <w:rPr>
          <w:rFonts w:ascii="Corbel" w:hAnsi="Corbel" w:cs="Segoe UI"/>
          <w:b/>
          <w:bCs/>
          <w:iCs/>
          <w:sz w:val="22"/>
          <w:szCs w:val="22"/>
        </w:rPr>
        <w:t>22</w:t>
      </w:r>
      <w:r w:rsidRPr="001236C1">
        <w:rPr>
          <w:rFonts w:ascii="Corbel" w:hAnsi="Corbel" w:cs="Segoe UI"/>
          <w:b/>
          <w:bCs/>
          <w:iCs/>
          <w:sz w:val="22"/>
          <w:szCs w:val="22"/>
        </w:rPr>
        <w:t xml:space="preserve">. </w:t>
      </w:r>
      <w:r w:rsidR="001236C1" w:rsidRPr="001236C1">
        <w:rPr>
          <w:rFonts w:ascii="Corbel" w:hAnsi="Corbel"/>
          <w:b/>
          <w:sz w:val="22"/>
          <w:szCs w:val="22"/>
        </w:rPr>
        <w:t xml:space="preserve">If personal </w:t>
      </w:r>
      <w:r w:rsidR="001236C1" w:rsidRPr="001236C1">
        <w:rPr>
          <w:rStyle w:val="Emphasis"/>
          <w:rFonts w:ascii="Corbel" w:hAnsi="Corbel"/>
          <w:b/>
          <w:i w:val="0"/>
          <w:sz w:val="22"/>
          <w:szCs w:val="22"/>
        </w:rPr>
        <w:t>data is transferred from Europe to a country outside the European Union/European Economic Area then:</w:t>
      </w:r>
    </w:p>
    <w:p w:rsidR="001236C1" w:rsidRPr="001236C1" w:rsidRDefault="001236C1" w:rsidP="00664250">
      <w:pPr>
        <w:pStyle w:val="ListParagraph"/>
        <w:numPr>
          <w:ilvl w:val="0"/>
          <w:numId w:val="29"/>
        </w:numPr>
        <w:spacing w:after="200"/>
        <w:jc w:val="both"/>
        <w:rPr>
          <w:rFonts w:ascii="Corbel" w:eastAsia="Times New Roman" w:hAnsi="Corbel" w:cstheme="minorHAnsi"/>
          <w:sz w:val="22"/>
          <w:szCs w:val="22"/>
        </w:rPr>
      </w:pPr>
      <w:r w:rsidRPr="001236C1">
        <w:rPr>
          <w:rFonts w:ascii="Corbel" w:hAnsi="Corbel"/>
          <w:sz w:val="22"/>
          <w:szCs w:val="22"/>
        </w:rPr>
        <w:t>Additional employment-related requirements may exist regarding the processing of HR data</w:t>
      </w:r>
    </w:p>
    <w:p w:rsidR="001236C1" w:rsidRPr="001236C1" w:rsidRDefault="001236C1" w:rsidP="00664250">
      <w:pPr>
        <w:pStyle w:val="ListParagraph"/>
        <w:numPr>
          <w:ilvl w:val="0"/>
          <w:numId w:val="29"/>
        </w:numPr>
        <w:spacing w:after="200"/>
        <w:jc w:val="both"/>
        <w:rPr>
          <w:rFonts w:ascii="Corbel" w:eastAsia="Times New Roman" w:hAnsi="Corbel" w:cstheme="minorHAnsi"/>
          <w:sz w:val="22"/>
          <w:szCs w:val="22"/>
        </w:rPr>
      </w:pPr>
      <w:r w:rsidRPr="001236C1">
        <w:rPr>
          <w:rFonts w:ascii="Corbel" w:hAnsi="Corbel"/>
          <w:sz w:val="22"/>
          <w:szCs w:val="22"/>
        </w:rPr>
        <w:t>Organization that transfer data to organization outside the EU will no longer be part of the European Union in near future</w:t>
      </w:r>
    </w:p>
    <w:p w:rsidR="001236C1" w:rsidRPr="001236C1" w:rsidRDefault="001236C1" w:rsidP="00664250">
      <w:pPr>
        <w:pStyle w:val="ListParagraph"/>
        <w:numPr>
          <w:ilvl w:val="0"/>
          <w:numId w:val="29"/>
        </w:numPr>
        <w:spacing w:after="200"/>
        <w:jc w:val="both"/>
        <w:rPr>
          <w:rFonts w:ascii="Corbel" w:eastAsia="Times New Roman" w:hAnsi="Corbel" w:cstheme="minorHAnsi"/>
          <w:sz w:val="22"/>
          <w:szCs w:val="22"/>
        </w:rPr>
      </w:pPr>
      <w:r w:rsidRPr="001236C1">
        <w:rPr>
          <w:rFonts w:ascii="Corbel" w:hAnsi="Corbel"/>
          <w:sz w:val="22"/>
          <w:szCs w:val="22"/>
        </w:rPr>
        <w:t>Transferred data may result in a high risk to the rights and freedoms of natural persons</w:t>
      </w:r>
    </w:p>
    <w:p w:rsidR="001236C1" w:rsidRPr="001236C1" w:rsidRDefault="001236C1" w:rsidP="00664250">
      <w:pPr>
        <w:pStyle w:val="ListParagraph"/>
        <w:numPr>
          <w:ilvl w:val="0"/>
          <w:numId w:val="29"/>
        </w:numPr>
        <w:spacing w:after="200"/>
        <w:jc w:val="both"/>
        <w:rPr>
          <w:rFonts w:ascii="Corbel" w:eastAsia="Times New Roman" w:hAnsi="Corbel" w:cstheme="minorHAnsi"/>
          <w:sz w:val="22"/>
          <w:szCs w:val="22"/>
        </w:rPr>
      </w:pPr>
      <w:r w:rsidRPr="001236C1">
        <w:rPr>
          <w:rStyle w:val="Emphasis"/>
          <w:rFonts w:ascii="Corbel" w:hAnsi="Corbel"/>
          <w:i w:val="0"/>
          <w:sz w:val="22"/>
          <w:szCs w:val="22"/>
        </w:rPr>
        <w:t>Data processing agreements</w:t>
      </w:r>
      <w:r w:rsidRPr="001236C1">
        <w:rPr>
          <w:rFonts w:ascii="Corbel" w:hAnsi="Corbel"/>
          <w:sz w:val="22"/>
          <w:szCs w:val="22"/>
        </w:rPr>
        <w:t xml:space="preserve"> must be concluded</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 xml:space="preserve">Answer: d) </w:t>
      </w:r>
      <w:r w:rsidRPr="001236C1">
        <w:rPr>
          <w:rStyle w:val="Emphasis"/>
          <w:rFonts w:ascii="Corbel" w:hAnsi="Corbel"/>
          <w:i w:val="0"/>
          <w:sz w:val="22"/>
          <w:szCs w:val="22"/>
        </w:rPr>
        <w:t>Data processing agreements</w:t>
      </w:r>
      <w:r w:rsidRPr="001236C1">
        <w:rPr>
          <w:rFonts w:ascii="Corbel" w:hAnsi="Corbel"/>
          <w:sz w:val="22"/>
          <w:szCs w:val="22"/>
        </w:rPr>
        <w:t xml:space="preserve"> must be concluded</w:t>
      </w:r>
    </w:p>
    <w:p w:rsidR="001236C1" w:rsidRPr="001236C1" w:rsidRDefault="001236C1" w:rsidP="001236C1">
      <w:pPr>
        <w:jc w:val="both"/>
        <w:rPr>
          <w:rFonts w:ascii="Corbel" w:hAnsi="Corbel"/>
          <w:sz w:val="22"/>
          <w:szCs w:val="22"/>
        </w:rPr>
      </w:pPr>
      <w:r w:rsidRPr="001236C1">
        <w:rPr>
          <w:rFonts w:ascii="Corbel" w:eastAsia="Times New Roman" w:hAnsi="Corbel" w:cstheme="minorHAnsi"/>
          <w:sz w:val="22"/>
          <w:szCs w:val="22"/>
        </w:rPr>
        <w:t xml:space="preserve">Explanation: </w:t>
      </w:r>
      <w:r w:rsidRPr="001236C1">
        <w:rPr>
          <w:rFonts w:ascii="Corbel" w:hAnsi="Corbel"/>
          <w:sz w:val="22"/>
          <w:szCs w:val="22"/>
        </w:rPr>
        <w:t xml:space="preserve">Due to the high number of agreements to be concluded with internal and external parties, a sensible </w:t>
      </w:r>
      <w:r w:rsidRPr="001236C1">
        <w:rPr>
          <w:rStyle w:val="Emphasis"/>
          <w:rFonts w:ascii="Corbel" w:hAnsi="Corbel"/>
          <w:i w:val="0"/>
          <w:sz w:val="22"/>
          <w:szCs w:val="22"/>
        </w:rPr>
        <w:t>data processing contract management</w:t>
      </w:r>
      <w:r w:rsidRPr="001236C1">
        <w:rPr>
          <w:rFonts w:ascii="Corbel" w:hAnsi="Corbel"/>
          <w:sz w:val="22"/>
          <w:szCs w:val="22"/>
        </w:rPr>
        <w:t xml:space="preserve"> strategy will have to be implemented. If personal </w:t>
      </w:r>
      <w:r w:rsidRPr="001236C1">
        <w:rPr>
          <w:rStyle w:val="Emphasis"/>
          <w:rFonts w:ascii="Corbel" w:hAnsi="Corbel"/>
          <w:i w:val="0"/>
          <w:sz w:val="22"/>
          <w:szCs w:val="22"/>
        </w:rPr>
        <w:t>data is transferred from Europe to a country outside the European Union/European Economic Area, data processing agreements</w:t>
      </w:r>
      <w:r w:rsidRPr="001236C1">
        <w:rPr>
          <w:rFonts w:ascii="Corbel" w:hAnsi="Corbel"/>
          <w:sz w:val="22"/>
          <w:szCs w:val="22"/>
        </w:rPr>
        <w:t xml:space="preserve"> must often also be concluded.</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23</w:t>
      </w:r>
      <w:r w:rsidRPr="001236C1">
        <w:rPr>
          <w:rFonts w:ascii="Corbel" w:hAnsi="Corbel" w:cs="Segoe UI"/>
          <w:b/>
          <w:bCs/>
          <w:iCs/>
          <w:sz w:val="22"/>
          <w:szCs w:val="22"/>
        </w:rPr>
        <w:t xml:space="preserve">. </w:t>
      </w:r>
      <w:r w:rsidR="001236C1" w:rsidRPr="001236C1">
        <w:rPr>
          <w:rFonts w:ascii="Corbel" w:hAnsi="Corbel"/>
          <w:b/>
          <w:sz w:val="22"/>
          <w:szCs w:val="22"/>
        </w:rPr>
        <w:t xml:space="preserve">The BCR </w:t>
      </w:r>
      <w:r w:rsidR="001236C1" w:rsidRPr="001236C1">
        <w:rPr>
          <w:rFonts w:ascii="Corbel" w:hAnsi="Corbel"/>
          <w:b/>
          <w:noProof/>
          <w:sz w:val="22"/>
          <w:szCs w:val="22"/>
        </w:rPr>
        <w:t>does</w:t>
      </w:r>
      <w:r w:rsidR="001236C1" w:rsidRPr="001236C1">
        <w:rPr>
          <w:rFonts w:ascii="Corbel" w:hAnsi="Corbel"/>
          <w:b/>
          <w:sz w:val="22"/>
          <w:szCs w:val="22"/>
        </w:rPr>
        <w:t xml:space="preserve"> not provide a basis for transfers </w:t>
      </w:r>
    </w:p>
    <w:p w:rsidR="001236C1" w:rsidRPr="001236C1" w:rsidRDefault="001236C1" w:rsidP="00664250">
      <w:pPr>
        <w:pStyle w:val="ListParagraph"/>
        <w:numPr>
          <w:ilvl w:val="0"/>
          <w:numId w:val="30"/>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Made within the EU states</w:t>
      </w:r>
    </w:p>
    <w:p w:rsidR="001236C1" w:rsidRPr="001236C1" w:rsidRDefault="001236C1" w:rsidP="00664250">
      <w:pPr>
        <w:pStyle w:val="ListParagraph"/>
        <w:numPr>
          <w:ilvl w:val="0"/>
          <w:numId w:val="30"/>
        </w:numPr>
        <w:spacing w:after="200"/>
        <w:jc w:val="both"/>
        <w:rPr>
          <w:rFonts w:ascii="Corbel" w:eastAsia="Times New Roman" w:hAnsi="Corbel" w:cstheme="minorHAnsi"/>
          <w:sz w:val="22"/>
          <w:szCs w:val="22"/>
        </w:rPr>
      </w:pPr>
      <w:r w:rsidRPr="001236C1">
        <w:rPr>
          <w:rFonts w:ascii="Corbel" w:hAnsi="Corbel"/>
          <w:sz w:val="22"/>
          <w:szCs w:val="22"/>
        </w:rPr>
        <w:t>Made outside the EU group</w:t>
      </w:r>
    </w:p>
    <w:p w:rsidR="001236C1" w:rsidRPr="001236C1" w:rsidRDefault="001236C1" w:rsidP="00664250">
      <w:pPr>
        <w:pStyle w:val="ListParagraph"/>
        <w:numPr>
          <w:ilvl w:val="0"/>
          <w:numId w:val="30"/>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 xml:space="preserve">Made among the </w:t>
      </w:r>
      <w:r w:rsidRPr="001236C1">
        <w:rPr>
          <w:rFonts w:ascii="Corbel" w:hAnsi="Corbel"/>
          <w:sz w:val="22"/>
          <w:szCs w:val="22"/>
        </w:rPr>
        <w:t>EU cooperation</w:t>
      </w:r>
    </w:p>
    <w:p w:rsidR="001236C1" w:rsidRPr="001236C1" w:rsidRDefault="001236C1" w:rsidP="00664250">
      <w:pPr>
        <w:pStyle w:val="ListParagraph"/>
        <w:numPr>
          <w:ilvl w:val="0"/>
          <w:numId w:val="30"/>
        </w:numPr>
        <w:spacing w:after="200"/>
        <w:jc w:val="both"/>
        <w:rPr>
          <w:rFonts w:ascii="Corbel" w:eastAsia="Times New Roman" w:hAnsi="Corbel" w:cstheme="minorHAnsi"/>
          <w:sz w:val="22"/>
          <w:szCs w:val="22"/>
        </w:rPr>
      </w:pPr>
      <w:r w:rsidRPr="001236C1">
        <w:rPr>
          <w:rFonts w:ascii="Corbel" w:eastAsia="Times New Roman" w:hAnsi="Corbel" w:cstheme="minorHAnsi"/>
          <w:sz w:val="22"/>
          <w:szCs w:val="22"/>
        </w:rPr>
        <w:t>All of these</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Answer: b) Made outside the EU group</w:t>
      </w:r>
    </w:p>
    <w:p w:rsidR="001236C1" w:rsidRPr="001236C1" w:rsidRDefault="001236C1" w:rsidP="001236C1">
      <w:pPr>
        <w:jc w:val="both"/>
        <w:rPr>
          <w:rFonts w:ascii="Corbel" w:hAnsi="Corbel"/>
          <w:sz w:val="22"/>
          <w:szCs w:val="22"/>
        </w:rPr>
      </w:pPr>
      <w:r w:rsidRPr="001236C1">
        <w:rPr>
          <w:rFonts w:ascii="Corbel" w:eastAsia="Times New Roman" w:hAnsi="Corbel" w:cstheme="minorHAnsi"/>
          <w:sz w:val="22"/>
          <w:szCs w:val="22"/>
        </w:rPr>
        <w:t xml:space="preserve">Explanation: </w:t>
      </w:r>
      <w:r w:rsidRPr="001236C1">
        <w:rPr>
          <w:rFonts w:ascii="Corbel" w:hAnsi="Corbel"/>
          <w:sz w:val="22"/>
          <w:szCs w:val="22"/>
        </w:rPr>
        <w:t xml:space="preserve">Once approved under the EU cooperation procedure, BCR </w:t>
      </w:r>
      <w:r w:rsidRPr="001236C1">
        <w:rPr>
          <w:rFonts w:ascii="Corbel" w:hAnsi="Corbel"/>
          <w:noProof/>
          <w:sz w:val="22"/>
          <w:szCs w:val="22"/>
        </w:rPr>
        <w:t>provides</w:t>
      </w:r>
      <w:r w:rsidRPr="001236C1">
        <w:rPr>
          <w:rFonts w:ascii="Corbel" w:hAnsi="Corbel"/>
          <w:sz w:val="22"/>
          <w:szCs w:val="22"/>
        </w:rPr>
        <w:t xml:space="preserve"> a sufficient level of protection to companies to get authorization of transfers by national data protection authorities ("DPA"). The BCR </w:t>
      </w:r>
      <w:r w:rsidRPr="001236C1">
        <w:rPr>
          <w:rFonts w:ascii="Corbel" w:hAnsi="Corbel"/>
          <w:noProof/>
          <w:sz w:val="22"/>
          <w:szCs w:val="22"/>
        </w:rPr>
        <w:t>does</w:t>
      </w:r>
      <w:r w:rsidRPr="001236C1">
        <w:rPr>
          <w:rFonts w:ascii="Corbel" w:hAnsi="Corbel"/>
          <w:sz w:val="22"/>
          <w:szCs w:val="22"/>
        </w:rPr>
        <w:t xml:space="preserve"> not provide a basis for transfers made outside the group.</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24</w:t>
      </w:r>
      <w:r w:rsidRPr="001236C1">
        <w:rPr>
          <w:rFonts w:ascii="Corbel" w:hAnsi="Corbel" w:cs="Segoe UI"/>
          <w:b/>
          <w:bCs/>
          <w:iCs/>
          <w:sz w:val="22"/>
          <w:szCs w:val="22"/>
        </w:rPr>
        <w:t xml:space="preserve">. </w:t>
      </w:r>
      <w:r w:rsidR="001236C1" w:rsidRPr="001236C1">
        <w:rPr>
          <w:rFonts w:ascii="Corbel" w:hAnsi="Corbel" w:cstheme="minorHAnsi"/>
          <w:b/>
          <w:sz w:val="22"/>
          <w:szCs w:val="22"/>
        </w:rPr>
        <w:t xml:space="preserve">How will GDPR change the way company’s approaches data Privacy? </w:t>
      </w:r>
    </w:p>
    <w:p w:rsidR="001236C1" w:rsidRPr="001236C1" w:rsidRDefault="001236C1" w:rsidP="00664250">
      <w:pPr>
        <w:pStyle w:val="ListParagraph"/>
        <w:numPr>
          <w:ilvl w:val="0"/>
          <w:numId w:val="31"/>
        </w:numPr>
        <w:spacing w:after="200"/>
        <w:jc w:val="both"/>
        <w:rPr>
          <w:rFonts w:ascii="Corbel" w:hAnsi="Corbel" w:cstheme="minorHAnsi"/>
          <w:sz w:val="22"/>
          <w:szCs w:val="22"/>
        </w:rPr>
      </w:pPr>
      <w:r w:rsidRPr="001236C1">
        <w:rPr>
          <w:rFonts w:ascii="Corbel" w:hAnsi="Corbel" w:cstheme="minorHAnsi"/>
          <w:sz w:val="22"/>
          <w:szCs w:val="22"/>
        </w:rPr>
        <w:t>Because of Data Subject Right</w:t>
      </w:r>
    </w:p>
    <w:p w:rsidR="001236C1" w:rsidRPr="001236C1" w:rsidRDefault="001236C1" w:rsidP="00664250">
      <w:pPr>
        <w:pStyle w:val="ListParagraph"/>
        <w:numPr>
          <w:ilvl w:val="0"/>
          <w:numId w:val="31"/>
        </w:numPr>
        <w:spacing w:after="200"/>
        <w:jc w:val="both"/>
        <w:rPr>
          <w:rFonts w:ascii="Corbel" w:hAnsi="Corbel" w:cstheme="minorHAnsi"/>
          <w:sz w:val="22"/>
          <w:szCs w:val="22"/>
        </w:rPr>
      </w:pPr>
      <w:r w:rsidRPr="001236C1">
        <w:rPr>
          <w:rFonts w:ascii="Corbel" w:hAnsi="Corbel" w:cstheme="minorHAnsi"/>
          <w:sz w:val="22"/>
          <w:szCs w:val="22"/>
        </w:rPr>
        <w:t>Provision of Penalties</w:t>
      </w:r>
    </w:p>
    <w:p w:rsidR="001236C1" w:rsidRPr="001236C1" w:rsidRDefault="001236C1" w:rsidP="00664250">
      <w:pPr>
        <w:pStyle w:val="ListParagraph"/>
        <w:numPr>
          <w:ilvl w:val="0"/>
          <w:numId w:val="31"/>
        </w:numPr>
        <w:spacing w:after="200"/>
        <w:jc w:val="both"/>
        <w:rPr>
          <w:rFonts w:ascii="Corbel" w:hAnsi="Corbel" w:cstheme="minorHAnsi"/>
          <w:sz w:val="22"/>
          <w:szCs w:val="22"/>
        </w:rPr>
      </w:pPr>
      <w:r w:rsidRPr="001236C1">
        <w:rPr>
          <w:rFonts w:ascii="Corbel" w:hAnsi="Corbel" w:cstheme="minorHAnsi"/>
          <w:sz w:val="22"/>
          <w:szCs w:val="22"/>
        </w:rPr>
        <w:t>Requirement of Consent</w:t>
      </w:r>
    </w:p>
    <w:p w:rsidR="001236C1" w:rsidRPr="001236C1" w:rsidRDefault="001236C1" w:rsidP="00664250">
      <w:pPr>
        <w:pStyle w:val="ListParagraph"/>
        <w:numPr>
          <w:ilvl w:val="0"/>
          <w:numId w:val="31"/>
        </w:numPr>
        <w:spacing w:after="200"/>
        <w:jc w:val="both"/>
        <w:rPr>
          <w:rFonts w:ascii="Corbel" w:hAnsi="Corbel" w:cstheme="minorHAnsi"/>
          <w:sz w:val="22"/>
          <w:szCs w:val="22"/>
        </w:rPr>
      </w:pPr>
      <w:r w:rsidRPr="001236C1">
        <w:rPr>
          <w:rFonts w:ascii="Corbel" w:hAnsi="Corbel" w:cstheme="minorHAnsi"/>
          <w:sz w:val="22"/>
          <w:szCs w:val="22"/>
        </w:rPr>
        <w:t>All of these</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d) All of these</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Explanation: The key points of the GDPR that will change the way the company approaches data privacy defines increased territorial scope, provision of penalties, consent, and most importantly, data subject’s rights.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hAnsi="Corbel" w:cstheme="minorHAnsi"/>
          <w:sz w:val="22"/>
          <w:szCs w:val="22"/>
        </w:rPr>
      </w:pPr>
      <w:r w:rsidRPr="001236C1">
        <w:rPr>
          <w:rFonts w:ascii="Corbel" w:hAnsi="Corbel" w:cs="Segoe UI"/>
          <w:b/>
          <w:bCs/>
          <w:iCs/>
          <w:sz w:val="22"/>
          <w:szCs w:val="22"/>
        </w:rPr>
        <w:t xml:space="preserve">Ques </w:t>
      </w:r>
      <w:r>
        <w:rPr>
          <w:rFonts w:ascii="Corbel" w:hAnsi="Corbel" w:cs="Segoe UI"/>
          <w:b/>
          <w:bCs/>
          <w:iCs/>
          <w:sz w:val="22"/>
          <w:szCs w:val="22"/>
        </w:rPr>
        <w:t>25</w:t>
      </w:r>
      <w:r w:rsidRPr="001236C1">
        <w:rPr>
          <w:rFonts w:ascii="Corbel" w:hAnsi="Corbel" w:cs="Segoe UI"/>
          <w:b/>
          <w:bCs/>
          <w:iCs/>
          <w:sz w:val="22"/>
          <w:szCs w:val="22"/>
        </w:rPr>
        <w:t xml:space="preserve">. </w:t>
      </w:r>
      <w:r w:rsidR="001236C1" w:rsidRPr="001236C1">
        <w:rPr>
          <w:rFonts w:ascii="Corbel" w:hAnsi="Corbel" w:cstheme="minorHAnsi"/>
          <w:b/>
          <w:sz w:val="22"/>
          <w:szCs w:val="22"/>
        </w:rPr>
        <w:t>Which of the following special data processing is not mentioned under the Explicit consent</w:t>
      </w:r>
      <w:r w:rsidR="001236C1" w:rsidRPr="001236C1">
        <w:rPr>
          <w:rFonts w:ascii="Corbel" w:hAnsi="Corbel" w:cstheme="minorHAnsi"/>
          <w:sz w:val="22"/>
          <w:szCs w:val="22"/>
        </w:rPr>
        <w:t>?</w:t>
      </w:r>
    </w:p>
    <w:p w:rsidR="001236C1" w:rsidRPr="001236C1" w:rsidRDefault="001236C1" w:rsidP="00664250">
      <w:pPr>
        <w:pStyle w:val="ListParagraph"/>
        <w:numPr>
          <w:ilvl w:val="0"/>
          <w:numId w:val="32"/>
        </w:numPr>
        <w:spacing w:after="200"/>
        <w:jc w:val="both"/>
        <w:rPr>
          <w:rStyle w:val="md"/>
          <w:rFonts w:ascii="Corbel" w:hAnsi="Corbel" w:cstheme="minorHAnsi"/>
          <w:sz w:val="22"/>
          <w:szCs w:val="22"/>
        </w:rPr>
      </w:pPr>
      <w:r w:rsidRPr="001236C1">
        <w:rPr>
          <w:rFonts w:ascii="Corbel" w:hAnsi="Corbel" w:cstheme="minorHAnsi"/>
          <w:sz w:val="22"/>
          <w:szCs w:val="22"/>
        </w:rPr>
        <w:lastRenderedPageBreak/>
        <w:t xml:space="preserve">The </w:t>
      </w:r>
      <w:r w:rsidRPr="001236C1">
        <w:rPr>
          <w:rStyle w:val="md"/>
          <w:rFonts w:ascii="Corbel" w:hAnsi="Corbel"/>
          <w:sz w:val="22"/>
          <w:szCs w:val="22"/>
        </w:rPr>
        <w:t>processing of genetic data</w:t>
      </w:r>
    </w:p>
    <w:p w:rsidR="001236C1" w:rsidRPr="001236C1" w:rsidRDefault="001236C1" w:rsidP="00664250">
      <w:pPr>
        <w:pStyle w:val="ListParagraph"/>
        <w:numPr>
          <w:ilvl w:val="0"/>
          <w:numId w:val="32"/>
        </w:numPr>
        <w:spacing w:after="200"/>
        <w:jc w:val="both"/>
        <w:rPr>
          <w:rStyle w:val="md"/>
          <w:rFonts w:ascii="Corbel" w:hAnsi="Corbel" w:cstheme="minorHAnsi"/>
          <w:sz w:val="22"/>
          <w:szCs w:val="22"/>
        </w:rPr>
      </w:pPr>
      <w:r w:rsidRPr="001236C1">
        <w:rPr>
          <w:rStyle w:val="md"/>
          <w:rFonts w:ascii="Corbel" w:hAnsi="Corbel"/>
          <w:sz w:val="22"/>
          <w:szCs w:val="22"/>
        </w:rPr>
        <w:t>The Processing of general data like name, address, etc.,</w:t>
      </w:r>
    </w:p>
    <w:p w:rsidR="001236C1" w:rsidRPr="001236C1" w:rsidRDefault="001236C1" w:rsidP="00664250">
      <w:pPr>
        <w:pStyle w:val="ListParagraph"/>
        <w:numPr>
          <w:ilvl w:val="0"/>
          <w:numId w:val="32"/>
        </w:numPr>
        <w:spacing w:after="200"/>
        <w:jc w:val="both"/>
        <w:rPr>
          <w:rStyle w:val="md"/>
          <w:rFonts w:ascii="Corbel" w:hAnsi="Corbel" w:cstheme="minorHAnsi"/>
          <w:sz w:val="22"/>
          <w:szCs w:val="22"/>
        </w:rPr>
      </w:pPr>
      <w:r w:rsidRPr="001236C1">
        <w:rPr>
          <w:rFonts w:ascii="Corbel" w:hAnsi="Corbel" w:cstheme="minorHAnsi"/>
          <w:sz w:val="22"/>
          <w:szCs w:val="22"/>
        </w:rPr>
        <w:t xml:space="preserve">The processing of data </w:t>
      </w:r>
      <w:r w:rsidRPr="001236C1">
        <w:rPr>
          <w:rStyle w:val="md"/>
          <w:rFonts w:ascii="Corbel" w:hAnsi="Corbel"/>
          <w:sz w:val="22"/>
          <w:szCs w:val="22"/>
        </w:rPr>
        <w:t>revealing racial or ethnic origin, political opinions, religious or philosophical beliefs</w:t>
      </w:r>
    </w:p>
    <w:p w:rsidR="001236C1" w:rsidRPr="001236C1" w:rsidRDefault="001236C1" w:rsidP="00664250">
      <w:pPr>
        <w:pStyle w:val="ListParagraph"/>
        <w:numPr>
          <w:ilvl w:val="0"/>
          <w:numId w:val="32"/>
        </w:numPr>
        <w:spacing w:after="200"/>
        <w:jc w:val="both"/>
        <w:rPr>
          <w:rStyle w:val="md"/>
          <w:rFonts w:ascii="Corbel" w:hAnsi="Corbel" w:cstheme="minorHAnsi"/>
          <w:sz w:val="22"/>
          <w:szCs w:val="22"/>
        </w:rPr>
      </w:pPr>
      <w:r w:rsidRPr="001236C1">
        <w:rPr>
          <w:rFonts w:ascii="Corbel" w:hAnsi="Corbel" w:cstheme="minorHAnsi"/>
          <w:sz w:val="22"/>
          <w:szCs w:val="22"/>
        </w:rPr>
        <w:t xml:space="preserve">The Processing of </w:t>
      </w:r>
      <w:r w:rsidRPr="001236C1">
        <w:rPr>
          <w:rStyle w:val="md"/>
          <w:rFonts w:ascii="Corbel" w:hAnsi="Corbel"/>
          <w:sz w:val="22"/>
          <w:szCs w:val="22"/>
        </w:rPr>
        <w:t>data concerning a natural person's sex life or sexual orientation</w:t>
      </w:r>
    </w:p>
    <w:p w:rsidR="001236C1" w:rsidRPr="001236C1" w:rsidRDefault="001236C1" w:rsidP="001236C1">
      <w:pPr>
        <w:jc w:val="both"/>
        <w:rPr>
          <w:rStyle w:val="md"/>
          <w:rFonts w:ascii="Corbel" w:hAnsi="Corbel"/>
          <w:sz w:val="22"/>
          <w:szCs w:val="22"/>
        </w:rPr>
      </w:pPr>
      <w:r w:rsidRPr="001236C1">
        <w:rPr>
          <w:rFonts w:ascii="Corbel" w:hAnsi="Corbel" w:cstheme="minorHAnsi"/>
          <w:sz w:val="22"/>
          <w:szCs w:val="22"/>
        </w:rPr>
        <w:t xml:space="preserve">Answer: b) The </w:t>
      </w:r>
      <w:r w:rsidRPr="001236C1">
        <w:rPr>
          <w:rStyle w:val="md"/>
          <w:rFonts w:ascii="Corbel" w:hAnsi="Corbel"/>
          <w:sz w:val="22"/>
          <w:szCs w:val="22"/>
        </w:rPr>
        <w:t>Processing of general data like name, address, etc.</w:t>
      </w:r>
    </w:p>
    <w:p w:rsidR="001236C1" w:rsidRPr="001236C1" w:rsidRDefault="001236C1" w:rsidP="001236C1">
      <w:pPr>
        <w:jc w:val="both"/>
        <w:rPr>
          <w:rStyle w:val="md"/>
          <w:rFonts w:ascii="Corbel" w:hAnsi="Corbel"/>
          <w:sz w:val="22"/>
          <w:szCs w:val="22"/>
        </w:rPr>
      </w:pPr>
      <w:r w:rsidRPr="001236C1">
        <w:rPr>
          <w:rStyle w:val="md"/>
          <w:rFonts w:ascii="Corbel" w:hAnsi="Corbel"/>
          <w:sz w:val="22"/>
          <w:szCs w:val="22"/>
        </w:rPr>
        <w:t>Explanation: GDPR Article 9 defines a higher level of consent explicit consent for the processing of special categories of personal data. These special categories include data revealing racial or ethnic origin, political opinions, religious or philosophical beliefs, the processing of genetic data, biometric data for the purpose uniquely identifying a natural person, data concerning health or data concerning a natural person's sex life or sexual orientation.</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26</w:t>
      </w:r>
      <w:r w:rsidRPr="001236C1">
        <w:rPr>
          <w:rFonts w:ascii="Corbel" w:hAnsi="Corbel" w:cs="Segoe UI"/>
          <w:b/>
          <w:bCs/>
          <w:iCs/>
          <w:sz w:val="22"/>
          <w:szCs w:val="22"/>
        </w:rPr>
        <w:t xml:space="preserve">. </w:t>
      </w:r>
      <w:r w:rsidR="001236C1" w:rsidRPr="001236C1">
        <w:rPr>
          <w:rFonts w:ascii="Corbel" w:hAnsi="Corbel"/>
          <w:b/>
          <w:sz w:val="22"/>
          <w:szCs w:val="22"/>
        </w:rPr>
        <w:t>If your organization offers online services to children and relies on consent to collect information about them, the GDPR sets the age when a child can give their own consent. What is the age sets by GDPR?</w:t>
      </w:r>
    </w:p>
    <w:p w:rsidR="001236C1" w:rsidRPr="001236C1" w:rsidRDefault="001236C1" w:rsidP="00664250">
      <w:pPr>
        <w:pStyle w:val="ListParagraph"/>
        <w:numPr>
          <w:ilvl w:val="0"/>
          <w:numId w:val="33"/>
        </w:numPr>
        <w:spacing w:after="200"/>
        <w:jc w:val="both"/>
        <w:rPr>
          <w:rFonts w:ascii="Corbel" w:eastAsia="Times New Roman" w:hAnsi="Corbel" w:cstheme="minorHAnsi"/>
          <w:sz w:val="22"/>
          <w:szCs w:val="22"/>
        </w:rPr>
      </w:pPr>
      <w:r w:rsidRPr="001236C1">
        <w:rPr>
          <w:rFonts w:ascii="Corbel" w:hAnsi="Corbel"/>
          <w:sz w:val="22"/>
          <w:szCs w:val="22"/>
        </w:rPr>
        <w:t>16 years</w:t>
      </w:r>
    </w:p>
    <w:p w:rsidR="001236C1" w:rsidRPr="001236C1" w:rsidRDefault="001236C1" w:rsidP="00664250">
      <w:pPr>
        <w:pStyle w:val="ListParagraph"/>
        <w:numPr>
          <w:ilvl w:val="0"/>
          <w:numId w:val="33"/>
        </w:numPr>
        <w:spacing w:after="200"/>
        <w:jc w:val="both"/>
        <w:rPr>
          <w:rFonts w:ascii="Corbel" w:eastAsia="Times New Roman" w:hAnsi="Corbel" w:cstheme="minorHAnsi"/>
          <w:sz w:val="22"/>
          <w:szCs w:val="22"/>
        </w:rPr>
      </w:pPr>
      <w:r w:rsidRPr="001236C1">
        <w:rPr>
          <w:rFonts w:ascii="Corbel" w:hAnsi="Corbel"/>
          <w:sz w:val="22"/>
          <w:szCs w:val="22"/>
        </w:rPr>
        <w:t xml:space="preserve"> 16 years and lowered to 13 in the </w:t>
      </w:r>
      <w:r w:rsidRPr="001236C1">
        <w:rPr>
          <w:rFonts w:ascii="Corbel" w:hAnsi="Corbel"/>
          <w:noProof/>
          <w:sz w:val="22"/>
          <w:szCs w:val="22"/>
        </w:rPr>
        <w:t>UK</w:t>
      </w:r>
    </w:p>
    <w:p w:rsidR="001236C1" w:rsidRPr="001236C1" w:rsidRDefault="001236C1" w:rsidP="00664250">
      <w:pPr>
        <w:pStyle w:val="ListParagraph"/>
        <w:numPr>
          <w:ilvl w:val="0"/>
          <w:numId w:val="33"/>
        </w:numPr>
        <w:spacing w:after="200"/>
        <w:jc w:val="both"/>
        <w:rPr>
          <w:rFonts w:ascii="Corbel" w:eastAsia="Times New Roman" w:hAnsi="Corbel" w:cstheme="minorHAnsi"/>
          <w:sz w:val="22"/>
          <w:szCs w:val="22"/>
        </w:rPr>
      </w:pPr>
      <w:r w:rsidRPr="001236C1">
        <w:rPr>
          <w:rFonts w:ascii="Corbel" w:hAnsi="Corbel"/>
          <w:sz w:val="22"/>
          <w:szCs w:val="22"/>
        </w:rPr>
        <w:t>13 years</w:t>
      </w:r>
    </w:p>
    <w:p w:rsidR="001236C1" w:rsidRPr="001236C1" w:rsidRDefault="001236C1" w:rsidP="00664250">
      <w:pPr>
        <w:pStyle w:val="ListParagraph"/>
        <w:numPr>
          <w:ilvl w:val="0"/>
          <w:numId w:val="33"/>
        </w:numPr>
        <w:spacing w:after="200"/>
        <w:jc w:val="both"/>
        <w:rPr>
          <w:rFonts w:ascii="Corbel" w:eastAsia="Times New Roman" w:hAnsi="Corbel" w:cstheme="minorHAnsi"/>
          <w:sz w:val="22"/>
          <w:szCs w:val="22"/>
        </w:rPr>
      </w:pPr>
      <w:r w:rsidRPr="001236C1">
        <w:rPr>
          <w:rFonts w:ascii="Corbel" w:hAnsi="Corbel"/>
          <w:sz w:val="22"/>
          <w:szCs w:val="22"/>
        </w:rPr>
        <w:t>15 years</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 xml:space="preserve">Answer: b) 16 years and lowered to 13 in the </w:t>
      </w:r>
      <w:r w:rsidRPr="001236C1">
        <w:rPr>
          <w:rFonts w:ascii="Corbel" w:eastAsia="Times New Roman" w:hAnsi="Corbel" w:cstheme="minorHAnsi"/>
          <w:noProof/>
          <w:sz w:val="22"/>
          <w:szCs w:val="22"/>
        </w:rPr>
        <w:t>UK</w:t>
      </w:r>
    </w:p>
    <w:p w:rsidR="001236C1" w:rsidRPr="001236C1" w:rsidRDefault="001236C1" w:rsidP="001236C1">
      <w:pPr>
        <w:jc w:val="both"/>
        <w:rPr>
          <w:rFonts w:ascii="Corbel" w:hAnsi="Corbel"/>
          <w:sz w:val="22"/>
          <w:szCs w:val="22"/>
        </w:rPr>
      </w:pPr>
      <w:r w:rsidRPr="001236C1">
        <w:rPr>
          <w:rFonts w:ascii="Corbel" w:eastAsia="Times New Roman" w:hAnsi="Corbel" w:cstheme="minorHAnsi"/>
          <w:sz w:val="22"/>
          <w:szCs w:val="22"/>
        </w:rPr>
        <w:t xml:space="preserve">Explanation: </w:t>
      </w:r>
      <w:r w:rsidRPr="001236C1">
        <w:rPr>
          <w:rFonts w:ascii="Corbel" w:hAnsi="Corbel"/>
          <w:sz w:val="22"/>
          <w:szCs w:val="22"/>
        </w:rPr>
        <w:t>For the first time, the GDPR will bring in special protection for children’s personal data, particularly in the context of internet services such as social networking. The GDPR sets the age when a child can give their own consent to this processing at 16 (although this may be lowered to a minimum of 13 in the UK). If a child is younger then you will need to get consent from a person holding ‘parental responsibility’.</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27</w:t>
      </w:r>
      <w:r w:rsidRPr="001236C1">
        <w:rPr>
          <w:rFonts w:ascii="Corbel" w:hAnsi="Corbel" w:cs="Segoe UI"/>
          <w:b/>
          <w:bCs/>
          <w:iCs/>
          <w:sz w:val="22"/>
          <w:szCs w:val="22"/>
        </w:rPr>
        <w:t xml:space="preserve">. </w:t>
      </w:r>
      <w:r w:rsidR="001236C1" w:rsidRPr="001236C1">
        <w:rPr>
          <w:rFonts w:ascii="Corbel" w:hAnsi="Corbel"/>
          <w:b/>
          <w:sz w:val="22"/>
          <w:szCs w:val="22"/>
        </w:rPr>
        <w:t>The accountability measures mandated under the GDPR does not include</w:t>
      </w:r>
    </w:p>
    <w:p w:rsidR="001236C1" w:rsidRPr="001236C1" w:rsidRDefault="001236C1" w:rsidP="00664250">
      <w:pPr>
        <w:pStyle w:val="ListParagraph"/>
        <w:numPr>
          <w:ilvl w:val="0"/>
          <w:numId w:val="34"/>
        </w:numPr>
        <w:spacing w:after="200"/>
        <w:jc w:val="both"/>
        <w:rPr>
          <w:rFonts w:ascii="Corbel" w:eastAsia="Times New Roman" w:hAnsi="Corbel" w:cstheme="minorHAnsi"/>
          <w:sz w:val="22"/>
          <w:szCs w:val="22"/>
        </w:rPr>
      </w:pPr>
      <w:r w:rsidRPr="001236C1">
        <w:rPr>
          <w:rFonts w:ascii="Corbel" w:hAnsi="Corbel"/>
          <w:sz w:val="22"/>
          <w:szCs w:val="22"/>
        </w:rPr>
        <w:t>Data Subjects</w:t>
      </w:r>
    </w:p>
    <w:p w:rsidR="001236C1" w:rsidRPr="001236C1" w:rsidRDefault="001236C1" w:rsidP="00664250">
      <w:pPr>
        <w:pStyle w:val="ListParagraph"/>
        <w:numPr>
          <w:ilvl w:val="0"/>
          <w:numId w:val="34"/>
        </w:numPr>
        <w:spacing w:after="200"/>
        <w:jc w:val="both"/>
        <w:rPr>
          <w:rFonts w:ascii="Corbel" w:eastAsia="Times New Roman" w:hAnsi="Corbel" w:cstheme="minorHAnsi"/>
          <w:sz w:val="22"/>
          <w:szCs w:val="22"/>
        </w:rPr>
      </w:pPr>
      <w:r w:rsidRPr="001236C1">
        <w:rPr>
          <w:rFonts w:ascii="Corbel" w:hAnsi="Corbel"/>
          <w:sz w:val="22"/>
          <w:szCs w:val="22"/>
        </w:rPr>
        <w:t>Internal Records</w:t>
      </w:r>
    </w:p>
    <w:p w:rsidR="001236C1" w:rsidRPr="001236C1" w:rsidRDefault="001236C1" w:rsidP="00664250">
      <w:pPr>
        <w:pStyle w:val="ListParagraph"/>
        <w:numPr>
          <w:ilvl w:val="0"/>
          <w:numId w:val="34"/>
        </w:numPr>
        <w:spacing w:after="200"/>
        <w:jc w:val="both"/>
        <w:rPr>
          <w:rFonts w:ascii="Corbel" w:eastAsia="Times New Roman" w:hAnsi="Corbel" w:cstheme="minorHAnsi"/>
          <w:sz w:val="22"/>
          <w:szCs w:val="22"/>
        </w:rPr>
      </w:pPr>
      <w:r w:rsidRPr="001236C1">
        <w:rPr>
          <w:rFonts w:ascii="Corbel" w:hAnsi="Corbel"/>
          <w:sz w:val="22"/>
          <w:szCs w:val="22"/>
        </w:rPr>
        <w:t>Privacy Impact Assessments</w:t>
      </w:r>
    </w:p>
    <w:p w:rsidR="001236C1" w:rsidRPr="001236C1" w:rsidRDefault="001236C1" w:rsidP="00664250">
      <w:pPr>
        <w:pStyle w:val="ListParagraph"/>
        <w:numPr>
          <w:ilvl w:val="0"/>
          <w:numId w:val="34"/>
        </w:numPr>
        <w:spacing w:after="200"/>
        <w:jc w:val="both"/>
        <w:rPr>
          <w:rFonts w:ascii="Corbel" w:eastAsia="Times New Roman" w:hAnsi="Corbel" w:cstheme="minorHAnsi"/>
          <w:sz w:val="22"/>
          <w:szCs w:val="22"/>
        </w:rPr>
      </w:pPr>
      <w:r w:rsidRPr="001236C1">
        <w:rPr>
          <w:rFonts w:ascii="Corbel" w:hAnsi="Corbel"/>
          <w:sz w:val="22"/>
          <w:szCs w:val="22"/>
        </w:rPr>
        <w:t xml:space="preserve">Member State </w:t>
      </w:r>
      <w:r w:rsidRPr="001236C1">
        <w:rPr>
          <w:rFonts w:ascii="Corbel" w:hAnsi="Corbel"/>
          <w:noProof/>
          <w:sz w:val="22"/>
          <w:szCs w:val="22"/>
        </w:rPr>
        <w:t>lawsuits</w:t>
      </w:r>
    </w:p>
    <w:p w:rsidR="001236C1" w:rsidRPr="001236C1" w:rsidRDefault="001236C1" w:rsidP="001236C1">
      <w:pPr>
        <w:jc w:val="both"/>
        <w:rPr>
          <w:rFonts w:ascii="Corbel" w:hAnsi="Corbel"/>
          <w:sz w:val="22"/>
          <w:szCs w:val="22"/>
        </w:rPr>
      </w:pPr>
      <w:r w:rsidRPr="001236C1">
        <w:rPr>
          <w:rFonts w:ascii="Corbel" w:hAnsi="Corbel"/>
          <w:sz w:val="22"/>
          <w:szCs w:val="22"/>
        </w:rPr>
        <w:t xml:space="preserve">Answer: d) Member State </w:t>
      </w:r>
      <w:r w:rsidRPr="001236C1">
        <w:rPr>
          <w:rFonts w:ascii="Corbel" w:hAnsi="Corbel"/>
          <w:noProof/>
          <w:sz w:val="22"/>
          <w:szCs w:val="22"/>
        </w:rPr>
        <w:t>lawsuits</w:t>
      </w:r>
    </w:p>
    <w:p w:rsidR="001236C1" w:rsidRPr="001236C1" w:rsidRDefault="001236C1" w:rsidP="001236C1">
      <w:pPr>
        <w:jc w:val="both"/>
        <w:rPr>
          <w:rFonts w:ascii="Corbel" w:hAnsi="Corbel"/>
          <w:sz w:val="22"/>
          <w:szCs w:val="22"/>
        </w:rPr>
      </w:pPr>
      <w:r w:rsidRPr="001236C1">
        <w:rPr>
          <w:rFonts w:ascii="Corbel" w:hAnsi="Corbel"/>
          <w:sz w:val="22"/>
          <w:szCs w:val="22"/>
        </w:rPr>
        <w:t>Explanation: The accountability measures mandated under the GDPR includes Data Subjects, Internal Records, Private Impact Assessment, Suppliers, and Data Processing Officers.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Style w:val="md"/>
          <w:rFonts w:ascii="Corbel" w:hAnsi="Corbel" w:cstheme="minorHAnsi"/>
          <w:b/>
          <w:sz w:val="22"/>
          <w:szCs w:val="22"/>
        </w:rPr>
      </w:pPr>
      <w:r w:rsidRPr="001236C1">
        <w:rPr>
          <w:rFonts w:ascii="Corbel" w:hAnsi="Corbel" w:cs="Segoe UI"/>
          <w:b/>
          <w:bCs/>
          <w:iCs/>
          <w:sz w:val="22"/>
          <w:szCs w:val="22"/>
        </w:rPr>
        <w:lastRenderedPageBreak/>
        <w:t xml:space="preserve">Ques </w:t>
      </w:r>
      <w:r>
        <w:rPr>
          <w:rFonts w:ascii="Corbel" w:hAnsi="Corbel" w:cs="Segoe UI"/>
          <w:b/>
          <w:bCs/>
          <w:iCs/>
          <w:sz w:val="22"/>
          <w:szCs w:val="22"/>
        </w:rPr>
        <w:t>28</w:t>
      </w:r>
      <w:r w:rsidRPr="001236C1">
        <w:rPr>
          <w:rFonts w:ascii="Corbel" w:hAnsi="Corbel" w:cs="Segoe UI"/>
          <w:b/>
          <w:bCs/>
          <w:iCs/>
          <w:sz w:val="22"/>
          <w:szCs w:val="22"/>
        </w:rPr>
        <w:t xml:space="preserve">. </w:t>
      </w:r>
      <w:r w:rsidR="001236C1" w:rsidRPr="001236C1">
        <w:rPr>
          <w:rStyle w:val="md"/>
          <w:rFonts w:ascii="Corbel" w:hAnsi="Corbel"/>
          <w:b/>
          <w:sz w:val="22"/>
          <w:szCs w:val="22"/>
        </w:rPr>
        <w:t xml:space="preserve">Once consent is withdrawn, is there any Right of data subjects which they can </w:t>
      </w:r>
      <w:r w:rsidR="001236C1" w:rsidRPr="001236C1">
        <w:rPr>
          <w:rStyle w:val="md"/>
          <w:rFonts w:ascii="Corbel" w:hAnsi="Corbel"/>
          <w:b/>
          <w:noProof/>
          <w:sz w:val="22"/>
          <w:szCs w:val="22"/>
        </w:rPr>
        <w:t>exercise</w:t>
      </w:r>
      <w:r w:rsidR="001236C1" w:rsidRPr="001236C1">
        <w:rPr>
          <w:rStyle w:val="md"/>
          <w:rFonts w:ascii="Corbel" w:hAnsi="Corbel"/>
          <w:b/>
          <w:sz w:val="22"/>
          <w:szCs w:val="22"/>
        </w:rPr>
        <w:t xml:space="preserve"> or use?</w:t>
      </w:r>
    </w:p>
    <w:p w:rsidR="001236C1" w:rsidRPr="001236C1" w:rsidRDefault="001236C1" w:rsidP="00664250">
      <w:pPr>
        <w:pStyle w:val="ListParagraph"/>
        <w:numPr>
          <w:ilvl w:val="0"/>
          <w:numId w:val="35"/>
        </w:numPr>
        <w:spacing w:after="200"/>
        <w:jc w:val="both"/>
        <w:rPr>
          <w:rStyle w:val="md"/>
          <w:rFonts w:ascii="Corbel" w:hAnsi="Corbel" w:cstheme="minorHAnsi"/>
          <w:sz w:val="22"/>
          <w:szCs w:val="22"/>
        </w:rPr>
      </w:pPr>
      <w:r w:rsidRPr="001236C1">
        <w:rPr>
          <w:rStyle w:val="md"/>
          <w:rFonts w:ascii="Corbel" w:hAnsi="Corbel"/>
          <w:sz w:val="22"/>
          <w:szCs w:val="22"/>
        </w:rPr>
        <w:t>They have right to have their personal data erased</w:t>
      </w:r>
    </w:p>
    <w:p w:rsidR="001236C1" w:rsidRPr="001236C1" w:rsidRDefault="001236C1" w:rsidP="00664250">
      <w:pPr>
        <w:pStyle w:val="ListParagraph"/>
        <w:numPr>
          <w:ilvl w:val="0"/>
          <w:numId w:val="35"/>
        </w:numPr>
        <w:spacing w:after="200"/>
        <w:jc w:val="both"/>
        <w:rPr>
          <w:rStyle w:val="md"/>
          <w:rFonts w:ascii="Corbel" w:hAnsi="Corbel" w:cstheme="minorHAnsi"/>
          <w:sz w:val="22"/>
          <w:szCs w:val="22"/>
        </w:rPr>
      </w:pPr>
      <w:r w:rsidRPr="001236C1">
        <w:rPr>
          <w:rStyle w:val="md"/>
          <w:rFonts w:ascii="Corbel" w:hAnsi="Corbel"/>
          <w:sz w:val="22"/>
          <w:szCs w:val="22"/>
        </w:rPr>
        <w:t xml:space="preserve">They can </w:t>
      </w:r>
      <w:r w:rsidRPr="001236C1">
        <w:rPr>
          <w:rStyle w:val="md"/>
          <w:rFonts w:ascii="Corbel" w:hAnsi="Corbel"/>
          <w:noProof/>
          <w:sz w:val="22"/>
          <w:szCs w:val="22"/>
        </w:rPr>
        <w:t>claim</w:t>
      </w:r>
      <w:r w:rsidRPr="001236C1">
        <w:rPr>
          <w:rStyle w:val="md"/>
          <w:rFonts w:ascii="Corbel" w:hAnsi="Corbel"/>
          <w:sz w:val="22"/>
          <w:szCs w:val="22"/>
        </w:rPr>
        <w:t xml:space="preserve"> that organization no longer used data subject’s personal data for processing</w:t>
      </w:r>
    </w:p>
    <w:p w:rsidR="001236C1" w:rsidRPr="001236C1" w:rsidRDefault="001236C1" w:rsidP="00664250">
      <w:pPr>
        <w:pStyle w:val="ListParagraph"/>
        <w:numPr>
          <w:ilvl w:val="0"/>
          <w:numId w:val="35"/>
        </w:numPr>
        <w:spacing w:after="200"/>
        <w:jc w:val="both"/>
        <w:rPr>
          <w:rStyle w:val="md"/>
          <w:rFonts w:ascii="Corbel" w:hAnsi="Corbel" w:cstheme="minorHAnsi"/>
          <w:sz w:val="22"/>
          <w:szCs w:val="22"/>
        </w:rPr>
      </w:pPr>
      <w:r w:rsidRPr="001236C1">
        <w:rPr>
          <w:rStyle w:val="md"/>
          <w:rFonts w:ascii="Corbel" w:hAnsi="Corbel"/>
          <w:sz w:val="22"/>
          <w:szCs w:val="22"/>
        </w:rPr>
        <w:t>Once consent is withdrawn no right is given to data subjects</w:t>
      </w:r>
    </w:p>
    <w:p w:rsidR="001236C1" w:rsidRPr="001236C1" w:rsidRDefault="001236C1" w:rsidP="00664250">
      <w:pPr>
        <w:pStyle w:val="ListParagraph"/>
        <w:numPr>
          <w:ilvl w:val="0"/>
          <w:numId w:val="35"/>
        </w:numPr>
        <w:spacing w:after="200"/>
        <w:jc w:val="both"/>
        <w:rPr>
          <w:rStyle w:val="md"/>
          <w:rFonts w:ascii="Corbel" w:hAnsi="Corbel" w:cstheme="minorHAnsi"/>
          <w:sz w:val="22"/>
          <w:szCs w:val="22"/>
        </w:rPr>
      </w:pPr>
      <w:r w:rsidRPr="001236C1">
        <w:rPr>
          <w:rStyle w:val="md"/>
          <w:rFonts w:ascii="Corbel" w:hAnsi="Corbel"/>
          <w:sz w:val="22"/>
          <w:szCs w:val="22"/>
        </w:rPr>
        <w:t>Both (a) and (c)</w:t>
      </w:r>
    </w:p>
    <w:p w:rsidR="001236C1" w:rsidRPr="001236C1" w:rsidRDefault="001236C1" w:rsidP="00664250">
      <w:pPr>
        <w:pStyle w:val="ListParagraph"/>
        <w:numPr>
          <w:ilvl w:val="0"/>
          <w:numId w:val="35"/>
        </w:numPr>
        <w:spacing w:after="200"/>
        <w:jc w:val="both"/>
        <w:rPr>
          <w:rStyle w:val="md"/>
          <w:rFonts w:ascii="Corbel" w:hAnsi="Corbel" w:cstheme="minorHAnsi"/>
          <w:sz w:val="22"/>
          <w:szCs w:val="22"/>
        </w:rPr>
      </w:pPr>
      <w:r w:rsidRPr="001236C1">
        <w:rPr>
          <w:rStyle w:val="md"/>
          <w:rFonts w:ascii="Corbel" w:hAnsi="Corbel"/>
          <w:sz w:val="22"/>
          <w:szCs w:val="22"/>
        </w:rPr>
        <w:t>Both (a) and (b)</w:t>
      </w:r>
    </w:p>
    <w:p w:rsidR="001236C1" w:rsidRPr="001236C1" w:rsidRDefault="001236C1" w:rsidP="001236C1">
      <w:pPr>
        <w:jc w:val="both"/>
        <w:rPr>
          <w:rFonts w:ascii="Corbel" w:hAnsi="Corbel" w:cstheme="minorHAnsi"/>
          <w:sz w:val="22"/>
          <w:szCs w:val="22"/>
        </w:rPr>
      </w:pPr>
      <w:r w:rsidRPr="001236C1">
        <w:rPr>
          <w:rFonts w:ascii="Corbel" w:hAnsi="Corbel" w:cstheme="minorHAnsi"/>
          <w:sz w:val="22"/>
          <w:szCs w:val="22"/>
        </w:rPr>
        <w:t>Answer: e) Both (a) and (b)</w:t>
      </w:r>
    </w:p>
    <w:p w:rsidR="001236C1" w:rsidRPr="001236C1" w:rsidRDefault="001236C1" w:rsidP="001236C1">
      <w:pPr>
        <w:jc w:val="both"/>
        <w:rPr>
          <w:rStyle w:val="md"/>
          <w:rFonts w:ascii="Corbel" w:hAnsi="Corbel"/>
          <w:sz w:val="22"/>
          <w:szCs w:val="22"/>
        </w:rPr>
      </w:pPr>
      <w:r w:rsidRPr="001236C1">
        <w:rPr>
          <w:rFonts w:ascii="Corbel" w:hAnsi="Corbel" w:cstheme="minorHAnsi"/>
          <w:sz w:val="22"/>
          <w:szCs w:val="22"/>
        </w:rPr>
        <w:t xml:space="preserve">Explanation: </w:t>
      </w:r>
      <w:r w:rsidRPr="001236C1">
        <w:rPr>
          <w:rStyle w:val="md"/>
          <w:rFonts w:ascii="Corbel" w:hAnsi="Corbel"/>
          <w:sz w:val="22"/>
          <w:szCs w:val="22"/>
        </w:rPr>
        <w:t>Article 7(3) states that once consent is withdrawn, data subjects have the right to have their personal data erased and no longer used for processing.</w:t>
      </w:r>
    </w:p>
    <w:p w:rsidR="001236C1" w:rsidRPr="001236C1" w:rsidRDefault="001236C1" w:rsidP="001236C1">
      <w:pPr>
        <w:jc w:val="both"/>
        <w:rPr>
          <w:rFonts w:ascii="Corbel" w:hAnsi="Corbel" w:cs="Segoe UI"/>
          <w:sz w:val="22"/>
          <w:szCs w:val="22"/>
        </w:rPr>
      </w:pPr>
    </w:p>
    <w:p w:rsidR="001236C1" w:rsidRPr="001236C1" w:rsidRDefault="0060613F" w:rsidP="001236C1">
      <w:pPr>
        <w:spacing w:after="0" w:line="240" w:lineRule="auto"/>
        <w:jc w:val="both"/>
        <w:rPr>
          <w:rFonts w:ascii="Corbel" w:eastAsia="Times New Roman"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29</w:t>
      </w:r>
      <w:r w:rsidRPr="001236C1">
        <w:rPr>
          <w:rFonts w:ascii="Corbel" w:hAnsi="Corbel" w:cs="Segoe UI"/>
          <w:b/>
          <w:bCs/>
          <w:iCs/>
          <w:sz w:val="22"/>
          <w:szCs w:val="22"/>
        </w:rPr>
        <w:t xml:space="preserve">. </w:t>
      </w:r>
      <w:r w:rsidR="001236C1" w:rsidRPr="001236C1">
        <w:rPr>
          <w:rFonts w:ascii="Corbel" w:eastAsia="Times New Roman" w:hAnsi="Corbel" w:cstheme="minorHAnsi"/>
          <w:b/>
          <w:sz w:val="22"/>
          <w:szCs w:val="22"/>
        </w:rPr>
        <w:t xml:space="preserve">If your organization operates in more than one EU member state then you should determine your ________ and document this. </w:t>
      </w:r>
    </w:p>
    <w:p w:rsidR="001236C1" w:rsidRPr="001236C1" w:rsidRDefault="001236C1" w:rsidP="00664250">
      <w:pPr>
        <w:pStyle w:val="ListParagraph"/>
        <w:numPr>
          <w:ilvl w:val="0"/>
          <w:numId w:val="36"/>
        </w:numPr>
        <w:spacing w:after="0" w:line="240" w:lineRule="auto"/>
        <w:jc w:val="both"/>
        <w:rPr>
          <w:rFonts w:ascii="Corbel" w:eastAsia="Times New Roman" w:hAnsi="Corbel" w:cstheme="minorHAnsi"/>
          <w:sz w:val="22"/>
          <w:szCs w:val="22"/>
        </w:rPr>
      </w:pPr>
      <w:r w:rsidRPr="001236C1">
        <w:rPr>
          <w:rFonts w:ascii="Corbel" w:eastAsia="Times New Roman" w:hAnsi="Corbel" w:cstheme="minorHAnsi"/>
          <w:sz w:val="22"/>
          <w:szCs w:val="22"/>
        </w:rPr>
        <w:t>Data Controller</w:t>
      </w:r>
    </w:p>
    <w:p w:rsidR="001236C1" w:rsidRPr="001236C1" w:rsidRDefault="001236C1" w:rsidP="00664250">
      <w:pPr>
        <w:pStyle w:val="ListParagraph"/>
        <w:numPr>
          <w:ilvl w:val="0"/>
          <w:numId w:val="36"/>
        </w:numPr>
        <w:spacing w:after="0" w:line="240" w:lineRule="auto"/>
        <w:jc w:val="both"/>
        <w:rPr>
          <w:rFonts w:ascii="Corbel" w:eastAsia="Times New Roman" w:hAnsi="Corbel" w:cstheme="minorHAnsi"/>
          <w:sz w:val="22"/>
          <w:szCs w:val="22"/>
        </w:rPr>
      </w:pPr>
      <w:r w:rsidRPr="001236C1">
        <w:rPr>
          <w:rFonts w:ascii="Corbel" w:eastAsia="Times New Roman" w:hAnsi="Corbel" w:cstheme="minorHAnsi"/>
          <w:sz w:val="22"/>
          <w:szCs w:val="22"/>
        </w:rPr>
        <w:t>Data Processor</w:t>
      </w:r>
    </w:p>
    <w:p w:rsidR="001236C1" w:rsidRPr="001236C1" w:rsidRDefault="001236C1" w:rsidP="00664250">
      <w:pPr>
        <w:pStyle w:val="ListParagraph"/>
        <w:numPr>
          <w:ilvl w:val="0"/>
          <w:numId w:val="36"/>
        </w:numPr>
        <w:spacing w:after="0" w:line="240" w:lineRule="auto"/>
        <w:jc w:val="both"/>
        <w:rPr>
          <w:rFonts w:ascii="Corbel" w:eastAsia="Times New Roman" w:hAnsi="Corbel" w:cstheme="minorHAnsi"/>
          <w:sz w:val="22"/>
          <w:szCs w:val="22"/>
        </w:rPr>
      </w:pPr>
      <w:r w:rsidRPr="001236C1">
        <w:rPr>
          <w:rFonts w:ascii="Corbel" w:eastAsia="Times New Roman" w:hAnsi="Corbel" w:cstheme="minorHAnsi"/>
          <w:sz w:val="22"/>
          <w:szCs w:val="22"/>
        </w:rPr>
        <w:t>Legal Advisory</w:t>
      </w:r>
    </w:p>
    <w:p w:rsidR="001236C1" w:rsidRPr="001236C1" w:rsidRDefault="001236C1" w:rsidP="00664250">
      <w:pPr>
        <w:pStyle w:val="ListParagraph"/>
        <w:numPr>
          <w:ilvl w:val="0"/>
          <w:numId w:val="36"/>
        </w:numPr>
        <w:spacing w:after="0" w:line="240" w:lineRule="auto"/>
        <w:jc w:val="both"/>
        <w:rPr>
          <w:rFonts w:ascii="Corbel" w:eastAsia="Times New Roman" w:hAnsi="Corbel" w:cstheme="minorHAnsi"/>
          <w:sz w:val="22"/>
          <w:szCs w:val="22"/>
        </w:rPr>
      </w:pPr>
      <w:r w:rsidRPr="001236C1">
        <w:rPr>
          <w:rFonts w:ascii="Corbel" w:eastAsia="Times New Roman" w:hAnsi="Corbel" w:cstheme="minorHAnsi"/>
          <w:sz w:val="22"/>
          <w:szCs w:val="22"/>
        </w:rPr>
        <w:t>Lead data protection supervisory authority</w:t>
      </w:r>
    </w:p>
    <w:p w:rsidR="001236C1" w:rsidRPr="001236C1" w:rsidRDefault="001236C1" w:rsidP="001236C1">
      <w:pPr>
        <w:pStyle w:val="ListParagraph"/>
        <w:spacing w:after="0" w:line="240" w:lineRule="auto"/>
        <w:ind w:left="1080"/>
        <w:jc w:val="both"/>
        <w:rPr>
          <w:rFonts w:ascii="Corbel" w:eastAsia="Times New Roman" w:hAnsi="Corbel" w:cstheme="minorHAnsi"/>
          <w:sz w:val="22"/>
          <w:szCs w:val="22"/>
        </w:rPr>
      </w:pP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Answer: d) Lead data protection supervisory authority</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Explanation: If your organization operates in more than one EU member state, you should determine your lead data protection supervisory authority and document this. The lead authority is the supervisory authority in the state where your main establishment is.</w:t>
      </w:r>
    </w:p>
    <w:p w:rsidR="001236C1" w:rsidRPr="001236C1" w:rsidRDefault="001236C1" w:rsidP="001236C1">
      <w:pPr>
        <w:jc w:val="both"/>
        <w:rPr>
          <w:rFonts w:ascii="Corbel" w:hAnsi="Corbel" w:cs="Segoe UI"/>
          <w:sz w:val="22"/>
          <w:szCs w:val="22"/>
        </w:rPr>
      </w:pPr>
    </w:p>
    <w:p w:rsidR="001236C1" w:rsidRPr="001236C1" w:rsidRDefault="0060613F" w:rsidP="001236C1">
      <w:pPr>
        <w:spacing w:after="200"/>
        <w:jc w:val="both"/>
        <w:rPr>
          <w:rFonts w:ascii="Corbel" w:eastAsia="Times New Roman" w:hAnsi="Corbel" w:cstheme="minorHAns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30</w:t>
      </w:r>
      <w:r w:rsidRPr="001236C1">
        <w:rPr>
          <w:rFonts w:ascii="Corbel" w:hAnsi="Corbel" w:cs="Segoe UI"/>
          <w:b/>
          <w:bCs/>
          <w:iCs/>
          <w:sz w:val="22"/>
          <w:szCs w:val="22"/>
        </w:rPr>
        <w:t xml:space="preserve">. </w:t>
      </w:r>
      <w:r w:rsidR="001236C1" w:rsidRPr="001236C1">
        <w:rPr>
          <w:rFonts w:ascii="Corbel" w:eastAsia="Times New Roman" w:hAnsi="Corbel" w:cstheme="minorHAnsi"/>
          <w:b/>
          <w:sz w:val="22"/>
          <w:szCs w:val="22"/>
        </w:rPr>
        <w:t>In regard of the example, “</w:t>
      </w:r>
      <w:r w:rsidR="001236C1" w:rsidRPr="001236C1">
        <w:rPr>
          <w:rFonts w:ascii="Corbel" w:hAnsi="Corbel"/>
          <w:b/>
          <w:sz w:val="22"/>
          <w:szCs w:val="22"/>
        </w:rPr>
        <w:t>in compliance with the principles set out by with article 25 and 26 of the European Directive 95/46 for all flows of data within the group which are covered by the scope of the BCR”, what do you think, is this example is consider as an advantage of implementing BCRs?</w:t>
      </w:r>
    </w:p>
    <w:p w:rsidR="001236C1" w:rsidRPr="001236C1" w:rsidRDefault="001236C1" w:rsidP="00664250">
      <w:pPr>
        <w:pStyle w:val="ListParagraph"/>
        <w:numPr>
          <w:ilvl w:val="0"/>
          <w:numId w:val="37"/>
        </w:numPr>
        <w:spacing w:after="200"/>
        <w:jc w:val="both"/>
        <w:rPr>
          <w:rFonts w:ascii="Corbel" w:eastAsia="Times New Roman" w:hAnsi="Corbel" w:cstheme="minorHAnsi"/>
          <w:sz w:val="22"/>
          <w:szCs w:val="22"/>
        </w:rPr>
      </w:pPr>
      <w:r w:rsidRPr="001236C1">
        <w:rPr>
          <w:rFonts w:ascii="Corbel" w:hAnsi="Corbel"/>
          <w:sz w:val="22"/>
          <w:szCs w:val="22"/>
        </w:rPr>
        <w:t>No</w:t>
      </w:r>
    </w:p>
    <w:p w:rsidR="001236C1" w:rsidRPr="001236C1" w:rsidRDefault="001236C1" w:rsidP="00664250">
      <w:pPr>
        <w:pStyle w:val="ListParagraph"/>
        <w:numPr>
          <w:ilvl w:val="0"/>
          <w:numId w:val="37"/>
        </w:numPr>
        <w:spacing w:after="200"/>
        <w:jc w:val="both"/>
        <w:rPr>
          <w:rFonts w:ascii="Corbel" w:eastAsia="Times New Roman" w:hAnsi="Corbel" w:cstheme="minorHAnsi"/>
          <w:sz w:val="22"/>
          <w:szCs w:val="22"/>
        </w:rPr>
      </w:pPr>
      <w:r w:rsidRPr="001236C1">
        <w:rPr>
          <w:rFonts w:ascii="Corbel" w:hAnsi="Corbel"/>
          <w:sz w:val="22"/>
          <w:szCs w:val="22"/>
        </w:rPr>
        <w:t>Yes</w:t>
      </w:r>
    </w:p>
    <w:p w:rsidR="001236C1" w:rsidRPr="001236C1" w:rsidRDefault="001236C1" w:rsidP="00664250">
      <w:pPr>
        <w:pStyle w:val="ListParagraph"/>
        <w:numPr>
          <w:ilvl w:val="0"/>
          <w:numId w:val="37"/>
        </w:numPr>
        <w:spacing w:after="200"/>
        <w:jc w:val="both"/>
        <w:rPr>
          <w:rFonts w:ascii="Corbel" w:eastAsia="Times New Roman" w:hAnsi="Corbel" w:cstheme="minorHAnsi"/>
          <w:sz w:val="22"/>
          <w:szCs w:val="22"/>
        </w:rPr>
      </w:pPr>
      <w:r w:rsidRPr="001236C1">
        <w:rPr>
          <w:rFonts w:ascii="Corbel" w:hAnsi="Corbel"/>
          <w:sz w:val="22"/>
          <w:szCs w:val="22"/>
        </w:rPr>
        <w:t>Not sure</w:t>
      </w:r>
    </w:p>
    <w:p w:rsidR="001236C1" w:rsidRPr="001236C1" w:rsidRDefault="001236C1" w:rsidP="00664250">
      <w:pPr>
        <w:pStyle w:val="ListParagraph"/>
        <w:numPr>
          <w:ilvl w:val="0"/>
          <w:numId w:val="37"/>
        </w:numPr>
        <w:spacing w:after="200"/>
        <w:jc w:val="both"/>
        <w:rPr>
          <w:rFonts w:ascii="Corbel" w:eastAsia="Times New Roman" w:hAnsi="Corbel" w:cstheme="minorHAnsi"/>
          <w:sz w:val="22"/>
          <w:szCs w:val="22"/>
        </w:rPr>
      </w:pPr>
      <w:r w:rsidRPr="001236C1">
        <w:rPr>
          <w:rFonts w:ascii="Corbel" w:hAnsi="Corbel"/>
          <w:sz w:val="22"/>
          <w:szCs w:val="22"/>
        </w:rPr>
        <w:t>I Don’t know</w:t>
      </w:r>
    </w:p>
    <w:p w:rsidR="001236C1" w:rsidRPr="001236C1" w:rsidRDefault="001236C1" w:rsidP="001236C1">
      <w:pPr>
        <w:jc w:val="both"/>
        <w:rPr>
          <w:rFonts w:ascii="Corbel" w:eastAsia="Times New Roman" w:hAnsi="Corbel" w:cstheme="minorHAnsi"/>
          <w:sz w:val="22"/>
          <w:szCs w:val="22"/>
        </w:rPr>
      </w:pPr>
      <w:r w:rsidRPr="001236C1">
        <w:rPr>
          <w:rFonts w:ascii="Corbel" w:eastAsia="Times New Roman" w:hAnsi="Corbel" w:cstheme="minorHAnsi"/>
          <w:sz w:val="22"/>
          <w:szCs w:val="22"/>
        </w:rPr>
        <w:t>Answer: b) Yes</w:t>
      </w:r>
    </w:p>
    <w:p w:rsidR="001236C1" w:rsidRDefault="001236C1" w:rsidP="001236C1">
      <w:pPr>
        <w:jc w:val="both"/>
        <w:rPr>
          <w:rFonts w:ascii="Corbel" w:hAnsi="Corbel" w:cstheme="minorHAnsi"/>
          <w:sz w:val="22"/>
          <w:szCs w:val="22"/>
        </w:rPr>
      </w:pPr>
      <w:r w:rsidRPr="001236C1">
        <w:rPr>
          <w:rFonts w:ascii="Corbel" w:hAnsi="Corbel" w:cstheme="minorHAnsi"/>
          <w:sz w:val="22"/>
          <w:szCs w:val="22"/>
        </w:rPr>
        <w:t xml:space="preserve">Explanation: BCR </w:t>
      </w:r>
      <w:r w:rsidRPr="001236C1">
        <w:rPr>
          <w:rFonts w:ascii="Corbel" w:hAnsi="Corbel" w:cstheme="minorHAnsi"/>
          <w:noProof/>
          <w:sz w:val="22"/>
          <w:szCs w:val="22"/>
        </w:rPr>
        <w:t>makes</w:t>
      </w:r>
      <w:r w:rsidRPr="001236C1">
        <w:rPr>
          <w:rFonts w:ascii="Corbel" w:hAnsi="Corbel" w:cstheme="minorHAnsi"/>
          <w:sz w:val="22"/>
          <w:szCs w:val="22"/>
        </w:rPr>
        <w:t xml:space="preserve"> it possible to be in compliance with the principles set out in articles 25 and 26 of the European Directive 95/46 for all flows of data within the group which </w:t>
      </w:r>
      <w:r w:rsidRPr="001236C1">
        <w:rPr>
          <w:rFonts w:ascii="Corbel" w:hAnsi="Corbel" w:cstheme="minorHAnsi"/>
          <w:noProof/>
          <w:sz w:val="22"/>
          <w:szCs w:val="22"/>
        </w:rPr>
        <w:t>is</w:t>
      </w:r>
      <w:r w:rsidRPr="001236C1">
        <w:rPr>
          <w:rFonts w:ascii="Corbel" w:hAnsi="Corbel" w:cstheme="minorHAnsi"/>
          <w:sz w:val="22"/>
          <w:szCs w:val="22"/>
        </w:rPr>
        <w:t xml:space="preserve"> covered by the scope of the BCR, which is one of the most important </w:t>
      </w:r>
      <w:r w:rsidRPr="001236C1">
        <w:rPr>
          <w:rFonts w:ascii="Corbel" w:hAnsi="Corbel" w:cstheme="minorHAnsi"/>
          <w:noProof/>
          <w:sz w:val="22"/>
          <w:szCs w:val="22"/>
        </w:rPr>
        <w:t>examples</w:t>
      </w:r>
      <w:r w:rsidRPr="001236C1">
        <w:rPr>
          <w:rFonts w:ascii="Corbel" w:hAnsi="Corbel" w:cstheme="minorHAnsi"/>
          <w:sz w:val="22"/>
          <w:szCs w:val="22"/>
        </w:rPr>
        <w:t xml:space="preserve"> of the BCRs.</w:t>
      </w:r>
    </w:p>
    <w:p w:rsidR="00B15EA7" w:rsidRDefault="00B15EA7" w:rsidP="001236C1">
      <w:pPr>
        <w:jc w:val="both"/>
        <w:rPr>
          <w:rFonts w:ascii="Corbel" w:hAnsi="Corbel" w:cs="Segoe UI"/>
          <w:sz w:val="22"/>
          <w:szCs w:val="22"/>
        </w:rPr>
      </w:pPr>
    </w:p>
    <w:p w:rsidR="00B15EA7" w:rsidRDefault="00B15EA7" w:rsidP="001236C1">
      <w:pPr>
        <w:jc w:val="both"/>
        <w:rPr>
          <w:rFonts w:ascii="Corbel" w:hAnsi="Corbel" w:cs="Segoe UI"/>
          <w:sz w:val="22"/>
          <w:szCs w:val="22"/>
        </w:rPr>
      </w:pPr>
    </w:p>
    <w:p w:rsidR="00B15EA7" w:rsidRDefault="00B15EA7" w:rsidP="001236C1">
      <w:pPr>
        <w:jc w:val="both"/>
        <w:rPr>
          <w:rFonts w:ascii="Corbel" w:hAnsi="Corbel" w:cs="Segoe UI"/>
          <w:sz w:val="22"/>
          <w:szCs w:val="22"/>
        </w:rPr>
      </w:pPr>
    </w:p>
    <w:p w:rsidR="00B15EA7" w:rsidRPr="00B15EA7" w:rsidRDefault="00910AA3" w:rsidP="00B15EA7">
      <w:pPr>
        <w:jc w:val="both"/>
        <w:rPr>
          <w:rFonts w:ascii="Corbel" w:hAnsi="Corbel" w:cs="Segoe UI"/>
          <w:sz w:val="22"/>
          <w:szCs w:val="22"/>
        </w:rPr>
      </w:pPr>
      <w:r w:rsidRPr="001236C1">
        <w:rPr>
          <w:rFonts w:ascii="Corbel" w:hAnsi="Corbel" w:cs="Segoe UI"/>
          <w:b/>
          <w:bCs/>
          <w:iCs/>
          <w:sz w:val="22"/>
          <w:szCs w:val="22"/>
        </w:rPr>
        <w:t xml:space="preserve">Ques </w:t>
      </w:r>
      <w:r>
        <w:rPr>
          <w:rFonts w:ascii="Corbel" w:hAnsi="Corbel" w:cs="Segoe UI"/>
          <w:b/>
          <w:bCs/>
          <w:iCs/>
          <w:sz w:val="22"/>
          <w:szCs w:val="22"/>
        </w:rPr>
        <w:t>31</w:t>
      </w:r>
      <w:r w:rsidRPr="001236C1">
        <w:rPr>
          <w:rFonts w:ascii="Corbel" w:hAnsi="Corbel" w:cs="Segoe UI"/>
          <w:b/>
          <w:bCs/>
          <w:iCs/>
          <w:sz w:val="22"/>
          <w:szCs w:val="22"/>
        </w:rPr>
        <w:t xml:space="preserve">. </w:t>
      </w:r>
      <w:r w:rsidR="00B15EA7" w:rsidRPr="001C5630">
        <w:rPr>
          <w:rFonts w:ascii="Corbel" w:hAnsi="Corbel" w:cs="Segoe UI"/>
          <w:b/>
          <w:sz w:val="22"/>
          <w:szCs w:val="22"/>
        </w:rPr>
        <w:t>Continuous Monitoring is provided as a solution to which of the following:</w:t>
      </w:r>
    </w:p>
    <w:p w:rsidR="00B15EA7" w:rsidRPr="00910AA3" w:rsidRDefault="00B15EA7" w:rsidP="00820E4A">
      <w:pPr>
        <w:pStyle w:val="ListParagraph"/>
        <w:numPr>
          <w:ilvl w:val="0"/>
          <w:numId w:val="67"/>
        </w:numPr>
        <w:jc w:val="both"/>
        <w:rPr>
          <w:rFonts w:ascii="Corbel" w:hAnsi="Corbel" w:cs="Segoe UI"/>
          <w:sz w:val="22"/>
          <w:szCs w:val="22"/>
        </w:rPr>
      </w:pPr>
      <w:r w:rsidRPr="00910AA3">
        <w:rPr>
          <w:rFonts w:ascii="Corbel" w:hAnsi="Corbel" w:cs="Segoe UI"/>
          <w:sz w:val="22"/>
          <w:szCs w:val="22"/>
        </w:rPr>
        <w:t>To develop a more continuous view into the state of compliance of the processing of personal data with the GDPR</w:t>
      </w:r>
    </w:p>
    <w:p w:rsidR="00B15EA7" w:rsidRPr="00910AA3" w:rsidRDefault="00B15EA7" w:rsidP="00820E4A">
      <w:pPr>
        <w:pStyle w:val="ListParagraph"/>
        <w:numPr>
          <w:ilvl w:val="0"/>
          <w:numId w:val="67"/>
        </w:numPr>
        <w:jc w:val="both"/>
        <w:rPr>
          <w:rFonts w:ascii="Corbel" w:hAnsi="Corbel" w:cs="Segoe UI"/>
          <w:sz w:val="22"/>
          <w:szCs w:val="22"/>
        </w:rPr>
      </w:pPr>
      <w:r w:rsidRPr="00910AA3">
        <w:rPr>
          <w:rFonts w:ascii="Corbel" w:hAnsi="Corbel" w:cs="Segoe UI"/>
          <w:sz w:val="22"/>
          <w:szCs w:val="22"/>
        </w:rPr>
        <w:t>To mandates monitoring for data leakage from negligent or malicious employees and external data theft</w:t>
      </w:r>
    </w:p>
    <w:p w:rsidR="00B15EA7" w:rsidRPr="00910AA3" w:rsidRDefault="00B15EA7" w:rsidP="00820E4A">
      <w:pPr>
        <w:pStyle w:val="ListParagraph"/>
        <w:numPr>
          <w:ilvl w:val="0"/>
          <w:numId w:val="67"/>
        </w:numPr>
        <w:jc w:val="both"/>
        <w:rPr>
          <w:rFonts w:ascii="Corbel" w:hAnsi="Corbel" w:cs="Segoe UI"/>
          <w:sz w:val="22"/>
          <w:szCs w:val="22"/>
        </w:rPr>
      </w:pPr>
      <w:r w:rsidRPr="00910AA3">
        <w:rPr>
          <w:rFonts w:ascii="Corbel" w:hAnsi="Corbel" w:cs="Segoe UI"/>
          <w:sz w:val="22"/>
          <w:szCs w:val="22"/>
        </w:rPr>
        <w:t>To handling data of data subjects</w:t>
      </w:r>
    </w:p>
    <w:p w:rsidR="00B15EA7" w:rsidRPr="00910AA3" w:rsidRDefault="00B15EA7" w:rsidP="00820E4A">
      <w:pPr>
        <w:pStyle w:val="ListParagraph"/>
        <w:numPr>
          <w:ilvl w:val="0"/>
          <w:numId w:val="67"/>
        </w:numPr>
        <w:jc w:val="both"/>
        <w:rPr>
          <w:rFonts w:ascii="Corbel" w:hAnsi="Corbel" w:cs="Segoe UI"/>
          <w:sz w:val="22"/>
          <w:szCs w:val="22"/>
        </w:rPr>
      </w:pPr>
      <w:r w:rsidRPr="00910AA3">
        <w:rPr>
          <w:rFonts w:ascii="Corbel" w:hAnsi="Corbel" w:cs="Segoe UI"/>
          <w:sz w:val="22"/>
          <w:szCs w:val="22"/>
        </w:rPr>
        <w:t>To Project steering and resource/budget planning</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a) to develop a more continuous view into the state of compliance of the processing of personal data with the GDPR</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Explanation: The answer to the problem of superficial compliance is to develop a more continuous view into the state of compliance of the processing of personal data with the GDPR and in particular to mitigate the risk involved for the data subject through the establishment of near real-time risk management with strong and effective continuous monitoring and response processes.</w:t>
      </w:r>
    </w:p>
    <w:p w:rsidR="00910AA3" w:rsidRDefault="00910AA3" w:rsidP="00B15EA7">
      <w:pPr>
        <w:jc w:val="both"/>
        <w:rPr>
          <w:rFonts w:ascii="Corbel" w:hAnsi="Corbel" w:cs="Segoe UI"/>
          <w:sz w:val="22"/>
          <w:szCs w:val="22"/>
        </w:rPr>
      </w:pPr>
    </w:p>
    <w:p w:rsidR="00502761" w:rsidRPr="0070706F" w:rsidRDefault="00910AA3" w:rsidP="00502761">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32</w:t>
      </w:r>
      <w:r w:rsidRPr="001236C1">
        <w:rPr>
          <w:rFonts w:ascii="Corbel" w:hAnsi="Corbel" w:cs="Segoe UI"/>
          <w:b/>
          <w:bCs/>
          <w:iCs/>
          <w:sz w:val="22"/>
          <w:szCs w:val="22"/>
        </w:rPr>
        <w:t xml:space="preserve">. </w:t>
      </w:r>
      <w:r w:rsidR="00502761" w:rsidRPr="0070706F">
        <w:rPr>
          <w:rFonts w:ascii="Corbel" w:hAnsi="Corbel" w:cs="Segoe UI"/>
          <w:b/>
          <w:sz w:val="22"/>
          <w:szCs w:val="22"/>
        </w:rPr>
        <w:t>'Informed consent' is a lawful basis to process personal data under the General Data Protection Act (GDPR). The purpose of the processing for which consent is given should be documented. At what time in the process should the data subject's consent be obtained?</w:t>
      </w:r>
    </w:p>
    <w:p w:rsidR="00502761" w:rsidRPr="00B15EA7" w:rsidRDefault="00502761" w:rsidP="00820E4A">
      <w:pPr>
        <w:pStyle w:val="ListParagraph"/>
        <w:numPr>
          <w:ilvl w:val="0"/>
          <w:numId w:val="40"/>
        </w:numPr>
        <w:jc w:val="both"/>
        <w:rPr>
          <w:rFonts w:ascii="Corbel" w:hAnsi="Corbel" w:cs="Segoe UI"/>
          <w:sz w:val="22"/>
          <w:szCs w:val="22"/>
        </w:rPr>
      </w:pPr>
      <w:r w:rsidRPr="00B15EA7">
        <w:rPr>
          <w:rFonts w:ascii="Corbel" w:hAnsi="Corbel" w:cs="Segoe UI"/>
          <w:sz w:val="22"/>
          <w:szCs w:val="22"/>
        </w:rPr>
        <w:t xml:space="preserve">After the purpose specification is presented and before personal data is collected. </w:t>
      </w:r>
    </w:p>
    <w:p w:rsidR="00502761" w:rsidRPr="00B15EA7" w:rsidRDefault="00502761" w:rsidP="00820E4A">
      <w:pPr>
        <w:pStyle w:val="ListParagraph"/>
        <w:numPr>
          <w:ilvl w:val="0"/>
          <w:numId w:val="40"/>
        </w:numPr>
        <w:jc w:val="both"/>
        <w:rPr>
          <w:rFonts w:ascii="Corbel" w:hAnsi="Corbel" w:cs="Segoe UI"/>
          <w:sz w:val="22"/>
          <w:szCs w:val="22"/>
        </w:rPr>
      </w:pPr>
      <w:r w:rsidRPr="00B15EA7">
        <w:rPr>
          <w:rFonts w:ascii="Corbel" w:hAnsi="Corbel" w:cs="Segoe UI"/>
          <w:sz w:val="22"/>
          <w:szCs w:val="22"/>
        </w:rPr>
        <w:t xml:space="preserve">Before the purpose specification is conceived and presented. </w:t>
      </w:r>
    </w:p>
    <w:p w:rsidR="00502761" w:rsidRPr="00B15EA7" w:rsidRDefault="00502761" w:rsidP="00820E4A">
      <w:pPr>
        <w:pStyle w:val="ListParagraph"/>
        <w:numPr>
          <w:ilvl w:val="0"/>
          <w:numId w:val="40"/>
        </w:numPr>
        <w:jc w:val="both"/>
        <w:rPr>
          <w:rFonts w:ascii="Corbel" w:hAnsi="Corbel" w:cs="Segoe UI"/>
          <w:sz w:val="22"/>
          <w:szCs w:val="22"/>
        </w:rPr>
      </w:pPr>
      <w:r w:rsidRPr="00B15EA7">
        <w:rPr>
          <w:rFonts w:ascii="Corbel" w:hAnsi="Corbel" w:cs="Segoe UI"/>
          <w:sz w:val="22"/>
          <w:szCs w:val="22"/>
        </w:rPr>
        <w:t xml:space="preserve">Before the personal data is processed. </w:t>
      </w:r>
    </w:p>
    <w:p w:rsidR="00502761" w:rsidRPr="00B15EA7" w:rsidRDefault="00502761" w:rsidP="00820E4A">
      <w:pPr>
        <w:pStyle w:val="ListParagraph"/>
        <w:numPr>
          <w:ilvl w:val="0"/>
          <w:numId w:val="40"/>
        </w:numPr>
        <w:jc w:val="both"/>
        <w:rPr>
          <w:rFonts w:ascii="Corbel" w:hAnsi="Corbel" w:cs="Segoe UI"/>
          <w:sz w:val="22"/>
          <w:szCs w:val="22"/>
        </w:rPr>
      </w:pPr>
      <w:r w:rsidRPr="00B15EA7">
        <w:rPr>
          <w:rFonts w:ascii="Corbel" w:hAnsi="Corbel" w:cs="Segoe UI"/>
          <w:sz w:val="22"/>
          <w:szCs w:val="22"/>
        </w:rPr>
        <w:t>Before the personal data is published or disseminated</w:t>
      </w:r>
    </w:p>
    <w:p w:rsidR="00502761" w:rsidRDefault="00502761" w:rsidP="00502761">
      <w:pPr>
        <w:jc w:val="both"/>
        <w:rPr>
          <w:rFonts w:ascii="Corbel" w:hAnsi="Corbel" w:cs="Segoe UI"/>
          <w:sz w:val="22"/>
          <w:szCs w:val="22"/>
        </w:rPr>
      </w:pPr>
      <w:r>
        <w:rPr>
          <w:rFonts w:ascii="Corbel" w:hAnsi="Corbel" w:cs="Segoe UI"/>
          <w:sz w:val="22"/>
          <w:szCs w:val="22"/>
        </w:rPr>
        <w:t xml:space="preserve">Answer: a) </w:t>
      </w:r>
      <w:r w:rsidRPr="00B15EA7">
        <w:rPr>
          <w:rFonts w:ascii="Corbel" w:hAnsi="Corbel" w:cs="Segoe UI"/>
          <w:sz w:val="22"/>
          <w:szCs w:val="22"/>
        </w:rPr>
        <w:t>After the purpose specification is presented and before personal data is collected.</w:t>
      </w:r>
    </w:p>
    <w:p w:rsidR="00502761" w:rsidRDefault="00502761" w:rsidP="00502761">
      <w:pPr>
        <w:jc w:val="both"/>
        <w:rPr>
          <w:rFonts w:ascii="Corbel" w:hAnsi="Corbel" w:cs="Segoe UI"/>
          <w:sz w:val="22"/>
          <w:szCs w:val="22"/>
        </w:rPr>
      </w:pPr>
      <w:r>
        <w:rPr>
          <w:rFonts w:ascii="Corbel" w:hAnsi="Corbel" w:cs="Segoe UI"/>
          <w:sz w:val="22"/>
          <w:szCs w:val="22"/>
        </w:rPr>
        <w:t xml:space="preserve">Explanation: </w:t>
      </w:r>
      <w:r w:rsidRPr="00B15EA7">
        <w:rPr>
          <w:rFonts w:ascii="Corbel" w:hAnsi="Corbel" w:cs="Segoe UI"/>
          <w:sz w:val="22"/>
          <w:szCs w:val="22"/>
        </w:rPr>
        <w:t>Consent can only be informed after the purpose specification is presented to the data subject.</w:t>
      </w:r>
    </w:p>
    <w:p w:rsidR="00910AA3" w:rsidRDefault="00910AA3" w:rsidP="00B15EA7">
      <w:pPr>
        <w:jc w:val="both"/>
        <w:rPr>
          <w:rFonts w:ascii="Corbel" w:hAnsi="Corbel" w:cs="Segoe UI"/>
          <w:sz w:val="22"/>
          <w:szCs w:val="22"/>
        </w:rPr>
      </w:pPr>
    </w:p>
    <w:p w:rsidR="00502761" w:rsidRPr="0070706F" w:rsidRDefault="00D960C6" w:rsidP="00502761">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33</w:t>
      </w:r>
      <w:r w:rsidRPr="001236C1">
        <w:rPr>
          <w:rFonts w:ascii="Corbel" w:hAnsi="Corbel" w:cs="Segoe UI"/>
          <w:b/>
          <w:bCs/>
          <w:iCs/>
          <w:sz w:val="22"/>
          <w:szCs w:val="22"/>
        </w:rPr>
        <w:t>.</w:t>
      </w:r>
      <w:r>
        <w:rPr>
          <w:rFonts w:ascii="Corbel" w:hAnsi="Corbel" w:cs="Segoe UI"/>
          <w:b/>
          <w:bCs/>
          <w:iCs/>
          <w:sz w:val="22"/>
          <w:szCs w:val="22"/>
        </w:rPr>
        <w:t xml:space="preserve"> </w:t>
      </w:r>
      <w:r w:rsidR="00502761" w:rsidRPr="0070706F">
        <w:rPr>
          <w:rFonts w:ascii="Corbel" w:hAnsi="Corbel" w:cs="Segoe UI"/>
          <w:b/>
          <w:sz w:val="22"/>
          <w:szCs w:val="22"/>
        </w:rPr>
        <w:t xml:space="preserve">It has been ascertained that a data breach of sensitive personal data occurred. To whom must this ultimately be reported according to the General Data Protection Regulation (GDPR)? </w:t>
      </w:r>
    </w:p>
    <w:p w:rsidR="00502761" w:rsidRPr="00FD5932" w:rsidRDefault="00502761" w:rsidP="00820E4A">
      <w:pPr>
        <w:pStyle w:val="ListParagraph"/>
        <w:numPr>
          <w:ilvl w:val="0"/>
          <w:numId w:val="42"/>
        </w:numPr>
        <w:jc w:val="both"/>
        <w:rPr>
          <w:rFonts w:ascii="Corbel" w:hAnsi="Corbel" w:cs="Segoe UI"/>
          <w:sz w:val="22"/>
          <w:szCs w:val="22"/>
        </w:rPr>
      </w:pPr>
      <w:r w:rsidRPr="00FD5932">
        <w:rPr>
          <w:rFonts w:ascii="Corbel" w:hAnsi="Corbel" w:cs="Segoe UI"/>
          <w:sz w:val="22"/>
          <w:szCs w:val="22"/>
        </w:rPr>
        <w:t xml:space="preserve">the Data Protection Authority (DPA) </w:t>
      </w:r>
    </w:p>
    <w:p w:rsidR="00502761" w:rsidRPr="00FD5932" w:rsidRDefault="00502761" w:rsidP="00820E4A">
      <w:pPr>
        <w:pStyle w:val="ListParagraph"/>
        <w:numPr>
          <w:ilvl w:val="0"/>
          <w:numId w:val="42"/>
        </w:numPr>
        <w:jc w:val="both"/>
        <w:rPr>
          <w:rFonts w:ascii="Corbel" w:hAnsi="Corbel" w:cs="Segoe UI"/>
          <w:sz w:val="22"/>
          <w:szCs w:val="22"/>
        </w:rPr>
      </w:pPr>
      <w:r w:rsidRPr="00FD5932">
        <w:rPr>
          <w:rFonts w:ascii="Corbel" w:hAnsi="Corbel" w:cs="Segoe UI"/>
          <w:sz w:val="22"/>
          <w:szCs w:val="22"/>
        </w:rPr>
        <w:t xml:space="preserve">the Data Protection Officer (DPO) </w:t>
      </w:r>
    </w:p>
    <w:p w:rsidR="00502761" w:rsidRDefault="00502761" w:rsidP="00820E4A">
      <w:pPr>
        <w:pStyle w:val="ListParagraph"/>
        <w:numPr>
          <w:ilvl w:val="0"/>
          <w:numId w:val="42"/>
        </w:numPr>
        <w:jc w:val="both"/>
        <w:rPr>
          <w:rFonts w:ascii="Corbel" w:hAnsi="Corbel" w:cs="Segoe UI"/>
          <w:sz w:val="22"/>
          <w:szCs w:val="22"/>
        </w:rPr>
      </w:pPr>
      <w:r w:rsidRPr="00FD5932">
        <w:rPr>
          <w:rFonts w:ascii="Corbel" w:hAnsi="Corbel" w:cs="Segoe UI"/>
          <w:sz w:val="22"/>
          <w:szCs w:val="22"/>
        </w:rPr>
        <w:t xml:space="preserve">the manager of the department </w:t>
      </w:r>
    </w:p>
    <w:p w:rsidR="00502761" w:rsidRPr="00FD5932" w:rsidRDefault="00502761" w:rsidP="00820E4A">
      <w:pPr>
        <w:pStyle w:val="ListParagraph"/>
        <w:numPr>
          <w:ilvl w:val="0"/>
          <w:numId w:val="42"/>
        </w:numPr>
        <w:jc w:val="both"/>
        <w:rPr>
          <w:rFonts w:ascii="Corbel" w:hAnsi="Corbel" w:cs="Segoe UI"/>
          <w:sz w:val="22"/>
          <w:szCs w:val="22"/>
        </w:rPr>
      </w:pPr>
      <w:r w:rsidRPr="00FD5932">
        <w:rPr>
          <w:rFonts w:ascii="Corbel" w:hAnsi="Corbel" w:cs="Segoe UI"/>
          <w:sz w:val="22"/>
          <w:szCs w:val="22"/>
        </w:rPr>
        <w:t>the police</w:t>
      </w:r>
    </w:p>
    <w:p w:rsidR="00502761" w:rsidRDefault="00502761" w:rsidP="00502761">
      <w:pPr>
        <w:jc w:val="both"/>
        <w:rPr>
          <w:rFonts w:ascii="Corbel" w:hAnsi="Corbel" w:cs="Segoe UI"/>
          <w:sz w:val="22"/>
          <w:szCs w:val="22"/>
        </w:rPr>
      </w:pPr>
      <w:r>
        <w:rPr>
          <w:rFonts w:ascii="Corbel" w:hAnsi="Corbel" w:cs="Segoe UI"/>
          <w:sz w:val="22"/>
          <w:szCs w:val="22"/>
        </w:rPr>
        <w:t>Answer: a)</w:t>
      </w:r>
      <w:r w:rsidRPr="00B15EA7">
        <w:rPr>
          <w:rFonts w:ascii="Corbel" w:hAnsi="Corbel" w:cs="Segoe UI"/>
          <w:sz w:val="22"/>
          <w:szCs w:val="22"/>
        </w:rPr>
        <w:t xml:space="preserve"> the Data Protection Authority (DPA)</w:t>
      </w:r>
    </w:p>
    <w:p w:rsidR="00502761" w:rsidRDefault="00502761" w:rsidP="00502761">
      <w:pPr>
        <w:jc w:val="both"/>
        <w:rPr>
          <w:rFonts w:ascii="Corbel" w:hAnsi="Corbel" w:cs="Segoe UI"/>
          <w:sz w:val="22"/>
          <w:szCs w:val="22"/>
        </w:rPr>
      </w:pPr>
      <w:r>
        <w:rPr>
          <w:rFonts w:ascii="Corbel" w:hAnsi="Corbel" w:cs="Segoe UI"/>
          <w:sz w:val="22"/>
          <w:szCs w:val="22"/>
        </w:rPr>
        <w:t xml:space="preserve">Explanation: </w:t>
      </w:r>
      <w:r w:rsidRPr="00B15EA7">
        <w:rPr>
          <w:rFonts w:ascii="Corbel" w:hAnsi="Corbel" w:cs="Segoe UI"/>
          <w:sz w:val="22"/>
          <w:szCs w:val="22"/>
        </w:rPr>
        <w:t>Data breaches must be reported to the DPA if they might have a significant impact on the security of the data subject or their personal data.</w:t>
      </w:r>
    </w:p>
    <w:p w:rsidR="00B15EA7" w:rsidRPr="00B15EA7" w:rsidRDefault="00B15EA7" w:rsidP="00B15EA7">
      <w:pPr>
        <w:jc w:val="both"/>
        <w:rPr>
          <w:rFonts w:ascii="Corbel" w:hAnsi="Corbel" w:cs="Segoe UI"/>
          <w:sz w:val="22"/>
          <w:szCs w:val="22"/>
        </w:rPr>
      </w:pPr>
    </w:p>
    <w:p w:rsidR="00D960C6" w:rsidRDefault="00D960C6" w:rsidP="00B15EA7">
      <w:pPr>
        <w:jc w:val="both"/>
        <w:rPr>
          <w:rFonts w:ascii="Corbel" w:hAnsi="Corbel" w:cs="Segoe UI"/>
          <w:sz w:val="22"/>
          <w:szCs w:val="22"/>
        </w:rPr>
      </w:pPr>
    </w:p>
    <w:p w:rsidR="00B15EA7" w:rsidRPr="00B15EA7" w:rsidRDefault="00D960C6" w:rsidP="00B15EA7">
      <w:pPr>
        <w:jc w:val="both"/>
        <w:rPr>
          <w:rFonts w:ascii="Corbel" w:hAnsi="Corbel" w:cs="Segoe UI"/>
          <w:sz w:val="22"/>
          <w:szCs w:val="22"/>
        </w:rPr>
      </w:pPr>
      <w:r w:rsidRPr="001236C1">
        <w:rPr>
          <w:rFonts w:ascii="Corbel" w:hAnsi="Corbel" w:cs="Segoe UI"/>
          <w:b/>
          <w:bCs/>
          <w:iCs/>
          <w:sz w:val="22"/>
          <w:szCs w:val="22"/>
        </w:rPr>
        <w:t xml:space="preserve">Ques </w:t>
      </w:r>
      <w:r>
        <w:rPr>
          <w:rFonts w:ascii="Corbel" w:hAnsi="Corbel" w:cs="Segoe UI"/>
          <w:b/>
          <w:bCs/>
          <w:iCs/>
          <w:sz w:val="22"/>
          <w:szCs w:val="22"/>
        </w:rPr>
        <w:t>34</w:t>
      </w:r>
      <w:r w:rsidRPr="001236C1">
        <w:rPr>
          <w:rFonts w:ascii="Corbel" w:hAnsi="Corbel" w:cs="Segoe UI"/>
          <w:b/>
          <w:bCs/>
          <w:iCs/>
          <w:sz w:val="22"/>
          <w:szCs w:val="22"/>
        </w:rPr>
        <w:t xml:space="preserve">. </w:t>
      </w:r>
      <w:r w:rsidR="00B15EA7" w:rsidRPr="001C5630">
        <w:rPr>
          <w:rFonts w:ascii="Corbel" w:hAnsi="Corbel" w:cs="Segoe UI"/>
          <w:b/>
          <w:sz w:val="22"/>
          <w:szCs w:val="22"/>
        </w:rPr>
        <w:t>Together with continuous monitoring of the specific compliance arrangements, continuous improvement and near real-time reporting, which of the following is also necessary:</w:t>
      </w:r>
    </w:p>
    <w:p w:rsidR="00B15EA7" w:rsidRPr="00D960C6" w:rsidRDefault="00B15EA7" w:rsidP="00820E4A">
      <w:pPr>
        <w:pStyle w:val="ListParagraph"/>
        <w:numPr>
          <w:ilvl w:val="0"/>
          <w:numId w:val="70"/>
        </w:numPr>
        <w:jc w:val="both"/>
        <w:rPr>
          <w:rFonts w:ascii="Corbel" w:hAnsi="Corbel" w:cs="Segoe UI"/>
          <w:sz w:val="22"/>
          <w:szCs w:val="22"/>
        </w:rPr>
      </w:pPr>
      <w:r w:rsidRPr="00D960C6">
        <w:rPr>
          <w:rFonts w:ascii="Corbel" w:hAnsi="Corbel" w:cs="Segoe UI"/>
          <w:sz w:val="22"/>
          <w:szCs w:val="22"/>
        </w:rPr>
        <w:t>Data Processing Agreements</w:t>
      </w:r>
    </w:p>
    <w:p w:rsidR="00B15EA7" w:rsidRPr="00D960C6" w:rsidRDefault="00B15EA7" w:rsidP="00820E4A">
      <w:pPr>
        <w:pStyle w:val="ListParagraph"/>
        <w:numPr>
          <w:ilvl w:val="0"/>
          <w:numId w:val="70"/>
        </w:numPr>
        <w:jc w:val="both"/>
        <w:rPr>
          <w:rFonts w:ascii="Corbel" w:hAnsi="Corbel" w:cs="Segoe UI"/>
          <w:sz w:val="22"/>
          <w:szCs w:val="22"/>
        </w:rPr>
      </w:pPr>
      <w:r w:rsidRPr="00D960C6">
        <w:rPr>
          <w:rFonts w:ascii="Corbel" w:hAnsi="Corbel" w:cs="Segoe UI"/>
          <w:sz w:val="22"/>
          <w:szCs w:val="22"/>
        </w:rPr>
        <w:t>Regular and systematic monitoring of individuals</w:t>
      </w:r>
    </w:p>
    <w:p w:rsidR="00B15EA7" w:rsidRPr="00D960C6" w:rsidRDefault="00B15EA7" w:rsidP="00820E4A">
      <w:pPr>
        <w:pStyle w:val="ListParagraph"/>
        <w:numPr>
          <w:ilvl w:val="0"/>
          <w:numId w:val="70"/>
        </w:numPr>
        <w:jc w:val="both"/>
        <w:rPr>
          <w:rFonts w:ascii="Corbel" w:hAnsi="Corbel" w:cs="Segoe UI"/>
          <w:sz w:val="22"/>
          <w:szCs w:val="22"/>
        </w:rPr>
      </w:pPr>
      <w:r w:rsidRPr="00D960C6">
        <w:rPr>
          <w:rFonts w:ascii="Corbel" w:hAnsi="Corbel" w:cs="Segoe UI"/>
          <w:sz w:val="22"/>
          <w:szCs w:val="22"/>
        </w:rPr>
        <w:t>Subject Access Request</w:t>
      </w:r>
    </w:p>
    <w:p w:rsidR="00B15EA7" w:rsidRPr="00D960C6" w:rsidRDefault="00B15EA7" w:rsidP="00820E4A">
      <w:pPr>
        <w:pStyle w:val="ListParagraph"/>
        <w:numPr>
          <w:ilvl w:val="0"/>
          <w:numId w:val="70"/>
        </w:numPr>
        <w:jc w:val="both"/>
        <w:rPr>
          <w:rFonts w:ascii="Corbel" w:hAnsi="Corbel" w:cs="Segoe UI"/>
          <w:sz w:val="22"/>
          <w:szCs w:val="22"/>
        </w:rPr>
      </w:pPr>
      <w:r w:rsidRPr="00D960C6">
        <w:rPr>
          <w:rFonts w:ascii="Corbel" w:hAnsi="Corbel" w:cs="Segoe UI"/>
          <w:sz w:val="22"/>
          <w:szCs w:val="22"/>
        </w:rPr>
        <w:t xml:space="preserve">Effective processes with </w:t>
      </w:r>
      <w:r w:rsidRPr="005C1ACB">
        <w:rPr>
          <w:rFonts w:ascii="Corbel" w:hAnsi="Corbel" w:cs="Segoe UI"/>
          <w:noProof/>
          <w:sz w:val="22"/>
          <w:szCs w:val="22"/>
        </w:rPr>
        <w:t>measurement</w:t>
      </w:r>
      <w:r w:rsidR="005C1ACB">
        <w:rPr>
          <w:rFonts w:ascii="Corbel" w:hAnsi="Corbel" w:cs="Segoe UI"/>
          <w:noProof/>
          <w:sz w:val="22"/>
          <w:szCs w:val="22"/>
        </w:rPr>
        <w:t>-</w:t>
      </w:r>
      <w:r w:rsidRPr="005C1ACB">
        <w:rPr>
          <w:rFonts w:ascii="Corbel" w:hAnsi="Corbel" w:cs="Segoe UI"/>
          <w:noProof/>
          <w:sz w:val="22"/>
          <w:szCs w:val="22"/>
        </w:rPr>
        <w:t>based</w:t>
      </w:r>
      <w:r w:rsidRPr="00D960C6">
        <w:rPr>
          <w:rFonts w:ascii="Corbel" w:hAnsi="Corbel" w:cs="Segoe UI"/>
          <w:sz w:val="22"/>
          <w:szCs w:val="22"/>
        </w:rPr>
        <w:t xml:space="preserve"> outcomes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 xml:space="preserve">Answer: d) Effective processes with </w:t>
      </w:r>
      <w:r w:rsidRPr="005C1ACB">
        <w:rPr>
          <w:rFonts w:ascii="Corbel" w:hAnsi="Corbel" w:cs="Segoe UI"/>
          <w:noProof/>
          <w:sz w:val="22"/>
          <w:szCs w:val="22"/>
        </w:rPr>
        <w:t>measurement</w:t>
      </w:r>
      <w:r w:rsidR="005C1ACB">
        <w:rPr>
          <w:rFonts w:ascii="Corbel" w:hAnsi="Corbel" w:cs="Segoe UI"/>
          <w:noProof/>
          <w:sz w:val="22"/>
          <w:szCs w:val="22"/>
        </w:rPr>
        <w:t>-</w:t>
      </w:r>
      <w:r w:rsidRPr="005C1ACB">
        <w:rPr>
          <w:rFonts w:ascii="Corbel" w:hAnsi="Corbel" w:cs="Segoe UI"/>
          <w:noProof/>
          <w:sz w:val="22"/>
          <w:szCs w:val="22"/>
        </w:rPr>
        <w:t>based</w:t>
      </w:r>
      <w:r w:rsidRPr="00B15EA7">
        <w:rPr>
          <w:rFonts w:ascii="Corbel" w:hAnsi="Corbel" w:cs="Segoe UI"/>
          <w:sz w:val="22"/>
          <w:szCs w:val="22"/>
        </w:rPr>
        <w:t xml:space="preserve"> outcomes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 xml:space="preserve">Explanation: Effective processes with </w:t>
      </w:r>
      <w:r w:rsidRPr="005C1ACB">
        <w:rPr>
          <w:rFonts w:ascii="Corbel" w:hAnsi="Corbel" w:cs="Segoe UI"/>
          <w:noProof/>
          <w:sz w:val="22"/>
          <w:szCs w:val="22"/>
        </w:rPr>
        <w:t>measurement</w:t>
      </w:r>
      <w:r w:rsidR="005C1ACB">
        <w:rPr>
          <w:rFonts w:ascii="Corbel" w:hAnsi="Corbel" w:cs="Segoe UI"/>
          <w:noProof/>
          <w:sz w:val="22"/>
          <w:szCs w:val="22"/>
        </w:rPr>
        <w:t>-</w:t>
      </w:r>
      <w:r w:rsidRPr="005C1ACB">
        <w:rPr>
          <w:rFonts w:ascii="Corbel" w:hAnsi="Corbel" w:cs="Segoe UI"/>
          <w:noProof/>
          <w:sz w:val="22"/>
          <w:szCs w:val="22"/>
        </w:rPr>
        <w:t>based</w:t>
      </w:r>
      <w:r w:rsidRPr="00B15EA7">
        <w:rPr>
          <w:rFonts w:ascii="Corbel" w:hAnsi="Corbel" w:cs="Segoe UI"/>
          <w:sz w:val="22"/>
          <w:szCs w:val="22"/>
        </w:rPr>
        <w:t xml:space="preserve"> outcomes are necessary, together with continuous monitoring of the specific compliance arrangements, continuous improvement and near real-time reporting.  </w:t>
      </w:r>
    </w:p>
    <w:p w:rsidR="00D960C6" w:rsidRDefault="00D960C6" w:rsidP="00B15EA7">
      <w:pPr>
        <w:jc w:val="both"/>
        <w:rPr>
          <w:rFonts w:ascii="Corbel" w:hAnsi="Corbel" w:cs="Segoe UI"/>
          <w:sz w:val="22"/>
          <w:szCs w:val="22"/>
        </w:rPr>
      </w:pPr>
    </w:p>
    <w:p w:rsidR="00502761" w:rsidRPr="0070706F" w:rsidRDefault="00D960C6" w:rsidP="00502761">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35</w:t>
      </w:r>
      <w:r w:rsidRPr="001236C1">
        <w:rPr>
          <w:rFonts w:ascii="Corbel" w:hAnsi="Corbel" w:cs="Segoe UI"/>
          <w:b/>
          <w:bCs/>
          <w:iCs/>
          <w:sz w:val="22"/>
          <w:szCs w:val="22"/>
        </w:rPr>
        <w:t xml:space="preserve">. </w:t>
      </w:r>
      <w:r w:rsidR="00502761" w:rsidRPr="0070706F">
        <w:rPr>
          <w:rFonts w:ascii="Corbel" w:hAnsi="Corbel" w:cs="Segoe UI"/>
          <w:b/>
          <w:sz w:val="22"/>
          <w:szCs w:val="22"/>
        </w:rPr>
        <w:t>One of the objectives of a Privacy Impact Assessment (PIA) is to ‘strengthen the confidence of customers or citizens in the way personal data is processed and privacy is respected’. How can a PIA 'strengthen the confidence'?</w:t>
      </w:r>
    </w:p>
    <w:p w:rsidR="00502761" w:rsidRPr="00B2527E" w:rsidRDefault="00502761" w:rsidP="00820E4A">
      <w:pPr>
        <w:pStyle w:val="ListParagraph"/>
        <w:numPr>
          <w:ilvl w:val="0"/>
          <w:numId w:val="45"/>
        </w:numPr>
        <w:jc w:val="both"/>
        <w:rPr>
          <w:rFonts w:ascii="Corbel" w:hAnsi="Corbel" w:cs="Segoe UI"/>
          <w:sz w:val="22"/>
          <w:szCs w:val="22"/>
        </w:rPr>
      </w:pPr>
      <w:r w:rsidRPr="00B2527E">
        <w:rPr>
          <w:rFonts w:ascii="Corbel" w:hAnsi="Corbel" w:cs="Segoe UI"/>
          <w:sz w:val="22"/>
          <w:szCs w:val="22"/>
        </w:rPr>
        <w:t>The organization minimizes the risk of costly adjustments in processes or redesign of systems in a later stage.</w:t>
      </w:r>
    </w:p>
    <w:p w:rsidR="00502761" w:rsidRPr="00B2527E" w:rsidRDefault="00502761" w:rsidP="00820E4A">
      <w:pPr>
        <w:pStyle w:val="ListParagraph"/>
        <w:numPr>
          <w:ilvl w:val="0"/>
          <w:numId w:val="45"/>
        </w:numPr>
        <w:jc w:val="both"/>
        <w:rPr>
          <w:rFonts w:ascii="Corbel" w:hAnsi="Corbel" w:cs="Segoe UI"/>
          <w:sz w:val="22"/>
          <w:szCs w:val="22"/>
        </w:rPr>
      </w:pPr>
      <w:r w:rsidRPr="00B2527E">
        <w:rPr>
          <w:rFonts w:ascii="Corbel" w:hAnsi="Corbel" w:cs="Segoe UI"/>
          <w:sz w:val="22"/>
          <w:szCs w:val="22"/>
        </w:rPr>
        <w:t>The organization prevents non-compliance to the GDPR and minimizes the risk of fines.</w:t>
      </w:r>
    </w:p>
    <w:p w:rsidR="00502761" w:rsidRPr="00B2527E" w:rsidRDefault="00502761" w:rsidP="00820E4A">
      <w:pPr>
        <w:pStyle w:val="ListParagraph"/>
        <w:numPr>
          <w:ilvl w:val="0"/>
          <w:numId w:val="45"/>
        </w:numPr>
        <w:jc w:val="both"/>
        <w:rPr>
          <w:rFonts w:ascii="Corbel" w:hAnsi="Corbel" w:cs="Segoe UI"/>
          <w:sz w:val="22"/>
          <w:szCs w:val="22"/>
        </w:rPr>
      </w:pPr>
      <w:r w:rsidRPr="00B2527E">
        <w:rPr>
          <w:rFonts w:ascii="Corbel" w:hAnsi="Corbel" w:cs="Segoe UI"/>
          <w:sz w:val="22"/>
          <w:szCs w:val="22"/>
        </w:rPr>
        <w:t>The organization proves that it takes privacy seriously and aims for compliance to the GDPR.</w:t>
      </w:r>
    </w:p>
    <w:p w:rsidR="00502761" w:rsidRDefault="00502761" w:rsidP="00502761">
      <w:pPr>
        <w:jc w:val="both"/>
        <w:rPr>
          <w:rFonts w:ascii="Corbel" w:hAnsi="Corbel" w:cs="Segoe UI"/>
          <w:sz w:val="22"/>
          <w:szCs w:val="22"/>
        </w:rPr>
      </w:pPr>
      <w:r>
        <w:rPr>
          <w:rFonts w:ascii="Corbel" w:hAnsi="Corbel" w:cs="Segoe UI"/>
          <w:sz w:val="22"/>
          <w:szCs w:val="22"/>
        </w:rPr>
        <w:t xml:space="preserve">Answer: c) </w:t>
      </w:r>
      <w:r w:rsidRPr="00B2527E">
        <w:rPr>
          <w:rFonts w:ascii="Corbel" w:hAnsi="Corbel" w:cs="Segoe UI"/>
          <w:sz w:val="22"/>
          <w:szCs w:val="22"/>
        </w:rPr>
        <w:t>The organization proves that it takes privacy seriously and aims for compliance to the GDPR</w:t>
      </w:r>
      <w:r>
        <w:rPr>
          <w:rFonts w:ascii="Corbel" w:hAnsi="Corbel" w:cs="Segoe UI"/>
          <w:sz w:val="22"/>
          <w:szCs w:val="22"/>
        </w:rPr>
        <w:t>.</w:t>
      </w:r>
    </w:p>
    <w:p w:rsidR="00502761" w:rsidRDefault="00502761" w:rsidP="00502761">
      <w:pPr>
        <w:jc w:val="both"/>
        <w:rPr>
          <w:rFonts w:ascii="Corbel" w:hAnsi="Corbel" w:cs="Segoe UI"/>
          <w:sz w:val="22"/>
          <w:szCs w:val="22"/>
        </w:rPr>
      </w:pPr>
      <w:r>
        <w:rPr>
          <w:rFonts w:ascii="Corbel" w:hAnsi="Corbel" w:cs="Segoe UI"/>
          <w:sz w:val="22"/>
          <w:szCs w:val="22"/>
        </w:rPr>
        <w:t xml:space="preserve">Explanation: In order to </w:t>
      </w:r>
      <w:r w:rsidRPr="00163253">
        <w:rPr>
          <w:rFonts w:ascii="Corbel" w:hAnsi="Corbel" w:cs="Segoe UI"/>
          <w:sz w:val="22"/>
          <w:szCs w:val="22"/>
        </w:rPr>
        <w:t>'strengthen the confidence'</w:t>
      </w:r>
      <w:r>
        <w:rPr>
          <w:rFonts w:ascii="Corbel" w:hAnsi="Corbel" w:cs="Segoe UI"/>
          <w:sz w:val="22"/>
          <w:szCs w:val="22"/>
        </w:rPr>
        <w:t xml:space="preserve"> t</w:t>
      </w:r>
      <w:r w:rsidRPr="00163253">
        <w:rPr>
          <w:rFonts w:ascii="Corbel" w:hAnsi="Corbel" w:cs="Segoe UI"/>
          <w:sz w:val="22"/>
          <w:szCs w:val="22"/>
        </w:rPr>
        <w:t>he organization proves that it takes privacy seriously and aims for compliance to the GDPR.</w:t>
      </w:r>
    </w:p>
    <w:p w:rsidR="00D960C6" w:rsidRDefault="00D960C6" w:rsidP="00B15EA7">
      <w:pPr>
        <w:jc w:val="both"/>
        <w:rPr>
          <w:rFonts w:ascii="Corbel" w:hAnsi="Corbel" w:cs="Segoe UI"/>
          <w:sz w:val="22"/>
          <w:szCs w:val="22"/>
        </w:rPr>
      </w:pPr>
    </w:p>
    <w:p w:rsidR="00B15EA7" w:rsidRPr="001C5630" w:rsidRDefault="00D960C6" w:rsidP="00B15EA7">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36</w:t>
      </w:r>
      <w:r w:rsidRPr="001236C1">
        <w:rPr>
          <w:rFonts w:ascii="Corbel" w:hAnsi="Corbel" w:cs="Segoe UI"/>
          <w:b/>
          <w:bCs/>
          <w:iCs/>
          <w:sz w:val="22"/>
          <w:szCs w:val="22"/>
        </w:rPr>
        <w:t xml:space="preserve">. </w:t>
      </w:r>
      <w:r w:rsidR="00B15EA7" w:rsidRPr="001C5630">
        <w:rPr>
          <w:rFonts w:ascii="Corbel" w:hAnsi="Corbel" w:cs="Segoe UI"/>
          <w:b/>
          <w:sz w:val="22"/>
          <w:szCs w:val="22"/>
        </w:rPr>
        <w:t>Which of the following is not the benefit of the Continuous monitoring?</w:t>
      </w:r>
    </w:p>
    <w:p w:rsidR="00B15EA7" w:rsidRPr="00D960C6" w:rsidRDefault="00B15EA7" w:rsidP="00820E4A">
      <w:pPr>
        <w:pStyle w:val="ListParagraph"/>
        <w:numPr>
          <w:ilvl w:val="0"/>
          <w:numId w:val="72"/>
        </w:numPr>
        <w:jc w:val="both"/>
        <w:rPr>
          <w:rFonts w:ascii="Corbel" w:hAnsi="Corbel" w:cs="Segoe UI"/>
          <w:sz w:val="22"/>
          <w:szCs w:val="22"/>
        </w:rPr>
      </w:pPr>
      <w:r w:rsidRPr="00D960C6">
        <w:rPr>
          <w:rFonts w:ascii="Corbel" w:hAnsi="Corbel" w:cs="Segoe UI"/>
          <w:sz w:val="22"/>
          <w:szCs w:val="22"/>
        </w:rPr>
        <w:t>Identifying and categorizing personal data</w:t>
      </w:r>
    </w:p>
    <w:p w:rsidR="00B15EA7" w:rsidRPr="00D960C6" w:rsidRDefault="00B15EA7" w:rsidP="00820E4A">
      <w:pPr>
        <w:pStyle w:val="ListParagraph"/>
        <w:numPr>
          <w:ilvl w:val="0"/>
          <w:numId w:val="72"/>
        </w:numPr>
        <w:jc w:val="both"/>
        <w:rPr>
          <w:rFonts w:ascii="Corbel" w:hAnsi="Corbel" w:cs="Segoe UI"/>
          <w:sz w:val="22"/>
          <w:szCs w:val="22"/>
        </w:rPr>
      </w:pPr>
      <w:r w:rsidRPr="00D960C6">
        <w:rPr>
          <w:rFonts w:ascii="Corbel" w:hAnsi="Corbel" w:cs="Segoe UI"/>
          <w:sz w:val="22"/>
          <w:szCs w:val="22"/>
        </w:rPr>
        <w:t>Authorizing the processing of personal data</w:t>
      </w:r>
    </w:p>
    <w:p w:rsidR="00B15EA7" w:rsidRPr="00D960C6" w:rsidRDefault="00B15EA7" w:rsidP="00820E4A">
      <w:pPr>
        <w:pStyle w:val="ListParagraph"/>
        <w:numPr>
          <w:ilvl w:val="0"/>
          <w:numId w:val="72"/>
        </w:numPr>
        <w:jc w:val="both"/>
        <w:rPr>
          <w:rFonts w:ascii="Corbel" w:hAnsi="Corbel" w:cs="Segoe UI"/>
          <w:sz w:val="22"/>
          <w:szCs w:val="22"/>
        </w:rPr>
      </w:pPr>
      <w:r w:rsidRPr="00D960C6">
        <w:rPr>
          <w:rFonts w:ascii="Corbel" w:hAnsi="Corbel" w:cs="Segoe UI"/>
          <w:sz w:val="22"/>
          <w:szCs w:val="22"/>
        </w:rPr>
        <w:t>Standard contractual clauses</w:t>
      </w:r>
    </w:p>
    <w:p w:rsidR="00B15EA7" w:rsidRPr="00D960C6" w:rsidRDefault="00B15EA7" w:rsidP="00820E4A">
      <w:pPr>
        <w:pStyle w:val="ListParagraph"/>
        <w:numPr>
          <w:ilvl w:val="0"/>
          <w:numId w:val="72"/>
        </w:numPr>
        <w:jc w:val="both"/>
        <w:rPr>
          <w:rFonts w:ascii="Corbel" w:hAnsi="Corbel" w:cs="Segoe UI"/>
          <w:sz w:val="22"/>
          <w:szCs w:val="22"/>
        </w:rPr>
      </w:pPr>
      <w:r w:rsidRPr="00D960C6">
        <w:rPr>
          <w:rFonts w:ascii="Corbel" w:hAnsi="Corbel" w:cs="Segoe UI"/>
          <w:sz w:val="22"/>
          <w:szCs w:val="22"/>
        </w:rPr>
        <w:t>Implement technical and organizational measures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c) Standard contractual clauses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 xml:space="preserve">Explanation: The benefit of continuous monitoring include Identification and categorization of personal data, authorization of the processing of the personal data and implementation of technical and </w:t>
      </w:r>
      <w:r w:rsidRPr="005C1ACB">
        <w:rPr>
          <w:rFonts w:ascii="Corbel" w:hAnsi="Corbel" w:cs="Segoe UI"/>
          <w:noProof/>
          <w:sz w:val="22"/>
          <w:szCs w:val="22"/>
        </w:rPr>
        <w:t>organization</w:t>
      </w:r>
      <w:r w:rsidR="005C1ACB">
        <w:rPr>
          <w:rFonts w:ascii="Corbel" w:hAnsi="Corbel" w:cs="Segoe UI"/>
          <w:noProof/>
          <w:sz w:val="22"/>
          <w:szCs w:val="22"/>
        </w:rPr>
        <w:t>al</w:t>
      </w:r>
      <w:r w:rsidRPr="00B15EA7">
        <w:rPr>
          <w:rFonts w:ascii="Corbel" w:hAnsi="Corbel" w:cs="Segoe UI"/>
          <w:sz w:val="22"/>
          <w:szCs w:val="22"/>
        </w:rPr>
        <w:t xml:space="preserve"> measures.</w:t>
      </w:r>
    </w:p>
    <w:p w:rsidR="00D960C6" w:rsidRDefault="00D960C6" w:rsidP="00B15EA7">
      <w:pPr>
        <w:jc w:val="both"/>
        <w:rPr>
          <w:rFonts w:ascii="Corbel" w:hAnsi="Corbel" w:cs="Segoe UI"/>
          <w:sz w:val="22"/>
          <w:szCs w:val="22"/>
        </w:rPr>
      </w:pPr>
    </w:p>
    <w:p w:rsidR="00B15EA7" w:rsidRPr="00B15EA7" w:rsidRDefault="00D960C6" w:rsidP="00B15EA7">
      <w:pPr>
        <w:jc w:val="both"/>
        <w:rPr>
          <w:rFonts w:ascii="Corbel" w:hAnsi="Corbel" w:cs="Segoe UI"/>
          <w:sz w:val="22"/>
          <w:szCs w:val="22"/>
        </w:rPr>
      </w:pPr>
      <w:r w:rsidRPr="001236C1">
        <w:rPr>
          <w:rFonts w:ascii="Corbel" w:hAnsi="Corbel" w:cs="Segoe UI"/>
          <w:b/>
          <w:bCs/>
          <w:iCs/>
          <w:sz w:val="22"/>
          <w:szCs w:val="22"/>
        </w:rPr>
        <w:t xml:space="preserve">Ques </w:t>
      </w:r>
      <w:r>
        <w:rPr>
          <w:rFonts w:ascii="Corbel" w:hAnsi="Corbel" w:cs="Segoe UI"/>
          <w:b/>
          <w:bCs/>
          <w:iCs/>
          <w:sz w:val="22"/>
          <w:szCs w:val="22"/>
        </w:rPr>
        <w:t>37</w:t>
      </w:r>
      <w:r w:rsidRPr="001236C1">
        <w:rPr>
          <w:rFonts w:ascii="Corbel" w:hAnsi="Corbel" w:cs="Segoe UI"/>
          <w:b/>
          <w:bCs/>
          <w:iCs/>
          <w:sz w:val="22"/>
          <w:szCs w:val="22"/>
        </w:rPr>
        <w:t xml:space="preserve">. </w:t>
      </w:r>
      <w:r w:rsidR="00B15EA7" w:rsidRPr="001C5630">
        <w:rPr>
          <w:rFonts w:ascii="Corbel" w:hAnsi="Corbel" w:cs="Segoe UI"/>
          <w:b/>
          <w:sz w:val="22"/>
          <w:szCs w:val="22"/>
        </w:rPr>
        <w:t xml:space="preserve">Which of the following is </w:t>
      </w:r>
      <w:r w:rsidR="00B15EA7" w:rsidRPr="001C5630">
        <w:rPr>
          <w:rFonts w:ascii="Corbel" w:hAnsi="Corbel" w:cs="Segoe UI"/>
          <w:b/>
          <w:noProof/>
          <w:sz w:val="22"/>
          <w:szCs w:val="22"/>
        </w:rPr>
        <w:t>consider</w:t>
      </w:r>
      <w:r w:rsidR="005C1ACB" w:rsidRPr="001C5630">
        <w:rPr>
          <w:rFonts w:ascii="Corbel" w:hAnsi="Corbel" w:cs="Segoe UI"/>
          <w:b/>
          <w:noProof/>
          <w:sz w:val="22"/>
          <w:szCs w:val="22"/>
        </w:rPr>
        <w:t>ed</w:t>
      </w:r>
      <w:r w:rsidR="00B15EA7" w:rsidRPr="001C5630">
        <w:rPr>
          <w:rFonts w:ascii="Corbel" w:hAnsi="Corbel" w:cs="Segoe UI"/>
          <w:b/>
          <w:sz w:val="22"/>
          <w:szCs w:val="22"/>
        </w:rPr>
        <w:t xml:space="preserve"> as the sample measure for monitoring performance?</w:t>
      </w:r>
    </w:p>
    <w:p w:rsidR="00B15EA7" w:rsidRPr="00D960C6" w:rsidRDefault="00B15EA7" w:rsidP="00820E4A">
      <w:pPr>
        <w:pStyle w:val="ListParagraph"/>
        <w:numPr>
          <w:ilvl w:val="0"/>
          <w:numId w:val="73"/>
        </w:numPr>
        <w:jc w:val="both"/>
        <w:rPr>
          <w:rFonts w:ascii="Corbel" w:hAnsi="Corbel" w:cs="Segoe UI"/>
          <w:sz w:val="22"/>
          <w:szCs w:val="22"/>
        </w:rPr>
      </w:pPr>
      <w:r w:rsidRPr="00D960C6">
        <w:rPr>
          <w:rFonts w:ascii="Corbel" w:hAnsi="Corbel" w:cs="Segoe UI"/>
          <w:sz w:val="22"/>
          <w:szCs w:val="22"/>
        </w:rPr>
        <w:t xml:space="preserve">Ownership and budget for data protection compliance </w:t>
      </w:r>
    </w:p>
    <w:p w:rsidR="00B15EA7" w:rsidRPr="00D960C6" w:rsidRDefault="00B15EA7" w:rsidP="00820E4A">
      <w:pPr>
        <w:pStyle w:val="ListParagraph"/>
        <w:numPr>
          <w:ilvl w:val="0"/>
          <w:numId w:val="73"/>
        </w:numPr>
        <w:jc w:val="both"/>
        <w:rPr>
          <w:rFonts w:ascii="Corbel" w:hAnsi="Corbel" w:cs="Segoe UI"/>
          <w:sz w:val="22"/>
          <w:szCs w:val="22"/>
        </w:rPr>
      </w:pPr>
      <w:r w:rsidRPr="00D960C6">
        <w:rPr>
          <w:rFonts w:ascii="Corbel" w:hAnsi="Corbel" w:cs="Segoe UI"/>
          <w:sz w:val="22"/>
          <w:szCs w:val="22"/>
        </w:rPr>
        <w:lastRenderedPageBreak/>
        <w:t>Percentage of processing of personal data not adapted to the principles and rules of the GDPR</w:t>
      </w:r>
    </w:p>
    <w:p w:rsidR="00B15EA7" w:rsidRPr="00D960C6" w:rsidRDefault="00B15EA7" w:rsidP="00820E4A">
      <w:pPr>
        <w:pStyle w:val="ListParagraph"/>
        <w:numPr>
          <w:ilvl w:val="0"/>
          <w:numId w:val="73"/>
        </w:numPr>
        <w:jc w:val="both"/>
        <w:rPr>
          <w:rFonts w:ascii="Corbel" w:hAnsi="Corbel" w:cs="Segoe UI"/>
          <w:sz w:val="22"/>
          <w:szCs w:val="22"/>
        </w:rPr>
      </w:pPr>
      <w:r w:rsidRPr="00D960C6">
        <w:rPr>
          <w:rFonts w:ascii="Corbel" w:hAnsi="Corbel" w:cs="Segoe UI"/>
          <w:sz w:val="22"/>
          <w:szCs w:val="22"/>
        </w:rPr>
        <w:t>Internal and external parties involved in your processing</w:t>
      </w:r>
    </w:p>
    <w:p w:rsidR="00B15EA7" w:rsidRPr="00D960C6" w:rsidRDefault="00B15EA7" w:rsidP="00820E4A">
      <w:pPr>
        <w:pStyle w:val="ListParagraph"/>
        <w:numPr>
          <w:ilvl w:val="0"/>
          <w:numId w:val="73"/>
        </w:numPr>
        <w:jc w:val="both"/>
        <w:rPr>
          <w:rFonts w:ascii="Corbel" w:hAnsi="Corbel" w:cs="Segoe UI"/>
          <w:sz w:val="22"/>
          <w:szCs w:val="22"/>
        </w:rPr>
      </w:pPr>
      <w:r w:rsidRPr="00D960C6">
        <w:rPr>
          <w:rFonts w:ascii="Corbel" w:hAnsi="Corbel" w:cs="Segoe UI"/>
          <w:sz w:val="22"/>
          <w:szCs w:val="22"/>
        </w:rPr>
        <w:t>Get authorization of transfers by national data protection authorities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b) Percentage of processing of personal data not adapted to the principles and rules of the GDPR.</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Explanation: The sample measure for monitoring performance include Percentage of processing of personal data not adapted to the principles and rules of the GDPR, Number of exceptions to privacy management architecture standard, Percentage of architectural domains that comply with GDPR obligations, etc.</w:t>
      </w:r>
    </w:p>
    <w:p w:rsidR="00D960C6" w:rsidRDefault="00D960C6" w:rsidP="00B15EA7">
      <w:pPr>
        <w:jc w:val="both"/>
        <w:rPr>
          <w:rFonts w:ascii="Corbel" w:hAnsi="Corbel" w:cs="Segoe UI"/>
          <w:sz w:val="22"/>
          <w:szCs w:val="22"/>
        </w:rPr>
      </w:pPr>
    </w:p>
    <w:p w:rsidR="00B15EA7" w:rsidRPr="001C5630" w:rsidRDefault="00D960C6" w:rsidP="00B15EA7">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38</w:t>
      </w:r>
      <w:r w:rsidRPr="001236C1">
        <w:rPr>
          <w:rFonts w:ascii="Corbel" w:hAnsi="Corbel" w:cs="Segoe UI"/>
          <w:b/>
          <w:bCs/>
          <w:iCs/>
          <w:sz w:val="22"/>
          <w:szCs w:val="22"/>
        </w:rPr>
        <w:t xml:space="preserve">. </w:t>
      </w:r>
      <w:r w:rsidR="00B15EA7" w:rsidRPr="001C5630">
        <w:rPr>
          <w:rFonts w:ascii="Corbel" w:hAnsi="Corbel" w:cs="Segoe UI"/>
          <w:b/>
          <w:sz w:val="22"/>
          <w:szCs w:val="22"/>
        </w:rPr>
        <w:t>Requirements analysis must begin with understanding the ________ and stating clearly which aspects the continuous monitoring program is intended to address. Fill in the blank with the correct option.</w:t>
      </w:r>
    </w:p>
    <w:p w:rsidR="00B15EA7" w:rsidRPr="00D960C6" w:rsidRDefault="00B15EA7" w:rsidP="00820E4A">
      <w:pPr>
        <w:pStyle w:val="ListParagraph"/>
        <w:numPr>
          <w:ilvl w:val="0"/>
          <w:numId w:val="74"/>
        </w:numPr>
        <w:jc w:val="both"/>
        <w:rPr>
          <w:rFonts w:ascii="Corbel" w:hAnsi="Corbel" w:cs="Segoe UI"/>
          <w:sz w:val="22"/>
          <w:szCs w:val="22"/>
        </w:rPr>
      </w:pPr>
      <w:r w:rsidRPr="00D960C6">
        <w:rPr>
          <w:rFonts w:ascii="Corbel" w:hAnsi="Corbel" w:cs="Segoe UI"/>
          <w:sz w:val="22"/>
          <w:szCs w:val="22"/>
        </w:rPr>
        <w:t>EU laws</w:t>
      </w:r>
    </w:p>
    <w:p w:rsidR="00B15EA7" w:rsidRPr="00D960C6" w:rsidRDefault="00B15EA7" w:rsidP="00820E4A">
      <w:pPr>
        <w:pStyle w:val="ListParagraph"/>
        <w:numPr>
          <w:ilvl w:val="0"/>
          <w:numId w:val="74"/>
        </w:numPr>
        <w:jc w:val="both"/>
        <w:rPr>
          <w:rFonts w:ascii="Corbel" w:hAnsi="Corbel" w:cs="Segoe UI"/>
          <w:sz w:val="22"/>
          <w:szCs w:val="22"/>
        </w:rPr>
      </w:pPr>
      <w:r w:rsidRPr="00D960C6">
        <w:rPr>
          <w:rFonts w:ascii="Corbel" w:hAnsi="Corbel" w:cs="Segoe UI"/>
          <w:sz w:val="22"/>
          <w:szCs w:val="22"/>
        </w:rPr>
        <w:t>Data Minimization and Encryption policies</w:t>
      </w:r>
    </w:p>
    <w:p w:rsidR="00B15EA7" w:rsidRPr="00D960C6" w:rsidRDefault="00B15EA7" w:rsidP="00820E4A">
      <w:pPr>
        <w:pStyle w:val="ListParagraph"/>
        <w:numPr>
          <w:ilvl w:val="0"/>
          <w:numId w:val="74"/>
        </w:numPr>
        <w:jc w:val="both"/>
        <w:rPr>
          <w:rFonts w:ascii="Corbel" w:hAnsi="Corbel" w:cs="Segoe UI"/>
          <w:sz w:val="22"/>
          <w:szCs w:val="22"/>
        </w:rPr>
      </w:pPr>
      <w:r w:rsidRPr="00D960C6">
        <w:rPr>
          <w:rFonts w:ascii="Corbel" w:hAnsi="Corbel" w:cs="Segoe UI"/>
          <w:sz w:val="22"/>
          <w:szCs w:val="22"/>
        </w:rPr>
        <w:t>Process monitoring</w:t>
      </w:r>
    </w:p>
    <w:p w:rsidR="00B15EA7" w:rsidRPr="00D960C6" w:rsidRDefault="00B15EA7" w:rsidP="00820E4A">
      <w:pPr>
        <w:pStyle w:val="ListParagraph"/>
        <w:numPr>
          <w:ilvl w:val="0"/>
          <w:numId w:val="74"/>
        </w:numPr>
        <w:jc w:val="both"/>
        <w:rPr>
          <w:rFonts w:ascii="Corbel" w:hAnsi="Corbel" w:cs="Segoe UI"/>
          <w:sz w:val="22"/>
          <w:szCs w:val="22"/>
        </w:rPr>
      </w:pPr>
      <w:r w:rsidRPr="00D960C6">
        <w:rPr>
          <w:rFonts w:ascii="Corbel" w:hAnsi="Corbel" w:cs="Segoe UI"/>
          <w:sz w:val="22"/>
          <w:szCs w:val="22"/>
        </w:rPr>
        <w:t>GDPR obligations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d) GDPR obligations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Explanation: Requirements analysis must begin with understanding the GDPR obligations and stating clearly which aspects the continuous monitoring program is intended to address. This requires</w:t>
      </w:r>
      <w:r w:rsidR="005C1ACB">
        <w:rPr>
          <w:rFonts w:ascii="Corbel" w:hAnsi="Corbel" w:cs="Segoe UI"/>
          <w:sz w:val="22"/>
          <w:szCs w:val="22"/>
        </w:rPr>
        <w:t xml:space="preserve"> a</w:t>
      </w:r>
      <w:r w:rsidRPr="00B15EA7">
        <w:rPr>
          <w:rFonts w:ascii="Corbel" w:hAnsi="Corbel" w:cs="Segoe UI"/>
          <w:sz w:val="22"/>
          <w:szCs w:val="22"/>
        </w:rPr>
        <w:t xml:space="preserve"> </w:t>
      </w:r>
      <w:r w:rsidRPr="005C1ACB">
        <w:rPr>
          <w:rFonts w:ascii="Corbel" w:hAnsi="Corbel" w:cs="Segoe UI"/>
          <w:noProof/>
          <w:sz w:val="22"/>
          <w:szCs w:val="22"/>
        </w:rPr>
        <w:t>true understanding</w:t>
      </w:r>
      <w:r w:rsidRPr="00B15EA7">
        <w:rPr>
          <w:rFonts w:ascii="Corbel" w:hAnsi="Corbel" w:cs="Segoe UI"/>
          <w:sz w:val="22"/>
          <w:szCs w:val="22"/>
        </w:rPr>
        <w:t xml:space="preserve"> of the organization’s business and operational processes and goals, as well as barriers to achieving these goals.  </w:t>
      </w:r>
    </w:p>
    <w:p w:rsidR="00D960C6" w:rsidRDefault="00D960C6" w:rsidP="00B15EA7">
      <w:pPr>
        <w:jc w:val="both"/>
        <w:rPr>
          <w:rFonts w:ascii="Corbel" w:hAnsi="Corbel" w:cs="Segoe UI"/>
          <w:sz w:val="22"/>
          <w:szCs w:val="22"/>
        </w:rPr>
      </w:pPr>
    </w:p>
    <w:p w:rsidR="00B15EA7" w:rsidRPr="001C5630" w:rsidRDefault="00D960C6" w:rsidP="00B15EA7">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39</w:t>
      </w:r>
      <w:r w:rsidRPr="001236C1">
        <w:rPr>
          <w:rFonts w:ascii="Corbel" w:hAnsi="Corbel" w:cs="Segoe UI"/>
          <w:b/>
          <w:bCs/>
          <w:iCs/>
          <w:sz w:val="22"/>
          <w:szCs w:val="22"/>
        </w:rPr>
        <w:t xml:space="preserve">. </w:t>
      </w:r>
      <w:r w:rsidR="00B15EA7" w:rsidRPr="001C5630">
        <w:rPr>
          <w:rFonts w:ascii="Corbel" w:hAnsi="Corbel" w:cs="Segoe UI"/>
          <w:b/>
          <w:sz w:val="22"/>
          <w:szCs w:val="22"/>
        </w:rPr>
        <w:t>Which of the following is the most important of all activities to ensure that the requirements analysis is done properly?</w:t>
      </w:r>
    </w:p>
    <w:p w:rsidR="00B15EA7" w:rsidRPr="00D960C6" w:rsidRDefault="00B15EA7" w:rsidP="00820E4A">
      <w:pPr>
        <w:pStyle w:val="ListParagraph"/>
        <w:numPr>
          <w:ilvl w:val="0"/>
          <w:numId w:val="75"/>
        </w:numPr>
        <w:jc w:val="both"/>
        <w:rPr>
          <w:rFonts w:ascii="Corbel" w:hAnsi="Corbel" w:cs="Segoe UI"/>
          <w:sz w:val="22"/>
          <w:szCs w:val="22"/>
        </w:rPr>
      </w:pPr>
      <w:r w:rsidRPr="00D960C6">
        <w:rPr>
          <w:rFonts w:ascii="Corbel" w:hAnsi="Corbel" w:cs="Segoe UI"/>
          <w:sz w:val="22"/>
          <w:szCs w:val="22"/>
        </w:rPr>
        <w:t>System Development Lifecycle</w:t>
      </w:r>
    </w:p>
    <w:p w:rsidR="00B15EA7" w:rsidRPr="00D960C6" w:rsidRDefault="00B15EA7" w:rsidP="00820E4A">
      <w:pPr>
        <w:pStyle w:val="ListParagraph"/>
        <w:numPr>
          <w:ilvl w:val="0"/>
          <w:numId w:val="75"/>
        </w:numPr>
        <w:jc w:val="both"/>
        <w:rPr>
          <w:rFonts w:ascii="Corbel" w:hAnsi="Corbel" w:cs="Segoe UI"/>
          <w:sz w:val="22"/>
          <w:szCs w:val="22"/>
        </w:rPr>
      </w:pPr>
      <w:r w:rsidRPr="005C1ACB">
        <w:rPr>
          <w:rFonts w:ascii="Corbel" w:hAnsi="Corbel" w:cs="Segoe UI"/>
          <w:noProof/>
          <w:sz w:val="22"/>
          <w:szCs w:val="22"/>
        </w:rPr>
        <w:t>Cybersecurity</w:t>
      </w:r>
      <w:r w:rsidRPr="00D960C6">
        <w:rPr>
          <w:rFonts w:ascii="Corbel" w:hAnsi="Corbel" w:cs="Segoe UI"/>
          <w:sz w:val="22"/>
          <w:szCs w:val="22"/>
        </w:rPr>
        <w:t xml:space="preserve"> controls</w:t>
      </w:r>
    </w:p>
    <w:p w:rsidR="00B15EA7" w:rsidRPr="00D960C6" w:rsidRDefault="00B15EA7" w:rsidP="00820E4A">
      <w:pPr>
        <w:pStyle w:val="ListParagraph"/>
        <w:numPr>
          <w:ilvl w:val="0"/>
          <w:numId w:val="75"/>
        </w:numPr>
        <w:jc w:val="both"/>
        <w:rPr>
          <w:rFonts w:ascii="Corbel" w:hAnsi="Corbel" w:cs="Segoe UI"/>
          <w:sz w:val="22"/>
          <w:szCs w:val="22"/>
        </w:rPr>
      </w:pPr>
      <w:r w:rsidRPr="00D960C6">
        <w:rPr>
          <w:rFonts w:ascii="Corbel" w:hAnsi="Corbel" w:cs="Segoe UI"/>
          <w:sz w:val="22"/>
          <w:szCs w:val="22"/>
        </w:rPr>
        <w:t>Privacy management architecture standard</w:t>
      </w:r>
    </w:p>
    <w:p w:rsidR="00B15EA7" w:rsidRPr="00D960C6" w:rsidRDefault="00B15EA7" w:rsidP="00820E4A">
      <w:pPr>
        <w:pStyle w:val="ListParagraph"/>
        <w:numPr>
          <w:ilvl w:val="0"/>
          <w:numId w:val="75"/>
        </w:numPr>
        <w:jc w:val="both"/>
        <w:rPr>
          <w:rFonts w:ascii="Corbel" w:hAnsi="Corbel" w:cs="Segoe UI"/>
          <w:sz w:val="22"/>
          <w:szCs w:val="22"/>
        </w:rPr>
      </w:pPr>
      <w:r w:rsidRPr="00D960C6">
        <w:rPr>
          <w:rFonts w:ascii="Corbel" w:hAnsi="Corbel" w:cs="Segoe UI"/>
          <w:sz w:val="22"/>
          <w:szCs w:val="22"/>
        </w:rPr>
        <w:t>Timeliness and completeness of data subject risk profiles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a) System Development Lifecycle</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Explanation: With every system development lifecycle, ensuring that the requirements analysis is done properly is the most important of all activities. If requirements are not valid and complete, all activity that follows will go in the wrong direction.</w:t>
      </w:r>
    </w:p>
    <w:p w:rsidR="00D960C6" w:rsidRDefault="00D960C6" w:rsidP="00B15EA7">
      <w:pPr>
        <w:jc w:val="both"/>
        <w:rPr>
          <w:rFonts w:ascii="Corbel" w:hAnsi="Corbel" w:cs="Segoe UI"/>
          <w:sz w:val="22"/>
          <w:szCs w:val="22"/>
        </w:rPr>
      </w:pPr>
    </w:p>
    <w:p w:rsidR="00B15EA7" w:rsidRPr="001C5630" w:rsidRDefault="00D960C6" w:rsidP="00B15EA7">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40</w:t>
      </w:r>
      <w:r w:rsidRPr="001236C1">
        <w:rPr>
          <w:rFonts w:ascii="Corbel" w:hAnsi="Corbel" w:cs="Segoe UI"/>
          <w:b/>
          <w:bCs/>
          <w:iCs/>
          <w:sz w:val="22"/>
          <w:szCs w:val="22"/>
        </w:rPr>
        <w:t xml:space="preserve">. </w:t>
      </w:r>
      <w:r w:rsidR="00B15EA7" w:rsidRPr="001C5630">
        <w:rPr>
          <w:rFonts w:ascii="Corbel" w:hAnsi="Corbel" w:cs="Segoe UI"/>
          <w:b/>
          <w:sz w:val="22"/>
          <w:szCs w:val="22"/>
        </w:rPr>
        <w:t>Demonstrating an appropriate level of security generally appears difficult without which of the following measures.</w:t>
      </w:r>
    </w:p>
    <w:p w:rsidR="00B15EA7" w:rsidRPr="00D960C6" w:rsidRDefault="00B15EA7" w:rsidP="00820E4A">
      <w:pPr>
        <w:pStyle w:val="ListParagraph"/>
        <w:numPr>
          <w:ilvl w:val="0"/>
          <w:numId w:val="76"/>
        </w:numPr>
        <w:jc w:val="both"/>
        <w:rPr>
          <w:rFonts w:ascii="Corbel" w:hAnsi="Corbel" w:cs="Segoe UI"/>
          <w:sz w:val="22"/>
          <w:szCs w:val="22"/>
        </w:rPr>
      </w:pPr>
      <w:r w:rsidRPr="00D960C6">
        <w:rPr>
          <w:rFonts w:ascii="Corbel" w:hAnsi="Corbel" w:cs="Segoe UI"/>
          <w:sz w:val="22"/>
          <w:szCs w:val="22"/>
        </w:rPr>
        <w:lastRenderedPageBreak/>
        <w:t>Security of internal networks</w:t>
      </w:r>
    </w:p>
    <w:p w:rsidR="00B15EA7" w:rsidRPr="00D960C6" w:rsidRDefault="00B15EA7" w:rsidP="00820E4A">
      <w:pPr>
        <w:pStyle w:val="ListParagraph"/>
        <w:numPr>
          <w:ilvl w:val="0"/>
          <w:numId w:val="76"/>
        </w:numPr>
        <w:jc w:val="both"/>
        <w:rPr>
          <w:rFonts w:ascii="Corbel" w:hAnsi="Corbel" w:cs="Segoe UI"/>
          <w:sz w:val="22"/>
          <w:szCs w:val="22"/>
        </w:rPr>
      </w:pPr>
      <w:r w:rsidRPr="00D960C6">
        <w:rPr>
          <w:rFonts w:ascii="Corbel" w:hAnsi="Corbel" w:cs="Segoe UI"/>
          <w:sz w:val="22"/>
          <w:szCs w:val="22"/>
        </w:rPr>
        <w:t>Logical access control</w:t>
      </w:r>
    </w:p>
    <w:p w:rsidR="00B15EA7" w:rsidRPr="00D960C6" w:rsidRDefault="00B15EA7" w:rsidP="00820E4A">
      <w:pPr>
        <w:pStyle w:val="ListParagraph"/>
        <w:numPr>
          <w:ilvl w:val="0"/>
          <w:numId w:val="76"/>
        </w:numPr>
        <w:jc w:val="both"/>
        <w:rPr>
          <w:rFonts w:ascii="Corbel" w:hAnsi="Corbel" w:cs="Segoe UI"/>
          <w:sz w:val="22"/>
          <w:szCs w:val="22"/>
        </w:rPr>
      </w:pPr>
      <w:r w:rsidRPr="00D960C6">
        <w:rPr>
          <w:rFonts w:ascii="Corbel" w:hAnsi="Corbel" w:cs="Segoe UI"/>
          <w:sz w:val="22"/>
          <w:szCs w:val="22"/>
        </w:rPr>
        <w:t>Security and authorization policy</w:t>
      </w:r>
    </w:p>
    <w:p w:rsidR="00B15EA7" w:rsidRPr="00D960C6" w:rsidRDefault="00B15EA7" w:rsidP="00820E4A">
      <w:pPr>
        <w:pStyle w:val="ListParagraph"/>
        <w:numPr>
          <w:ilvl w:val="0"/>
          <w:numId w:val="76"/>
        </w:numPr>
        <w:jc w:val="both"/>
        <w:rPr>
          <w:rFonts w:ascii="Corbel" w:hAnsi="Corbel" w:cs="Segoe UI"/>
          <w:sz w:val="22"/>
          <w:szCs w:val="22"/>
        </w:rPr>
      </w:pPr>
      <w:r w:rsidRPr="00D960C6">
        <w:rPr>
          <w:rFonts w:ascii="Corbel" w:hAnsi="Corbel" w:cs="Segoe UI"/>
          <w:sz w:val="22"/>
          <w:szCs w:val="22"/>
        </w:rPr>
        <w:t>All of these</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d) All of these</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 xml:space="preserve">Explanation: Demonstrating an appropriate level of security generally appears difficult without the following measures: Security and authorization policy, Logical access control, Patch management Secured Internet connection, Security of internal networks, etc. </w:t>
      </w:r>
    </w:p>
    <w:p w:rsidR="00D960C6" w:rsidRDefault="00D960C6" w:rsidP="00B15EA7">
      <w:pPr>
        <w:jc w:val="both"/>
        <w:rPr>
          <w:rFonts w:ascii="Corbel" w:hAnsi="Corbel" w:cs="Segoe UI"/>
          <w:sz w:val="22"/>
          <w:szCs w:val="22"/>
        </w:rPr>
      </w:pPr>
    </w:p>
    <w:p w:rsidR="00B15EA7" w:rsidRPr="00B15EA7" w:rsidRDefault="00D960C6" w:rsidP="00B15EA7">
      <w:pPr>
        <w:jc w:val="both"/>
        <w:rPr>
          <w:rFonts w:ascii="Corbel" w:hAnsi="Corbel" w:cs="Segoe UI"/>
          <w:sz w:val="22"/>
          <w:szCs w:val="22"/>
        </w:rPr>
      </w:pPr>
      <w:r w:rsidRPr="001236C1">
        <w:rPr>
          <w:rFonts w:ascii="Corbel" w:hAnsi="Corbel" w:cs="Segoe UI"/>
          <w:b/>
          <w:bCs/>
          <w:iCs/>
          <w:sz w:val="22"/>
          <w:szCs w:val="22"/>
        </w:rPr>
        <w:t xml:space="preserve">Ques </w:t>
      </w:r>
      <w:r>
        <w:rPr>
          <w:rFonts w:ascii="Corbel" w:hAnsi="Corbel" w:cs="Segoe UI"/>
          <w:b/>
          <w:bCs/>
          <w:iCs/>
          <w:sz w:val="22"/>
          <w:szCs w:val="22"/>
        </w:rPr>
        <w:t>41</w:t>
      </w:r>
      <w:r w:rsidRPr="001236C1">
        <w:rPr>
          <w:rFonts w:ascii="Corbel" w:hAnsi="Corbel" w:cs="Segoe UI"/>
          <w:b/>
          <w:bCs/>
          <w:iCs/>
          <w:sz w:val="22"/>
          <w:szCs w:val="22"/>
        </w:rPr>
        <w:t xml:space="preserve">. </w:t>
      </w:r>
      <w:r w:rsidR="00B15EA7" w:rsidRPr="001C5630">
        <w:rPr>
          <w:rFonts w:ascii="Corbel" w:hAnsi="Corbel" w:cs="Segoe UI"/>
          <w:b/>
          <w:sz w:val="22"/>
          <w:szCs w:val="22"/>
        </w:rPr>
        <w:t>The EU General Data Protection Regulation (GDPR) is unique in the field of compliance standards for its establishment of financial penalties for:</w:t>
      </w:r>
    </w:p>
    <w:p w:rsidR="00B15EA7" w:rsidRPr="00D960C6" w:rsidRDefault="00B15EA7" w:rsidP="00820E4A">
      <w:pPr>
        <w:pStyle w:val="ListParagraph"/>
        <w:numPr>
          <w:ilvl w:val="0"/>
          <w:numId w:val="77"/>
        </w:numPr>
        <w:jc w:val="both"/>
        <w:rPr>
          <w:rFonts w:ascii="Corbel" w:hAnsi="Corbel" w:cs="Segoe UI"/>
          <w:sz w:val="22"/>
          <w:szCs w:val="22"/>
        </w:rPr>
      </w:pPr>
      <w:r w:rsidRPr="00D960C6">
        <w:rPr>
          <w:rFonts w:ascii="Corbel" w:hAnsi="Corbel" w:cs="Segoe UI"/>
          <w:sz w:val="22"/>
          <w:szCs w:val="22"/>
        </w:rPr>
        <w:t>Allowing Individual to monitor processing</w:t>
      </w:r>
    </w:p>
    <w:p w:rsidR="00B15EA7" w:rsidRPr="00D960C6" w:rsidRDefault="00B15EA7" w:rsidP="00820E4A">
      <w:pPr>
        <w:pStyle w:val="ListParagraph"/>
        <w:numPr>
          <w:ilvl w:val="0"/>
          <w:numId w:val="77"/>
        </w:numPr>
        <w:jc w:val="both"/>
        <w:rPr>
          <w:rFonts w:ascii="Corbel" w:hAnsi="Corbel" w:cs="Segoe UI"/>
          <w:sz w:val="22"/>
          <w:szCs w:val="22"/>
        </w:rPr>
      </w:pPr>
      <w:r w:rsidRPr="00D960C6">
        <w:rPr>
          <w:rFonts w:ascii="Corbel" w:hAnsi="Corbel" w:cs="Segoe UI"/>
          <w:sz w:val="22"/>
          <w:szCs w:val="22"/>
        </w:rPr>
        <w:t>Communicating privacy information</w:t>
      </w:r>
    </w:p>
    <w:p w:rsidR="00B15EA7" w:rsidRPr="00D960C6" w:rsidRDefault="00B15EA7" w:rsidP="00820E4A">
      <w:pPr>
        <w:pStyle w:val="ListParagraph"/>
        <w:numPr>
          <w:ilvl w:val="0"/>
          <w:numId w:val="77"/>
        </w:numPr>
        <w:jc w:val="both"/>
        <w:rPr>
          <w:rFonts w:ascii="Corbel" w:hAnsi="Corbel" w:cs="Segoe UI"/>
          <w:sz w:val="22"/>
          <w:szCs w:val="22"/>
        </w:rPr>
      </w:pPr>
      <w:r w:rsidRPr="00D960C6">
        <w:rPr>
          <w:rFonts w:ascii="Corbel" w:hAnsi="Corbel" w:cs="Segoe UI"/>
          <w:sz w:val="22"/>
          <w:szCs w:val="22"/>
        </w:rPr>
        <w:t>the loss or mismanagement of personal data of EU citizens</w:t>
      </w:r>
    </w:p>
    <w:p w:rsidR="00B15EA7" w:rsidRPr="00D960C6" w:rsidRDefault="00B15EA7" w:rsidP="00820E4A">
      <w:pPr>
        <w:pStyle w:val="ListParagraph"/>
        <w:numPr>
          <w:ilvl w:val="0"/>
          <w:numId w:val="77"/>
        </w:numPr>
        <w:jc w:val="both"/>
        <w:rPr>
          <w:rFonts w:ascii="Corbel" w:hAnsi="Corbel" w:cs="Segoe UI"/>
          <w:sz w:val="22"/>
          <w:szCs w:val="22"/>
        </w:rPr>
      </w:pPr>
      <w:r w:rsidRPr="00D960C6">
        <w:rPr>
          <w:rFonts w:ascii="Corbel" w:hAnsi="Corbel" w:cs="Segoe UI"/>
          <w:sz w:val="22"/>
          <w:szCs w:val="22"/>
        </w:rPr>
        <w:t>transferring data outside the EU</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c) the loss or mismanagement of personal data of EU citizens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Explanation: The EU General Data Protection Regulation (GDPR) is unique in the field of compliance standards for its establishment of financial penalties for the loss or mismanagement of personal data of EU citizens. And, those fines are higher and more likely to be assessed than any existing standard.</w:t>
      </w:r>
    </w:p>
    <w:p w:rsidR="00D960C6" w:rsidRDefault="00D960C6" w:rsidP="00B15EA7">
      <w:pPr>
        <w:jc w:val="both"/>
        <w:rPr>
          <w:rFonts w:ascii="Corbel" w:hAnsi="Corbel" w:cs="Segoe UI"/>
          <w:sz w:val="22"/>
          <w:szCs w:val="22"/>
        </w:rPr>
      </w:pPr>
    </w:p>
    <w:p w:rsidR="00B15EA7" w:rsidRPr="00B15EA7" w:rsidRDefault="00D960C6" w:rsidP="00B15EA7">
      <w:pPr>
        <w:jc w:val="both"/>
        <w:rPr>
          <w:rFonts w:ascii="Corbel" w:hAnsi="Corbel" w:cs="Segoe UI"/>
          <w:sz w:val="22"/>
          <w:szCs w:val="22"/>
        </w:rPr>
      </w:pPr>
      <w:r w:rsidRPr="001236C1">
        <w:rPr>
          <w:rFonts w:ascii="Corbel" w:hAnsi="Corbel" w:cs="Segoe UI"/>
          <w:b/>
          <w:bCs/>
          <w:iCs/>
          <w:sz w:val="22"/>
          <w:szCs w:val="22"/>
        </w:rPr>
        <w:t xml:space="preserve">Ques </w:t>
      </w:r>
      <w:r>
        <w:rPr>
          <w:rFonts w:ascii="Corbel" w:hAnsi="Corbel" w:cs="Segoe UI"/>
          <w:b/>
          <w:bCs/>
          <w:iCs/>
          <w:sz w:val="22"/>
          <w:szCs w:val="22"/>
        </w:rPr>
        <w:t>42</w:t>
      </w:r>
      <w:r w:rsidRPr="001236C1">
        <w:rPr>
          <w:rFonts w:ascii="Corbel" w:hAnsi="Corbel" w:cs="Segoe UI"/>
          <w:b/>
          <w:bCs/>
          <w:iCs/>
          <w:sz w:val="22"/>
          <w:szCs w:val="22"/>
        </w:rPr>
        <w:t xml:space="preserve">. </w:t>
      </w:r>
      <w:r w:rsidR="00B15EA7" w:rsidRPr="001C5630">
        <w:rPr>
          <w:rFonts w:ascii="Corbel" w:hAnsi="Corbel" w:cs="Segoe UI"/>
          <w:b/>
          <w:sz w:val="22"/>
          <w:szCs w:val="22"/>
        </w:rPr>
        <w:t xml:space="preserve">Which of the following is </w:t>
      </w:r>
      <w:r w:rsidR="00B15EA7" w:rsidRPr="001C5630">
        <w:rPr>
          <w:rFonts w:ascii="Corbel" w:hAnsi="Corbel" w:cs="Segoe UI"/>
          <w:b/>
          <w:noProof/>
          <w:sz w:val="22"/>
          <w:szCs w:val="22"/>
        </w:rPr>
        <w:t>consider</w:t>
      </w:r>
      <w:r w:rsidR="005C1ACB" w:rsidRPr="001C5630">
        <w:rPr>
          <w:rFonts w:ascii="Corbel" w:hAnsi="Corbel" w:cs="Segoe UI"/>
          <w:b/>
          <w:noProof/>
          <w:sz w:val="22"/>
          <w:szCs w:val="22"/>
        </w:rPr>
        <w:t>ed</w:t>
      </w:r>
      <w:r w:rsidR="00B15EA7" w:rsidRPr="001C5630">
        <w:rPr>
          <w:rFonts w:ascii="Corbel" w:hAnsi="Corbel" w:cs="Segoe UI"/>
          <w:b/>
          <w:sz w:val="22"/>
          <w:szCs w:val="22"/>
        </w:rPr>
        <w:t xml:space="preserve"> as the key pillar of the EU GDPR and also a key means of documenting that your security is up to </w:t>
      </w:r>
      <w:r w:rsidR="00B15EA7" w:rsidRPr="001C5630">
        <w:rPr>
          <w:rFonts w:ascii="Corbel" w:hAnsi="Corbel" w:cs="Segoe UI"/>
          <w:b/>
          <w:noProof/>
          <w:sz w:val="22"/>
          <w:szCs w:val="22"/>
        </w:rPr>
        <w:t>snuff</w:t>
      </w:r>
      <w:r w:rsidR="005C1ACB" w:rsidRPr="001C5630">
        <w:rPr>
          <w:rFonts w:ascii="Corbel" w:hAnsi="Corbel" w:cs="Segoe UI"/>
          <w:b/>
          <w:noProof/>
          <w:sz w:val="22"/>
          <w:szCs w:val="22"/>
        </w:rPr>
        <w:t>?</w:t>
      </w:r>
    </w:p>
    <w:p w:rsidR="00B15EA7" w:rsidRPr="00D960C6" w:rsidRDefault="00B15EA7" w:rsidP="00820E4A">
      <w:pPr>
        <w:pStyle w:val="ListParagraph"/>
        <w:numPr>
          <w:ilvl w:val="0"/>
          <w:numId w:val="78"/>
        </w:numPr>
        <w:jc w:val="both"/>
        <w:rPr>
          <w:rFonts w:ascii="Corbel" w:hAnsi="Corbel" w:cs="Segoe UI"/>
          <w:sz w:val="22"/>
          <w:szCs w:val="22"/>
        </w:rPr>
      </w:pPr>
      <w:r w:rsidRPr="00D960C6">
        <w:rPr>
          <w:rFonts w:ascii="Corbel" w:hAnsi="Corbel" w:cs="Segoe UI"/>
          <w:sz w:val="22"/>
          <w:szCs w:val="22"/>
        </w:rPr>
        <w:t>Data Encryption</w:t>
      </w:r>
    </w:p>
    <w:p w:rsidR="00B15EA7" w:rsidRPr="00D960C6" w:rsidRDefault="00B15EA7" w:rsidP="00820E4A">
      <w:pPr>
        <w:pStyle w:val="ListParagraph"/>
        <w:numPr>
          <w:ilvl w:val="0"/>
          <w:numId w:val="78"/>
        </w:numPr>
        <w:jc w:val="both"/>
        <w:rPr>
          <w:rFonts w:ascii="Corbel" w:hAnsi="Corbel" w:cs="Segoe UI"/>
          <w:sz w:val="22"/>
          <w:szCs w:val="22"/>
        </w:rPr>
      </w:pPr>
      <w:r w:rsidRPr="00D960C6">
        <w:rPr>
          <w:rFonts w:ascii="Corbel" w:hAnsi="Corbel" w:cs="Segoe UI"/>
          <w:sz w:val="22"/>
          <w:szCs w:val="22"/>
        </w:rPr>
        <w:t>Vulnerability Assessment</w:t>
      </w:r>
    </w:p>
    <w:p w:rsidR="00B15EA7" w:rsidRPr="00D960C6" w:rsidRDefault="00B15EA7" w:rsidP="00820E4A">
      <w:pPr>
        <w:pStyle w:val="ListParagraph"/>
        <w:numPr>
          <w:ilvl w:val="0"/>
          <w:numId w:val="78"/>
        </w:numPr>
        <w:jc w:val="both"/>
        <w:rPr>
          <w:rFonts w:ascii="Corbel" w:hAnsi="Corbel" w:cs="Segoe UI"/>
          <w:sz w:val="22"/>
          <w:szCs w:val="22"/>
        </w:rPr>
      </w:pPr>
      <w:r w:rsidRPr="00D960C6">
        <w:rPr>
          <w:rFonts w:ascii="Corbel" w:hAnsi="Corbel" w:cs="Segoe UI"/>
          <w:sz w:val="22"/>
          <w:szCs w:val="22"/>
        </w:rPr>
        <w:t>Data Minimization</w:t>
      </w:r>
    </w:p>
    <w:p w:rsidR="00B15EA7" w:rsidRPr="00D960C6" w:rsidRDefault="00B15EA7" w:rsidP="00820E4A">
      <w:pPr>
        <w:pStyle w:val="ListParagraph"/>
        <w:numPr>
          <w:ilvl w:val="0"/>
          <w:numId w:val="78"/>
        </w:numPr>
        <w:jc w:val="both"/>
        <w:rPr>
          <w:rFonts w:ascii="Corbel" w:hAnsi="Corbel" w:cs="Segoe UI"/>
          <w:sz w:val="22"/>
          <w:szCs w:val="22"/>
        </w:rPr>
      </w:pPr>
      <w:r w:rsidRPr="00D960C6">
        <w:rPr>
          <w:rFonts w:ascii="Corbel" w:hAnsi="Corbel" w:cs="Segoe UI"/>
          <w:sz w:val="22"/>
          <w:szCs w:val="22"/>
        </w:rPr>
        <w:t>Data Redundancy</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 xml:space="preserve">Answer: b) Vulnerability Assessment </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 xml:space="preserve">Explanation: Vulnerability Assessment is </w:t>
      </w:r>
      <w:r w:rsidR="00D960C6" w:rsidRPr="00B15EA7">
        <w:rPr>
          <w:rFonts w:ascii="Corbel" w:hAnsi="Corbel" w:cs="Segoe UI"/>
          <w:sz w:val="22"/>
          <w:szCs w:val="22"/>
        </w:rPr>
        <w:t>considered</w:t>
      </w:r>
      <w:r w:rsidRPr="00B15EA7">
        <w:rPr>
          <w:rFonts w:ascii="Corbel" w:hAnsi="Corbel" w:cs="Segoe UI"/>
          <w:sz w:val="22"/>
          <w:szCs w:val="22"/>
        </w:rPr>
        <w:t xml:space="preserve"> as the key pillar of the EU GDPR and also a key means of documenting that your security is up to snuff.</w:t>
      </w:r>
    </w:p>
    <w:p w:rsidR="00B15EA7" w:rsidRPr="00B15EA7" w:rsidRDefault="00B15EA7" w:rsidP="00B15EA7">
      <w:pPr>
        <w:jc w:val="both"/>
        <w:rPr>
          <w:rFonts w:ascii="Corbel" w:hAnsi="Corbel" w:cs="Segoe UI"/>
          <w:sz w:val="22"/>
          <w:szCs w:val="22"/>
        </w:rPr>
      </w:pPr>
    </w:p>
    <w:p w:rsidR="00D960C6" w:rsidRDefault="00D960C6" w:rsidP="00B15EA7">
      <w:pPr>
        <w:jc w:val="both"/>
        <w:rPr>
          <w:rFonts w:ascii="Corbel" w:hAnsi="Corbel" w:cs="Segoe UI"/>
          <w:sz w:val="22"/>
          <w:szCs w:val="22"/>
        </w:rPr>
      </w:pPr>
    </w:p>
    <w:p w:rsidR="00B15EA7" w:rsidRPr="001C5630" w:rsidRDefault="00D960C6" w:rsidP="00B15EA7">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43</w:t>
      </w:r>
      <w:r w:rsidRPr="001236C1">
        <w:rPr>
          <w:rFonts w:ascii="Corbel" w:hAnsi="Corbel" w:cs="Segoe UI"/>
          <w:b/>
          <w:bCs/>
          <w:iCs/>
          <w:sz w:val="22"/>
          <w:szCs w:val="22"/>
        </w:rPr>
        <w:t xml:space="preserve">. </w:t>
      </w:r>
      <w:r w:rsidR="00B15EA7" w:rsidRPr="001C5630">
        <w:rPr>
          <w:rFonts w:ascii="Corbel" w:hAnsi="Corbel" w:cs="Segoe UI"/>
          <w:b/>
          <w:sz w:val="22"/>
          <w:szCs w:val="22"/>
        </w:rPr>
        <w:t>The EU GDPR compliance mandates that all organizations with access to ______ of EU citizens take sufficient measures to ensure the security and privacy of their data. Select the appropriate option for the given blank.</w:t>
      </w:r>
    </w:p>
    <w:p w:rsidR="00B15EA7" w:rsidRPr="00D960C6" w:rsidRDefault="00B15EA7" w:rsidP="00820E4A">
      <w:pPr>
        <w:pStyle w:val="ListParagraph"/>
        <w:numPr>
          <w:ilvl w:val="0"/>
          <w:numId w:val="79"/>
        </w:numPr>
        <w:jc w:val="both"/>
        <w:rPr>
          <w:rFonts w:ascii="Corbel" w:hAnsi="Corbel" w:cs="Segoe UI"/>
          <w:sz w:val="22"/>
          <w:szCs w:val="22"/>
        </w:rPr>
      </w:pPr>
      <w:r w:rsidRPr="00D960C6">
        <w:rPr>
          <w:rFonts w:ascii="Corbel" w:hAnsi="Corbel" w:cs="Segoe UI"/>
          <w:sz w:val="22"/>
          <w:szCs w:val="22"/>
        </w:rPr>
        <w:t>Personally Identifiable Information</w:t>
      </w:r>
    </w:p>
    <w:p w:rsidR="00B15EA7" w:rsidRPr="00D960C6" w:rsidRDefault="00B15EA7" w:rsidP="00820E4A">
      <w:pPr>
        <w:pStyle w:val="ListParagraph"/>
        <w:numPr>
          <w:ilvl w:val="0"/>
          <w:numId w:val="79"/>
        </w:numPr>
        <w:jc w:val="both"/>
        <w:rPr>
          <w:rFonts w:ascii="Corbel" w:hAnsi="Corbel" w:cs="Segoe UI"/>
          <w:sz w:val="22"/>
          <w:szCs w:val="22"/>
        </w:rPr>
      </w:pPr>
      <w:r w:rsidRPr="00D960C6">
        <w:rPr>
          <w:rFonts w:ascii="Corbel" w:hAnsi="Corbel" w:cs="Segoe UI"/>
          <w:sz w:val="22"/>
          <w:szCs w:val="22"/>
        </w:rPr>
        <w:t>Transferred personal data</w:t>
      </w:r>
    </w:p>
    <w:p w:rsidR="00B15EA7" w:rsidRPr="00D960C6" w:rsidRDefault="00B15EA7" w:rsidP="00820E4A">
      <w:pPr>
        <w:pStyle w:val="ListParagraph"/>
        <w:numPr>
          <w:ilvl w:val="0"/>
          <w:numId w:val="79"/>
        </w:numPr>
        <w:jc w:val="both"/>
        <w:rPr>
          <w:rFonts w:ascii="Corbel" w:hAnsi="Corbel" w:cs="Segoe UI"/>
          <w:sz w:val="22"/>
          <w:szCs w:val="22"/>
        </w:rPr>
      </w:pPr>
      <w:r w:rsidRPr="00D960C6">
        <w:rPr>
          <w:rFonts w:ascii="Corbel" w:hAnsi="Corbel" w:cs="Segoe UI"/>
          <w:sz w:val="22"/>
          <w:szCs w:val="22"/>
        </w:rPr>
        <w:lastRenderedPageBreak/>
        <w:t>Data processing contract</w:t>
      </w:r>
    </w:p>
    <w:p w:rsidR="00B15EA7" w:rsidRPr="00D960C6" w:rsidRDefault="00B15EA7" w:rsidP="00820E4A">
      <w:pPr>
        <w:pStyle w:val="ListParagraph"/>
        <w:numPr>
          <w:ilvl w:val="0"/>
          <w:numId w:val="79"/>
        </w:numPr>
        <w:jc w:val="both"/>
        <w:rPr>
          <w:rFonts w:ascii="Corbel" w:hAnsi="Corbel" w:cs="Segoe UI"/>
          <w:sz w:val="22"/>
          <w:szCs w:val="22"/>
        </w:rPr>
      </w:pPr>
      <w:r w:rsidRPr="00D960C6">
        <w:rPr>
          <w:rFonts w:ascii="Corbel" w:hAnsi="Corbel" w:cs="Segoe UI"/>
          <w:sz w:val="22"/>
          <w:szCs w:val="22"/>
        </w:rPr>
        <w:t>Subject Access Request</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a) Personally Identifiable Information</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Explanation: The EU GDPR compliance mandates that all organizations with access to Personally Identifiable Information of EU citizens take sufficient measures to ensure the security and privacy of their data.</w:t>
      </w:r>
    </w:p>
    <w:p w:rsidR="00D960C6" w:rsidRDefault="00D960C6" w:rsidP="00B15EA7">
      <w:pPr>
        <w:jc w:val="both"/>
        <w:rPr>
          <w:rFonts w:ascii="Corbel" w:hAnsi="Corbel" w:cs="Segoe UI"/>
          <w:sz w:val="22"/>
          <w:szCs w:val="22"/>
        </w:rPr>
      </w:pPr>
    </w:p>
    <w:p w:rsidR="0027395B" w:rsidRPr="00BB280A" w:rsidRDefault="00D960C6" w:rsidP="0027395B">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44</w:t>
      </w:r>
      <w:r w:rsidRPr="001236C1">
        <w:rPr>
          <w:rFonts w:ascii="Corbel" w:hAnsi="Corbel" w:cs="Segoe UI"/>
          <w:b/>
          <w:bCs/>
          <w:iCs/>
          <w:sz w:val="22"/>
          <w:szCs w:val="22"/>
        </w:rPr>
        <w:t xml:space="preserve">. </w:t>
      </w:r>
      <w:r w:rsidR="0027395B" w:rsidRPr="00BB280A">
        <w:rPr>
          <w:rFonts w:ascii="Corbel" w:hAnsi="Corbel" w:cs="Segoe UI"/>
          <w:b/>
          <w:sz w:val="22"/>
          <w:szCs w:val="22"/>
        </w:rPr>
        <w:t xml:space="preserve">Regarding data subjects protected by the GDPR, which of the following statements is true? </w:t>
      </w:r>
    </w:p>
    <w:p w:rsidR="0027395B" w:rsidRPr="00BB280A" w:rsidRDefault="0027395B" w:rsidP="00820E4A">
      <w:pPr>
        <w:pStyle w:val="ListParagraph"/>
        <w:numPr>
          <w:ilvl w:val="0"/>
          <w:numId w:val="53"/>
        </w:numPr>
        <w:jc w:val="both"/>
        <w:rPr>
          <w:rFonts w:ascii="Corbel" w:hAnsi="Corbel" w:cs="Segoe UI"/>
          <w:sz w:val="22"/>
          <w:szCs w:val="22"/>
        </w:rPr>
      </w:pPr>
      <w:r w:rsidRPr="00BB280A">
        <w:rPr>
          <w:rFonts w:ascii="Corbel" w:hAnsi="Corbel" w:cs="Segoe UI"/>
          <w:sz w:val="22"/>
          <w:szCs w:val="22"/>
        </w:rPr>
        <w:t xml:space="preserve">The GDPR protects only people who are physically located in the EU </w:t>
      </w:r>
    </w:p>
    <w:p w:rsidR="0027395B" w:rsidRPr="00BB280A" w:rsidRDefault="0027395B" w:rsidP="00820E4A">
      <w:pPr>
        <w:pStyle w:val="ListParagraph"/>
        <w:numPr>
          <w:ilvl w:val="0"/>
          <w:numId w:val="53"/>
        </w:numPr>
        <w:jc w:val="both"/>
        <w:rPr>
          <w:rFonts w:ascii="Corbel" w:hAnsi="Corbel" w:cs="Segoe UI"/>
          <w:sz w:val="22"/>
          <w:szCs w:val="22"/>
        </w:rPr>
      </w:pPr>
      <w:r w:rsidRPr="00BB280A">
        <w:rPr>
          <w:rFonts w:ascii="Corbel" w:hAnsi="Corbel" w:cs="Segoe UI"/>
          <w:sz w:val="22"/>
          <w:szCs w:val="22"/>
        </w:rPr>
        <w:t>The GDPR protects only EU citizens</w:t>
      </w:r>
    </w:p>
    <w:p w:rsidR="0027395B" w:rsidRPr="00BB280A" w:rsidRDefault="0027395B" w:rsidP="00820E4A">
      <w:pPr>
        <w:pStyle w:val="ListParagraph"/>
        <w:numPr>
          <w:ilvl w:val="0"/>
          <w:numId w:val="53"/>
        </w:numPr>
        <w:jc w:val="both"/>
        <w:rPr>
          <w:rFonts w:ascii="Corbel" w:hAnsi="Corbel" w:cs="Segoe UI"/>
          <w:sz w:val="22"/>
          <w:szCs w:val="22"/>
        </w:rPr>
      </w:pPr>
      <w:r w:rsidRPr="00BB280A">
        <w:rPr>
          <w:rFonts w:ascii="Corbel" w:hAnsi="Corbel" w:cs="Segoe UI"/>
          <w:sz w:val="22"/>
          <w:szCs w:val="22"/>
        </w:rPr>
        <w:t xml:space="preserve">The GDPR protects only EU residents </w:t>
      </w:r>
    </w:p>
    <w:p w:rsidR="0027395B" w:rsidRPr="00BB280A" w:rsidRDefault="0027395B" w:rsidP="00820E4A">
      <w:pPr>
        <w:pStyle w:val="ListParagraph"/>
        <w:numPr>
          <w:ilvl w:val="0"/>
          <w:numId w:val="53"/>
        </w:numPr>
        <w:jc w:val="both"/>
        <w:rPr>
          <w:rFonts w:ascii="Corbel" w:hAnsi="Corbel" w:cs="Segoe UI"/>
          <w:sz w:val="22"/>
          <w:szCs w:val="22"/>
        </w:rPr>
      </w:pPr>
      <w:r w:rsidRPr="00BB280A">
        <w:rPr>
          <w:rFonts w:ascii="Corbel" w:hAnsi="Corbel" w:cs="Segoe UI"/>
          <w:sz w:val="22"/>
          <w:szCs w:val="22"/>
        </w:rPr>
        <w:t>The GDPR protects only EU domiciliary</w:t>
      </w:r>
    </w:p>
    <w:p w:rsidR="0027395B" w:rsidRDefault="0027395B" w:rsidP="0027395B">
      <w:pPr>
        <w:jc w:val="both"/>
        <w:rPr>
          <w:rFonts w:ascii="Corbel" w:hAnsi="Corbel" w:cs="Segoe UI"/>
          <w:sz w:val="22"/>
          <w:szCs w:val="22"/>
        </w:rPr>
      </w:pPr>
      <w:r>
        <w:rPr>
          <w:rFonts w:ascii="Corbel" w:hAnsi="Corbel" w:cs="Segoe UI"/>
          <w:sz w:val="22"/>
          <w:szCs w:val="22"/>
        </w:rPr>
        <w:t xml:space="preserve">Answer: a) </w:t>
      </w:r>
      <w:r w:rsidRPr="00BB280A">
        <w:rPr>
          <w:rFonts w:ascii="Corbel" w:hAnsi="Corbel" w:cs="Segoe UI"/>
          <w:sz w:val="22"/>
          <w:szCs w:val="22"/>
        </w:rPr>
        <w:t>The GDPR protects only people who are physically located in the EU</w:t>
      </w:r>
    </w:p>
    <w:p w:rsidR="0027395B" w:rsidRDefault="0027395B" w:rsidP="0027395B">
      <w:pPr>
        <w:jc w:val="both"/>
        <w:rPr>
          <w:rFonts w:ascii="Corbel" w:hAnsi="Corbel" w:cs="Segoe UI"/>
          <w:sz w:val="22"/>
          <w:szCs w:val="22"/>
        </w:rPr>
      </w:pPr>
      <w:r>
        <w:rPr>
          <w:rFonts w:ascii="Corbel" w:hAnsi="Corbel" w:cs="Segoe UI"/>
          <w:sz w:val="22"/>
          <w:szCs w:val="22"/>
        </w:rPr>
        <w:t xml:space="preserve">Explanation: </w:t>
      </w:r>
      <w:r w:rsidRPr="007A6B6B">
        <w:rPr>
          <w:rFonts w:ascii="Corbel" w:hAnsi="Corbel" w:cs="Segoe UI"/>
          <w:sz w:val="22"/>
          <w:szCs w:val="22"/>
        </w:rPr>
        <w:t>The data protection rules are applicable not only when the controller is established within the EU, but whenever the controller uses equipment situated within the EU in order to process data.</w:t>
      </w:r>
    </w:p>
    <w:p w:rsidR="00D960C6" w:rsidRDefault="00D960C6" w:rsidP="00B15EA7">
      <w:pPr>
        <w:jc w:val="both"/>
        <w:rPr>
          <w:rFonts w:ascii="Corbel" w:hAnsi="Corbel" w:cs="Segoe UI"/>
          <w:sz w:val="22"/>
          <w:szCs w:val="22"/>
        </w:rPr>
      </w:pPr>
    </w:p>
    <w:p w:rsidR="00B15EA7" w:rsidRPr="001C5630" w:rsidRDefault="00D960C6" w:rsidP="00B15EA7">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45</w:t>
      </w:r>
      <w:r w:rsidRPr="001236C1">
        <w:rPr>
          <w:rFonts w:ascii="Corbel" w:hAnsi="Corbel" w:cs="Segoe UI"/>
          <w:b/>
          <w:bCs/>
          <w:iCs/>
          <w:sz w:val="22"/>
          <w:szCs w:val="22"/>
        </w:rPr>
        <w:t xml:space="preserve">. </w:t>
      </w:r>
      <w:r w:rsidR="00B15EA7" w:rsidRPr="001C5630">
        <w:rPr>
          <w:rFonts w:ascii="Corbel" w:hAnsi="Corbel" w:cs="Segoe UI"/>
          <w:b/>
          <w:sz w:val="22"/>
          <w:szCs w:val="22"/>
        </w:rPr>
        <w:t xml:space="preserve">Consider the example “VA provides the reports from which to validate that appropriate security measures have been implemented and that action has been taken to mitigate vulnerabilities.” Which of the following is the correct option in regards </w:t>
      </w:r>
      <w:r w:rsidR="005C1ACB" w:rsidRPr="001C5630">
        <w:rPr>
          <w:rFonts w:ascii="Corbel" w:hAnsi="Corbel" w:cs="Segoe UI"/>
          <w:b/>
          <w:noProof/>
          <w:sz w:val="22"/>
          <w:szCs w:val="22"/>
        </w:rPr>
        <w:t>to</w:t>
      </w:r>
      <w:r w:rsidR="00B15EA7" w:rsidRPr="001C5630">
        <w:rPr>
          <w:rFonts w:ascii="Corbel" w:hAnsi="Corbel" w:cs="Segoe UI"/>
          <w:b/>
          <w:sz w:val="22"/>
          <w:szCs w:val="22"/>
        </w:rPr>
        <w:t xml:space="preserve"> this statement?</w:t>
      </w:r>
    </w:p>
    <w:p w:rsidR="00B15EA7" w:rsidRPr="00D960C6" w:rsidRDefault="00B15EA7" w:rsidP="00820E4A">
      <w:pPr>
        <w:pStyle w:val="ListParagraph"/>
        <w:numPr>
          <w:ilvl w:val="0"/>
          <w:numId w:val="81"/>
        </w:numPr>
        <w:jc w:val="both"/>
        <w:rPr>
          <w:rFonts w:ascii="Corbel" w:hAnsi="Corbel" w:cs="Segoe UI"/>
          <w:sz w:val="22"/>
          <w:szCs w:val="22"/>
        </w:rPr>
      </w:pPr>
      <w:r w:rsidRPr="00D960C6">
        <w:rPr>
          <w:rFonts w:ascii="Corbel" w:hAnsi="Corbel" w:cs="Segoe UI"/>
          <w:sz w:val="22"/>
          <w:szCs w:val="22"/>
        </w:rPr>
        <w:t>It describes a process for regularly testing</w:t>
      </w:r>
    </w:p>
    <w:p w:rsidR="00B15EA7" w:rsidRPr="00D960C6" w:rsidRDefault="00B15EA7" w:rsidP="00820E4A">
      <w:pPr>
        <w:pStyle w:val="ListParagraph"/>
        <w:numPr>
          <w:ilvl w:val="0"/>
          <w:numId w:val="81"/>
        </w:numPr>
        <w:jc w:val="both"/>
        <w:rPr>
          <w:rFonts w:ascii="Corbel" w:hAnsi="Corbel" w:cs="Segoe UI"/>
          <w:sz w:val="22"/>
          <w:szCs w:val="22"/>
        </w:rPr>
      </w:pPr>
      <w:r w:rsidRPr="00D960C6">
        <w:rPr>
          <w:rFonts w:ascii="Corbel" w:hAnsi="Corbel" w:cs="Segoe UI"/>
          <w:sz w:val="22"/>
          <w:szCs w:val="22"/>
        </w:rPr>
        <w:t>It describes the tasks of the data protection officer</w:t>
      </w:r>
    </w:p>
    <w:p w:rsidR="00B15EA7" w:rsidRPr="00D960C6" w:rsidRDefault="00B15EA7" w:rsidP="00820E4A">
      <w:pPr>
        <w:pStyle w:val="ListParagraph"/>
        <w:numPr>
          <w:ilvl w:val="0"/>
          <w:numId w:val="81"/>
        </w:numPr>
        <w:jc w:val="both"/>
        <w:rPr>
          <w:rFonts w:ascii="Corbel" w:hAnsi="Corbel" w:cs="Segoe UI"/>
          <w:sz w:val="22"/>
          <w:szCs w:val="22"/>
        </w:rPr>
      </w:pPr>
      <w:r w:rsidRPr="00D960C6">
        <w:rPr>
          <w:rFonts w:ascii="Corbel" w:hAnsi="Corbel" w:cs="Segoe UI"/>
          <w:sz w:val="22"/>
          <w:szCs w:val="22"/>
        </w:rPr>
        <w:t>It describes concept of Activity reports</w:t>
      </w:r>
    </w:p>
    <w:p w:rsidR="00B15EA7" w:rsidRPr="00D960C6" w:rsidRDefault="00B15EA7" w:rsidP="00820E4A">
      <w:pPr>
        <w:pStyle w:val="ListParagraph"/>
        <w:numPr>
          <w:ilvl w:val="0"/>
          <w:numId w:val="81"/>
        </w:numPr>
        <w:jc w:val="both"/>
        <w:rPr>
          <w:rFonts w:ascii="Corbel" w:hAnsi="Corbel" w:cs="Segoe UI"/>
          <w:sz w:val="22"/>
          <w:szCs w:val="22"/>
        </w:rPr>
      </w:pPr>
      <w:r w:rsidRPr="00D960C6">
        <w:rPr>
          <w:rFonts w:ascii="Corbel" w:hAnsi="Corbel" w:cs="Segoe UI"/>
          <w:sz w:val="22"/>
          <w:szCs w:val="22"/>
        </w:rPr>
        <w:t>None of these</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b) It describes the tasks of the data protection officer</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 xml:space="preserve">Explanation: VA provides the reports from which to validate that appropriate security measures have been implemented and that action has been taken to mitigate vulnerabilities. Under Article 39 it </w:t>
      </w:r>
      <w:r w:rsidRPr="005C1ACB">
        <w:rPr>
          <w:rFonts w:ascii="Corbel" w:hAnsi="Corbel" w:cs="Segoe UI"/>
          <w:noProof/>
          <w:sz w:val="22"/>
          <w:szCs w:val="22"/>
        </w:rPr>
        <w:t>is consider</w:t>
      </w:r>
      <w:r w:rsidR="005C1ACB">
        <w:rPr>
          <w:rFonts w:ascii="Corbel" w:hAnsi="Corbel" w:cs="Segoe UI"/>
          <w:noProof/>
          <w:sz w:val="22"/>
          <w:szCs w:val="22"/>
        </w:rPr>
        <w:t>ed</w:t>
      </w:r>
      <w:r w:rsidRPr="00B15EA7">
        <w:rPr>
          <w:rFonts w:ascii="Corbel" w:hAnsi="Corbel" w:cs="Segoe UI"/>
          <w:sz w:val="22"/>
          <w:szCs w:val="22"/>
        </w:rPr>
        <w:t xml:space="preserve"> under the tasks of the data protection officer. </w:t>
      </w:r>
    </w:p>
    <w:p w:rsidR="00D960C6" w:rsidRDefault="00D960C6" w:rsidP="00B15EA7">
      <w:pPr>
        <w:jc w:val="both"/>
        <w:rPr>
          <w:rFonts w:ascii="Corbel" w:hAnsi="Corbel" w:cs="Segoe UI"/>
          <w:sz w:val="22"/>
          <w:szCs w:val="22"/>
        </w:rPr>
      </w:pPr>
    </w:p>
    <w:p w:rsidR="00502761" w:rsidRPr="0070706F" w:rsidRDefault="00D960C6" w:rsidP="00502761">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46</w:t>
      </w:r>
      <w:r w:rsidRPr="001236C1">
        <w:rPr>
          <w:rFonts w:ascii="Corbel" w:hAnsi="Corbel" w:cs="Segoe UI"/>
          <w:b/>
          <w:bCs/>
          <w:iCs/>
          <w:sz w:val="22"/>
          <w:szCs w:val="22"/>
        </w:rPr>
        <w:t xml:space="preserve">. </w:t>
      </w:r>
      <w:r w:rsidR="00502761" w:rsidRPr="0070706F">
        <w:rPr>
          <w:rFonts w:ascii="Corbel" w:hAnsi="Corbel" w:cs="Segoe UI"/>
          <w:b/>
          <w:sz w:val="22"/>
          <w:szCs w:val="22"/>
        </w:rPr>
        <w:t>A security breach has occurred in an information system that also holds personal data. What is the first thing the controller must do?</w:t>
      </w:r>
    </w:p>
    <w:p w:rsidR="00502761" w:rsidRPr="00B2527E" w:rsidRDefault="00502761" w:rsidP="00820E4A">
      <w:pPr>
        <w:pStyle w:val="ListParagraph"/>
        <w:numPr>
          <w:ilvl w:val="0"/>
          <w:numId w:val="47"/>
        </w:numPr>
        <w:jc w:val="both"/>
        <w:rPr>
          <w:rFonts w:ascii="Corbel" w:hAnsi="Corbel" w:cs="Segoe UI"/>
          <w:sz w:val="22"/>
          <w:szCs w:val="22"/>
        </w:rPr>
      </w:pPr>
      <w:r w:rsidRPr="00B2527E">
        <w:rPr>
          <w:rFonts w:ascii="Corbel" w:hAnsi="Corbel" w:cs="Segoe UI"/>
          <w:sz w:val="22"/>
          <w:szCs w:val="22"/>
        </w:rPr>
        <w:t>Ascertain whether the breach may have resulted in</w:t>
      </w:r>
      <w:r>
        <w:rPr>
          <w:rFonts w:ascii="Corbel" w:hAnsi="Corbel" w:cs="Segoe UI"/>
          <w:sz w:val="22"/>
          <w:szCs w:val="22"/>
        </w:rPr>
        <w:t xml:space="preserve"> the</w:t>
      </w:r>
      <w:r w:rsidRPr="00B2527E">
        <w:rPr>
          <w:rFonts w:ascii="Corbel" w:hAnsi="Corbel" w:cs="Segoe UI"/>
          <w:sz w:val="22"/>
          <w:szCs w:val="22"/>
        </w:rPr>
        <w:t xml:space="preserve"> </w:t>
      </w:r>
      <w:r w:rsidRPr="005C1ACB">
        <w:rPr>
          <w:rFonts w:ascii="Corbel" w:hAnsi="Corbel" w:cs="Segoe UI"/>
          <w:noProof/>
          <w:sz w:val="22"/>
          <w:szCs w:val="22"/>
        </w:rPr>
        <w:t>loss</w:t>
      </w:r>
      <w:r w:rsidRPr="00B2527E">
        <w:rPr>
          <w:rFonts w:ascii="Corbel" w:hAnsi="Corbel" w:cs="Segoe UI"/>
          <w:sz w:val="22"/>
          <w:szCs w:val="22"/>
        </w:rPr>
        <w:t xml:space="preserve"> or unlawful processing of personal data.</w:t>
      </w:r>
    </w:p>
    <w:p w:rsidR="00502761" w:rsidRPr="00B2527E" w:rsidRDefault="00502761" w:rsidP="00820E4A">
      <w:pPr>
        <w:pStyle w:val="ListParagraph"/>
        <w:numPr>
          <w:ilvl w:val="0"/>
          <w:numId w:val="47"/>
        </w:numPr>
        <w:jc w:val="both"/>
        <w:rPr>
          <w:rFonts w:ascii="Corbel" w:hAnsi="Corbel" w:cs="Segoe UI"/>
          <w:sz w:val="22"/>
          <w:szCs w:val="22"/>
        </w:rPr>
      </w:pPr>
      <w:r w:rsidRPr="00B2527E">
        <w:rPr>
          <w:rFonts w:ascii="Corbel" w:hAnsi="Corbel" w:cs="Segoe UI"/>
          <w:sz w:val="22"/>
          <w:szCs w:val="22"/>
        </w:rPr>
        <w:t>Assess the risk of adverse effects to the data subjects using a privacy impact assessment (PIA).</w:t>
      </w:r>
    </w:p>
    <w:p w:rsidR="00502761" w:rsidRPr="00B2527E" w:rsidRDefault="00502761" w:rsidP="00820E4A">
      <w:pPr>
        <w:pStyle w:val="ListParagraph"/>
        <w:numPr>
          <w:ilvl w:val="0"/>
          <w:numId w:val="47"/>
        </w:numPr>
        <w:jc w:val="both"/>
        <w:rPr>
          <w:rFonts w:ascii="Corbel" w:hAnsi="Corbel" w:cs="Segoe UI"/>
          <w:sz w:val="22"/>
          <w:szCs w:val="22"/>
        </w:rPr>
      </w:pPr>
      <w:r w:rsidRPr="00B2527E">
        <w:rPr>
          <w:rFonts w:ascii="Corbel" w:hAnsi="Corbel" w:cs="Segoe UI"/>
          <w:sz w:val="22"/>
          <w:szCs w:val="22"/>
        </w:rPr>
        <w:t>Assess whether personal data of a sensitive nature has or may have been unlawfully processed.</w:t>
      </w:r>
    </w:p>
    <w:p w:rsidR="00502761" w:rsidRPr="00B2527E" w:rsidRDefault="00502761" w:rsidP="00820E4A">
      <w:pPr>
        <w:pStyle w:val="ListParagraph"/>
        <w:numPr>
          <w:ilvl w:val="0"/>
          <w:numId w:val="47"/>
        </w:numPr>
        <w:jc w:val="both"/>
        <w:rPr>
          <w:rFonts w:ascii="Corbel" w:hAnsi="Corbel" w:cs="Segoe UI"/>
          <w:sz w:val="22"/>
          <w:szCs w:val="22"/>
        </w:rPr>
      </w:pPr>
      <w:r w:rsidRPr="00B2527E">
        <w:rPr>
          <w:rFonts w:ascii="Corbel" w:hAnsi="Corbel" w:cs="Segoe UI"/>
          <w:sz w:val="22"/>
          <w:szCs w:val="22"/>
        </w:rPr>
        <w:t xml:space="preserve">Report the breach immediately </w:t>
      </w:r>
      <w:r>
        <w:rPr>
          <w:rFonts w:ascii="Corbel" w:hAnsi="Corbel" w:cs="Segoe UI"/>
          <w:noProof/>
          <w:sz w:val="22"/>
          <w:szCs w:val="22"/>
        </w:rPr>
        <w:t>to</w:t>
      </w:r>
      <w:r w:rsidRPr="00B2527E">
        <w:rPr>
          <w:rFonts w:ascii="Corbel" w:hAnsi="Corbel" w:cs="Segoe UI"/>
          <w:sz w:val="22"/>
          <w:szCs w:val="22"/>
        </w:rPr>
        <w:t xml:space="preserve"> the relevant Data Protection Authority.</w:t>
      </w:r>
    </w:p>
    <w:p w:rsidR="00502761" w:rsidRPr="00D73013" w:rsidRDefault="00502761" w:rsidP="00502761">
      <w:pPr>
        <w:jc w:val="both"/>
        <w:rPr>
          <w:rFonts w:ascii="Corbel" w:hAnsi="Corbel" w:cs="Segoe UI"/>
          <w:sz w:val="22"/>
          <w:szCs w:val="22"/>
        </w:rPr>
      </w:pPr>
      <w:r w:rsidRPr="00D73013">
        <w:rPr>
          <w:rFonts w:ascii="Corbel" w:hAnsi="Corbel" w:cs="Segoe UI"/>
          <w:sz w:val="22"/>
          <w:szCs w:val="22"/>
        </w:rPr>
        <w:lastRenderedPageBreak/>
        <w:t>Answer: a) Ascertain whether the breach may have resulted in</w:t>
      </w:r>
      <w:r>
        <w:rPr>
          <w:rFonts w:ascii="Corbel" w:hAnsi="Corbel" w:cs="Segoe UI"/>
          <w:sz w:val="22"/>
          <w:szCs w:val="22"/>
        </w:rPr>
        <w:t xml:space="preserve"> the</w:t>
      </w:r>
      <w:r w:rsidRPr="00D73013">
        <w:rPr>
          <w:rFonts w:ascii="Corbel" w:hAnsi="Corbel" w:cs="Segoe UI"/>
          <w:sz w:val="22"/>
          <w:szCs w:val="22"/>
        </w:rPr>
        <w:t xml:space="preserve"> </w:t>
      </w:r>
      <w:r w:rsidRPr="005C1ACB">
        <w:rPr>
          <w:rFonts w:ascii="Corbel" w:hAnsi="Corbel" w:cs="Segoe UI"/>
          <w:noProof/>
          <w:sz w:val="22"/>
          <w:szCs w:val="22"/>
        </w:rPr>
        <w:t>loss</w:t>
      </w:r>
      <w:r w:rsidRPr="00D73013">
        <w:rPr>
          <w:rFonts w:ascii="Corbel" w:hAnsi="Corbel" w:cs="Segoe UI"/>
          <w:sz w:val="22"/>
          <w:szCs w:val="22"/>
        </w:rPr>
        <w:t xml:space="preserve"> or unlawful processing of personal data.</w:t>
      </w:r>
    </w:p>
    <w:p w:rsidR="00502761" w:rsidRDefault="00502761" w:rsidP="00502761">
      <w:pPr>
        <w:jc w:val="both"/>
        <w:rPr>
          <w:rFonts w:ascii="Corbel" w:hAnsi="Corbel" w:cs="Segoe UI"/>
          <w:sz w:val="22"/>
          <w:szCs w:val="22"/>
        </w:rPr>
      </w:pPr>
      <w:r w:rsidRPr="00D73013">
        <w:rPr>
          <w:rFonts w:ascii="Corbel" w:hAnsi="Corbel" w:cs="Segoe UI"/>
          <w:sz w:val="22"/>
          <w:szCs w:val="22"/>
        </w:rPr>
        <w:t>Explanation: The data breach notification obligation as laid down in the Data Protection Act.</w:t>
      </w:r>
    </w:p>
    <w:p w:rsidR="00D960C6" w:rsidRDefault="00D960C6" w:rsidP="00B15EA7">
      <w:pPr>
        <w:jc w:val="both"/>
        <w:rPr>
          <w:rFonts w:ascii="Corbel" w:hAnsi="Corbel" w:cs="Segoe UI"/>
          <w:sz w:val="22"/>
          <w:szCs w:val="22"/>
        </w:rPr>
      </w:pPr>
    </w:p>
    <w:p w:rsidR="00B15EA7" w:rsidRPr="0027395B" w:rsidRDefault="00D960C6" w:rsidP="00B15EA7">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47</w:t>
      </w:r>
      <w:r w:rsidRPr="001236C1">
        <w:rPr>
          <w:rFonts w:ascii="Corbel" w:hAnsi="Corbel" w:cs="Segoe UI"/>
          <w:b/>
          <w:bCs/>
          <w:iCs/>
          <w:sz w:val="22"/>
          <w:szCs w:val="22"/>
        </w:rPr>
        <w:t xml:space="preserve">. </w:t>
      </w:r>
      <w:r w:rsidR="00B15EA7" w:rsidRPr="0027395B">
        <w:rPr>
          <w:rFonts w:ascii="Corbel" w:hAnsi="Corbel" w:cs="Segoe UI"/>
          <w:b/>
          <w:sz w:val="22"/>
          <w:szCs w:val="22"/>
        </w:rPr>
        <w:t>Which of the following is not consider while deploying Vulnerability Assessment to Business Impact in order to comply with the GDPR compliances?</w:t>
      </w:r>
    </w:p>
    <w:p w:rsidR="00B15EA7" w:rsidRPr="00D960C6" w:rsidRDefault="00B15EA7" w:rsidP="00820E4A">
      <w:pPr>
        <w:pStyle w:val="ListParagraph"/>
        <w:numPr>
          <w:ilvl w:val="0"/>
          <w:numId w:val="83"/>
        </w:numPr>
        <w:jc w:val="both"/>
        <w:rPr>
          <w:rFonts w:ascii="Corbel" w:hAnsi="Corbel" w:cs="Segoe UI"/>
          <w:sz w:val="22"/>
          <w:szCs w:val="22"/>
        </w:rPr>
      </w:pPr>
      <w:r w:rsidRPr="00D960C6">
        <w:rPr>
          <w:rFonts w:ascii="Corbel" w:hAnsi="Corbel" w:cs="Segoe UI"/>
          <w:sz w:val="22"/>
          <w:szCs w:val="22"/>
        </w:rPr>
        <w:t>Identify and understand your business processes.</w:t>
      </w:r>
    </w:p>
    <w:p w:rsidR="00B15EA7" w:rsidRPr="00D960C6" w:rsidRDefault="00B15EA7" w:rsidP="00820E4A">
      <w:pPr>
        <w:pStyle w:val="ListParagraph"/>
        <w:numPr>
          <w:ilvl w:val="0"/>
          <w:numId w:val="83"/>
        </w:numPr>
        <w:jc w:val="both"/>
        <w:rPr>
          <w:rFonts w:ascii="Corbel" w:hAnsi="Corbel" w:cs="Segoe UI"/>
          <w:sz w:val="22"/>
          <w:szCs w:val="22"/>
        </w:rPr>
      </w:pPr>
      <w:r w:rsidRPr="00D960C6">
        <w:rPr>
          <w:rFonts w:ascii="Corbel" w:hAnsi="Corbel" w:cs="Segoe UI"/>
          <w:sz w:val="22"/>
          <w:szCs w:val="22"/>
        </w:rPr>
        <w:t>Find hidden data sources</w:t>
      </w:r>
    </w:p>
    <w:p w:rsidR="00B15EA7" w:rsidRPr="00D960C6" w:rsidRDefault="00B15EA7" w:rsidP="00820E4A">
      <w:pPr>
        <w:pStyle w:val="ListParagraph"/>
        <w:numPr>
          <w:ilvl w:val="0"/>
          <w:numId w:val="83"/>
        </w:numPr>
        <w:jc w:val="both"/>
        <w:rPr>
          <w:rFonts w:ascii="Corbel" w:hAnsi="Corbel" w:cs="Segoe UI"/>
          <w:sz w:val="22"/>
          <w:szCs w:val="22"/>
        </w:rPr>
      </w:pPr>
      <w:r w:rsidRPr="00D960C6">
        <w:rPr>
          <w:rFonts w:ascii="Corbel" w:hAnsi="Corbel" w:cs="Segoe UI"/>
          <w:sz w:val="22"/>
          <w:szCs w:val="22"/>
        </w:rPr>
        <w:t>Determine what hardware underlies applications and data</w:t>
      </w:r>
    </w:p>
    <w:p w:rsidR="00B15EA7" w:rsidRPr="00D960C6" w:rsidRDefault="00B15EA7" w:rsidP="00820E4A">
      <w:pPr>
        <w:pStyle w:val="ListParagraph"/>
        <w:numPr>
          <w:ilvl w:val="0"/>
          <w:numId w:val="83"/>
        </w:numPr>
        <w:jc w:val="both"/>
        <w:rPr>
          <w:rFonts w:ascii="Corbel" w:hAnsi="Corbel" w:cs="Segoe UI"/>
          <w:sz w:val="22"/>
          <w:szCs w:val="22"/>
        </w:rPr>
      </w:pPr>
      <w:r w:rsidRPr="00D960C6">
        <w:rPr>
          <w:rFonts w:ascii="Corbel" w:hAnsi="Corbel" w:cs="Segoe UI"/>
          <w:sz w:val="22"/>
          <w:szCs w:val="22"/>
        </w:rPr>
        <w:t>Regularly testing, assessing and evaluating the effectiveness of technical and organizational measures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d) Regularly testing, assessing and evaluating the effectiveness of technical and organizational measures</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Explanation: Regularly testing, assessing and evaluating the effectiveness of technical and organizational measures is described under the GDPR article 32 as the security of processing personal data.</w:t>
      </w:r>
    </w:p>
    <w:p w:rsidR="00D960C6" w:rsidRDefault="00D960C6" w:rsidP="00B15EA7">
      <w:pPr>
        <w:jc w:val="both"/>
        <w:rPr>
          <w:rFonts w:ascii="Corbel" w:hAnsi="Corbel" w:cs="Segoe UI"/>
          <w:sz w:val="22"/>
          <w:szCs w:val="22"/>
        </w:rPr>
      </w:pPr>
    </w:p>
    <w:p w:rsidR="0027395B" w:rsidRDefault="00D960C6" w:rsidP="0027395B">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48</w:t>
      </w:r>
      <w:r w:rsidRPr="001236C1">
        <w:rPr>
          <w:rFonts w:ascii="Corbel" w:hAnsi="Corbel" w:cs="Segoe UI"/>
          <w:b/>
          <w:bCs/>
          <w:iCs/>
          <w:sz w:val="22"/>
          <w:szCs w:val="22"/>
        </w:rPr>
        <w:t xml:space="preserve">. </w:t>
      </w:r>
      <w:r w:rsidR="0027395B" w:rsidRPr="00BD1C25">
        <w:rPr>
          <w:rFonts w:ascii="Corbel" w:hAnsi="Corbel" w:cs="Segoe UI"/>
          <w:b/>
          <w:sz w:val="22"/>
          <w:szCs w:val="22"/>
        </w:rPr>
        <w:t>Which one of the following would be classified as sensitive personal data?</w:t>
      </w:r>
    </w:p>
    <w:p w:rsidR="0027395B" w:rsidRPr="00F205D8" w:rsidRDefault="0027395B" w:rsidP="00820E4A">
      <w:pPr>
        <w:pStyle w:val="ListParagraph"/>
        <w:numPr>
          <w:ilvl w:val="0"/>
          <w:numId w:val="54"/>
        </w:numPr>
        <w:jc w:val="both"/>
        <w:rPr>
          <w:rFonts w:ascii="Corbel" w:hAnsi="Corbel" w:cs="Segoe UI"/>
          <w:sz w:val="22"/>
          <w:szCs w:val="22"/>
        </w:rPr>
      </w:pPr>
      <w:r w:rsidRPr="00F205D8">
        <w:rPr>
          <w:rFonts w:ascii="Corbel" w:hAnsi="Corbel" w:cs="Segoe UI"/>
          <w:sz w:val="22"/>
          <w:szCs w:val="22"/>
        </w:rPr>
        <w:t>Address</w:t>
      </w:r>
    </w:p>
    <w:p w:rsidR="0027395B" w:rsidRPr="00F205D8" w:rsidRDefault="0027395B" w:rsidP="00820E4A">
      <w:pPr>
        <w:pStyle w:val="ListParagraph"/>
        <w:numPr>
          <w:ilvl w:val="0"/>
          <w:numId w:val="54"/>
        </w:numPr>
        <w:jc w:val="both"/>
        <w:rPr>
          <w:rFonts w:ascii="Corbel" w:hAnsi="Corbel" w:cs="Segoe UI"/>
          <w:sz w:val="22"/>
          <w:szCs w:val="22"/>
        </w:rPr>
      </w:pPr>
      <w:r w:rsidRPr="00F205D8">
        <w:rPr>
          <w:rFonts w:ascii="Corbel" w:hAnsi="Corbel" w:cs="Segoe UI"/>
          <w:sz w:val="22"/>
          <w:szCs w:val="22"/>
        </w:rPr>
        <w:t>CCTV video</w:t>
      </w:r>
    </w:p>
    <w:p w:rsidR="0027395B" w:rsidRPr="00F205D8" w:rsidRDefault="0027395B" w:rsidP="00820E4A">
      <w:pPr>
        <w:pStyle w:val="ListParagraph"/>
        <w:numPr>
          <w:ilvl w:val="0"/>
          <w:numId w:val="54"/>
        </w:numPr>
        <w:jc w:val="both"/>
        <w:rPr>
          <w:rFonts w:ascii="Corbel" w:hAnsi="Corbel" w:cs="Segoe UI"/>
          <w:sz w:val="22"/>
          <w:szCs w:val="22"/>
        </w:rPr>
      </w:pPr>
      <w:r w:rsidRPr="00F205D8">
        <w:rPr>
          <w:rFonts w:ascii="Corbel" w:hAnsi="Corbel" w:cs="Segoe UI"/>
          <w:sz w:val="22"/>
          <w:szCs w:val="22"/>
        </w:rPr>
        <w:t>Name</w:t>
      </w:r>
    </w:p>
    <w:p w:rsidR="0027395B" w:rsidRPr="00F205D8" w:rsidRDefault="0027395B" w:rsidP="00820E4A">
      <w:pPr>
        <w:pStyle w:val="ListParagraph"/>
        <w:numPr>
          <w:ilvl w:val="0"/>
          <w:numId w:val="54"/>
        </w:numPr>
        <w:jc w:val="both"/>
        <w:rPr>
          <w:rFonts w:ascii="Corbel" w:hAnsi="Corbel" w:cs="Segoe UI"/>
          <w:sz w:val="22"/>
          <w:szCs w:val="22"/>
        </w:rPr>
      </w:pPr>
      <w:r w:rsidRPr="00F205D8">
        <w:rPr>
          <w:rFonts w:ascii="Corbel" w:hAnsi="Corbel" w:cs="Segoe UI"/>
          <w:sz w:val="22"/>
          <w:szCs w:val="22"/>
        </w:rPr>
        <w:t>Religion</w:t>
      </w:r>
      <w:bookmarkStart w:id="0" w:name="_GoBack"/>
      <w:bookmarkEnd w:id="0"/>
    </w:p>
    <w:p w:rsidR="0027395B" w:rsidRDefault="0027395B" w:rsidP="0027395B">
      <w:pPr>
        <w:jc w:val="both"/>
        <w:rPr>
          <w:rFonts w:ascii="Corbel" w:hAnsi="Corbel" w:cs="Segoe UI"/>
          <w:sz w:val="22"/>
          <w:szCs w:val="22"/>
        </w:rPr>
      </w:pPr>
      <w:r>
        <w:rPr>
          <w:rFonts w:ascii="Corbel" w:hAnsi="Corbel" w:cs="Segoe UI"/>
          <w:sz w:val="22"/>
          <w:szCs w:val="22"/>
        </w:rPr>
        <w:t xml:space="preserve">Answer: d) </w:t>
      </w:r>
      <w:r w:rsidRPr="00F205D8">
        <w:rPr>
          <w:rFonts w:ascii="Corbel" w:hAnsi="Corbel" w:cs="Segoe UI"/>
          <w:sz w:val="22"/>
          <w:szCs w:val="22"/>
        </w:rPr>
        <w:t>Religion</w:t>
      </w:r>
    </w:p>
    <w:p w:rsidR="0027395B" w:rsidRDefault="0027395B" w:rsidP="0027395B">
      <w:pPr>
        <w:jc w:val="both"/>
        <w:rPr>
          <w:rFonts w:ascii="Corbel" w:hAnsi="Corbel" w:cs="Segoe UI"/>
          <w:sz w:val="22"/>
          <w:szCs w:val="22"/>
        </w:rPr>
      </w:pPr>
      <w:r>
        <w:rPr>
          <w:rFonts w:ascii="Corbel" w:hAnsi="Corbel" w:cs="Segoe UI"/>
          <w:sz w:val="22"/>
          <w:szCs w:val="22"/>
        </w:rPr>
        <w:t xml:space="preserve">Explanation: Sensitive personal data </w:t>
      </w:r>
      <w:r w:rsidRPr="00037A61">
        <w:rPr>
          <w:rFonts w:ascii="Corbel" w:hAnsi="Corbel" w:cs="Segoe UI"/>
          <w:sz w:val="22"/>
          <w:szCs w:val="22"/>
        </w:rPr>
        <w:t>consisting of racial or ethnic origin, political opinions, religious or philosophical beliefs, or trade union membership, genetic data, biometric data, data concerning health or data concerning a natural person's sex life or sexual orientation.</w:t>
      </w:r>
    </w:p>
    <w:p w:rsidR="00D960C6" w:rsidRDefault="0027395B" w:rsidP="00B15EA7">
      <w:pPr>
        <w:jc w:val="both"/>
        <w:rPr>
          <w:rFonts w:ascii="Corbel" w:hAnsi="Corbel" w:cs="Segoe UI"/>
          <w:sz w:val="22"/>
          <w:szCs w:val="22"/>
        </w:rPr>
      </w:pPr>
      <w:r w:rsidRPr="00B15EA7">
        <w:rPr>
          <w:rFonts w:ascii="Corbel" w:hAnsi="Corbel" w:cs="Segoe UI"/>
          <w:sz w:val="22"/>
          <w:szCs w:val="22"/>
        </w:rPr>
        <w:t xml:space="preserve"> </w:t>
      </w:r>
    </w:p>
    <w:p w:rsidR="0027395B" w:rsidRPr="00653055" w:rsidRDefault="00D960C6" w:rsidP="0027395B">
      <w:pPr>
        <w:jc w:val="both"/>
        <w:rPr>
          <w:rFonts w:ascii="Corbel" w:hAnsi="Corbel" w:cs="Segoe UI"/>
          <w:b/>
          <w:sz w:val="22"/>
          <w:szCs w:val="22"/>
        </w:rPr>
      </w:pPr>
      <w:r w:rsidRPr="001236C1">
        <w:rPr>
          <w:rFonts w:ascii="Corbel" w:hAnsi="Corbel" w:cs="Segoe UI"/>
          <w:b/>
          <w:bCs/>
          <w:iCs/>
          <w:sz w:val="22"/>
          <w:szCs w:val="22"/>
        </w:rPr>
        <w:t xml:space="preserve">Ques </w:t>
      </w:r>
      <w:r>
        <w:rPr>
          <w:rFonts w:ascii="Corbel" w:hAnsi="Corbel" w:cs="Segoe UI"/>
          <w:b/>
          <w:bCs/>
          <w:iCs/>
          <w:sz w:val="22"/>
          <w:szCs w:val="22"/>
        </w:rPr>
        <w:t>49</w:t>
      </w:r>
      <w:r w:rsidRPr="001236C1">
        <w:rPr>
          <w:rFonts w:ascii="Corbel" w:hAnsi="Corbel" w:cs="Segoe UI"/>
          <w:b/>
          <w:bCs/>
          <w:iCs/>
          <w:sz w:val="22"/>
          <w:szCs w:val="22"/>
        </w:rPr>
        <w:t xml:space="preserve">. </w:t>
      </w:r>
      <w:r w:rsidR="0027395B" w:rsidRPr="00653055">
        <w:rPr>
          <w:rFonts w:ascii="Corbel" w:hAnsi="Corbel" w:cs="Segoe UI"/>
          <w:b/>
          <w:sz w:val="22"/>
          <w:szCs w:val="22"/>
        </w:rPr>
        <w:t>If someone makes a subject access requests (SRAs), within how many days under the GDPR you must respond?</w:t>
      </w:r>
    </w:p>
    <w:p w:rsidR="0027395B" w:rsidRPr="00DD6A9F" w:rsidRDefault="0027395B" w:rsidP="00820E4A">
      <w:pPr>
        <w:pStyle w:val="ListParagraph"/>
        <w:numPr>
          <w:ilvl w:val="0"/>
          <w:numId w:val="57"/>
        </w:numPr>
        <w:jc w:val="both"/>
        <w:rPr>
          <w:rFonts w:ascii="Corbel" w:hAnsi="Corbel" w:cs="Segoe UI"/>
          <w:sz w:val="22"/>
          <w:szCs w:val="22"/>
        </w:rPr>
      </w:pPr>
      <w:r w:rsidRPr="00DD6A9F">
        <w:rPr>
          <w:rFonts w:ascii="Corbel" w:hAnsi="Corbel" w:cs="Segoe UI"/>
          <w:sz w:val="22"/>
          <w:szCs w:val="22"/>
        </w:rPr>
        <w:t>7</w:t>
      </w:r>
    </w:p>
    <w:p w:rsidR="0027395B" w:rsidRPr="00DD6A9F" w:rsidRDefault="0027395B" w:rsidP="00820E4A">
      <w:pPr>
        <w:pStyle w:val="ListParagraph"/>
        <w:numPr>
          <w:ilvl w:val="0"/>
          <w:numId w:val="57"/>
        </w:numPr>
        <w:jc w:val="both"/>
        <w:rPr>
          <w:rFonts w:ascii="Corbel" w:hAnsi="Corbel" w:cs="Segoe UI"/>
          <w:sz w:val="22"/>
          <w:szCs w:val="22"/>
        </w:rPr>
      </w:pPr>
      <w:r w:rsidRPr="00DD6A9F">
        <w:rPr>
          <w:rFonts w:ascii="Corbel" w:hAnsi="Corbel" w:cs="Segoe UI"/>
          <w:sz w:val="22"/>
          <w:szCs w:val="22"/>
        </w:rPr>
        <w:t>24</w:t>
      </w:r>
    </w:p>
    <w:p w:rsidR="0027395B" w:rsidRPr="00DD6A9F" w:rsidRDefault="0027395B" w:rsidP="00820E4A">
      <w:pPr>
        <w:pStyle w:val="ListParagraph"/>
        <w:numPr>
          <w:ilvl w:val="0"/>
          <w:numId w:val="57"/>
        </w:numPr>
        <w:jc w:val="both"/>
        <w:rPr>
          <w:rFonts w:ascii="Corbel" w:hAnsi="Corbel" w:cs="Segoe UI"/>
          <w:sz w:val="22"/>
          <w:szCs w:val="22"/>
        </w:rPr>
      </w:pPr>
      <w:r w:rsidRPr="00DD6A9F">
        <w:rPr>
          <w:rFonts w:ascii="Corbel" w:hAnsi="Corbel" w:cs="Segoe UI"/>
          <w:sz w:val="22"/>
          <w:szCs w:val="22"/>
        </w:rPr>
        <w:t>30</w:t>
      </w:r>
    </w:p>
    <w:p w:rsidR="0027395B" w:rsidRPr="00DD6A9F" w:rsidRDefault="0027395B" w:rsidP="00820E4A">
      <w:pPr>
        <w:pStyle w:val="ListParagraph"/>
        <w:numPr>
          <w:ilvl w:val="0"/>
          <w:numId w:val="57"/>
        </w:numPr>
        <w:jc w:val="both"/>
        <w:rPr>
          <w:rFonts w:ascii="Corbel" w:hAnsi="Corbel" w:cs="Segoe UI"/>
          <w:sz w:val="22"/>
          <w:szCs w:val="22"/>
        </w:rPr>
      </w:pPr>
      <w:r w:rsidRPr="00DD6A9F">
        <w:rPr>
          <w:rFonts w:ascii="Corbel" w:hAnsi="Corbel" w:cs="Segoe UI"/>
          <w:sz w:val="22"/>
          <w:szCs w:val="22"/>
        </w:rPr>
        <w:t>40</w:t>
      </w:r>
    </w:p>
    <w:p w:rsidR="0027395B" w:rsidRDefault="0027395B" w:rsidP="0027395B">
      <w:pPr>
        <w:jc w:val="both"/>
        <w:rPr>
          <w:rFonts w:ascii="Corbel" w:hAnsi="Corbel" w:cs="Segoe UI"/>
          <w:sz w:val="22"/>
          <w:szCs w:val="22"/>
        </w:rPr>
      </w:pPr>
      <w:r>
        <w:rPr>
          <w:rFonts w:ascii="Corbel" w:hAnsi="Corbel" w:cs="Segoe UI"/>
          <w:sz w:val="22"/>
          <w:szCs w:val="22"/>
        </w:rPr>
        <w:t>Answer: d) 30</w:t>
      </w:r>
    </w:p>
    <w:p w:rsidR="0027395B" w:rsidRDefault="0027395B" w:rsidP="0027395B">
      <w:pPr>
        <w:jc w:val="both"/>
        <w:rPr>
          <w:rFonts w:ascii="Corbel" w:hAnsi="Corbel" w:cs="Segoe UI"/>
          <w:sz w:val="22"/>
          <w:szCs w:val="22"/>
        </w:rPr>
      </w:pPr>
      <w:r>
        <w:rPr>
          <w:rFonts w:ascii="Corbel" w:hAnsi="Corbel" w:cs="Segoe UI"/>
          <w:sz w:val="22"/>
          <w:szCs w:val="22"/>
        </w:rPr>
        <w:t xml:space="preserve">Explanation: </w:t>
      </w:r>
      <w:r w:rsidRPr="00653055">
        <w:rPr>
          <w:rFonts w:ascii="Corbel" w:hAnsi="Corbel" w:cs="Segoe UI"/>
          <w:sz w:val="22"/>
          <w:szCs w:val="22"/>
        </w:rPr>
        <w:t xml:space="preserve">Under the DPA, you must respond to SARs within 40 days of receipt of the written request. </w:t>
      </w:r>
      <w:r>
        <w:rPr>
          <w:rFonts w:ascii="Corbel" w:hAnsi="Corbel" w:cs="Segoe UI"/>
          <w:sz w:val="22"/>
          <w:szCs w:val="22"/>
        </w:rPr>
        <w:t>And, u</w:t>
      </w:r>
      <w:r w:rsidRPr="00653055">
        <w:rPr>
          <w:rFonts w:ascii="Corbel" w:hAnsi="Corbel" w:cs="Segoe UI"/>
          <w:sz w:val="22"/>
          <w:szCs w:val="22"/>
        </w:rPr>
        <w:t>nder the GDPR, your organization must respond to SARs within one month of receipt.</w:t>
      </w:r>
    </w:p>
    <w:p w:rsidR="00B15EA7" w:rsidRPr="0027395B" w:rsidRDefault="00D960C6" w:rsidP="00B15EA7">
      <w:pPr>
        <w:jc w:val="both"/>
        <w:rPr>
          <w:rFonts w:ascii="Corbel" w:hAnsi="Corbel" w:cs="Segoe UI"/>
          <w:b/>
          <w:sz w:val="22"/>
          <w:szCs w:val="22"/>
        </w:rPr>
      </w:pPr>
      <w:r w:rsidRPr="001236C1">
        <w:rPr>
          <w:rFonts w:ascii="Corbel" w:hAnsi="Corbel" w:cs="Segoe UI"/>
          <w:b/>
          <w:bCs/>
          <w:iCs/>
          <w:sz w:val="22"/>
          <w:szCs w:val="22"/>
        </w:rPr>
        <w:lastRenderedPageBreak/>
        <w:t xml:space="preserve">Ques </w:t>
      </w:r>
      <w:r>
        <w:rPr>
          <w:rFonts w:ascii="Corbel" w:hAnsi="Corbel" w:cs="Segoe UI"/>
          <w:b/>
          <w:bCs/>
          <w:iCs/>
          <w:sz w:val="22"/>
          <w:szCs w:val="22"/>
        </w:rPr>
        <w:t>50</w:t>
      </w:r>
      <w:r w:rsidRPr="001236C1">
        <w:rPr>
          <w:rFonts w:ascii="Corbel" w:hAnsi="Corbel" w:cs="Segoe UI"/>
          <w:b/>
          <w:bCs/>
          <w:iCs/>
          <w:sz w:val="22"/>
          <w:szCs w:val="22"/>
        </w:rPr>
        <w:t xml:space="preserve">. </w:t>
      </w:r>
      <w:r w:rsidR="005C1ACB" w:rsidRPr="0027395B">
        <w:rPr>
          <w:rFonts w:ascii="Corbel" w:hAnsi="Corbel" w:cs="Segoe UI"/>
          <w:b/>
          <w:sz w:val="22"/>
          <w:szCs w:val="22"/>
        </w:rPr>
        <w:t>W</w:t>
      </w:r>
      <w:r w:rsidR="005C1ACB" w:rsidRPr="0027395B">
        <w:rPr>
          <w:rFonts w:ascii="Corbel" w:hAnsi="Corbel" w:cs="Segoe UI"/>
          <w:b/>
          <w:sz w:val="22"/>
          <w:szCs w:val="22"/>
        </w:rPr>
        <w:t xml:space="preserve">hat is the next vulnerability management step you will </w:t>
      </w:r>
      <w:r w:rsidR="005C1ACB" w:rsidRPr="0027395B">
        <w:rPr>
          <w:rFonts w:ascii="Corbel" w:hAnsi="Corbel" w:cs="Segoe UI"/>
          <w:b/>
          <w:noProof/>
          <w:sz w:val="22"/>
          <w:szCs w:val="22"/>
        </w:rPr>
        <w:t>implement</w:t>
      </w:r>
      <w:r w:rsidR="005C1ACB" w:rsidRPr="0027395B">
        <w:rPr>
          <w:rFonts w:ascii="Corbel" w:hAnsi="Corbel" w:cs="Segoe UI"/>
          <w:b/>
          <w:sz w:val="22"/>
          <w:szCs w:val="22"/>
        </w:rPr>
        <w:t xml:space="preserve"> w</w:t>
      </w:r>
      <w:r w:rsidR="00B15EA7" w:rsidRPr="0027395B">
        <w:rPr>
          <w:rFonts w:ascii="Corbel" w:hAnsi="Corbel" w:cs="Segoe UI"/>
          <w:b/>
          <w:sz w:val="22"/>
          <w:szCs w:val="22"/>
        </w:rPr>
        <w:t xml:space="preserve">hen </w:t>
      </w:r>
      <w:r w:rsidR="005C1ACB" w:rsidRPr="0027395B">
        <w:rPr>
          <w:rFonts w:ascii="Corbel" w:hAnsi="Corbel" w:cs="Segoe UI"/>
          <w:b/>
          <w:noProof/>
          <w:sz w:val="22"/>
          <w:szCs w:val="22"/>
        </w:rPr>
        <w:t xml:space="preserve">you </w:t>
      </w:r>
      <w:r w:rsidR="00B15EA7" w:rsidRPr="0027395B">
        <w:rPr>
          <w:rFonts w:ascii="Corbel" w:hAnsi="Corbel" w:cs="Segoe UI"/>
          <w:b/>
          <w:sz w:val="22"/>
          <w:szCs w:val="22"/>
        </w:rPr>
        <w:t>understood and mapped out your application and data flows and the underlying hardware, network infrastructure, and protections?</w:t>
      </w:r>
    </w:p>
    <w:p w:rsidR="00B15EA7" w:rsidRPr="00D960C6" w:rsidRDefault="00B15EA7" w:rsidP="00820E4A">
      <w:pPr>
        <w:pStyle w:val="ListParagraph"/>
        <w:numPr>
          <w:ilvl w:val="0"/>
          <w:numId w:val="86"/>
        </w:numPr>
        <w:jc w:val="both"/>
        <w:rPr>
          <w:rFonts w:ascii="Corbel" w:hAnsi="Corbel" w:cs="Segoe UI"/>
          <w:sz w:val="22"/>
          <w:szCs w:val="22"/>
        </w:rPr>
      </w:pPr>
      <w:r w:rsidRPr="00D960C6">
        <w:rPr>
          <w:rFonts w:ascii="Corbel" w:hAnsi="Corbel" w:cs="Segoe UI"/>
          <w:sz w:val="22"/>
          <w:szCs w:val="22"/>
        </w:rPr>
        <w:t>Apply Business and technology context to scanner results</w:t>
      </w:r>
    </w:p>
    <w:p w:rsidR="00B15EA7" w:rsidRPr="00D960C6" w:rsidRDefault="00B15EA7" w:rsidP="00820E4A">
      <w:pPr>
        <w:pStyle w:val="ListParagraph"/>
        <w:numPr>
          <w:ilvl w:val="0"/>
          <w:numId w:val="86"/>
        </w:numPr>
        <w:jc w:val="both"/>
        <w:rPr>
          <w:rFonts w:ascii="Corbel" w:hAnsi="Corbel" w:cs="Segoe UI"/>
          <w:sz w:val="22"/>
          <w:szCs w:val="22"/>
        </w:rPr>
      </w:pPr>
      <w:r w:rsidRPr="00D960C6">
        <w:rPr>
          <w:rFonts w:ascii="Corbel" w:hAnsi="Corbel" w:cs="Segoe UI"/>
          <w:sz w:val="22"/>
          <w:szCs w:val="22"/>
        </w:rPr>
        <w:t>Map the network infrastructure that connects the hardware</w:t>
      </w:r>
    </w:p>
    <w:p w:rsidR="00B15EA7" w:rsidRPr="00D960C6" w:rsidRDefault="00B15EA7" w:rsidP="00820E4A">
      <w:pPr>
        <w:pStyle w:val="ListParagraph"/>
        <w:numPr>
          <w:ilvl w:val="0"/>
          <w:numId w:val="86"/>
        </w:numPr>
        <w:jc w:val="both"/>
        <w:rPr>
          <w:rFonts w:ascii="Corbel" w:hAnsi="Corbel" w:cs="Segoe UI"/>
          <w:sz w:val="22"/>
          <w:szCs w:val="22"/>
        </w:rPr>
      </w:pPr>
      <w:r w:rsidRPr="00D960C6">
        <w:rPr>
          <w:rFonts w:ascii="Corbel" w:hAnsi="Corbel" w:cs="Segoe UI"/>
          <w:sz w:val="22"/>
          <w:szCs w:val="22"/>
        </w:rPr>
        <w:t>Run vulnerability scans</w:t>
      </w:r>
    </w:p>
    <w:p w:rsidR="00B15EA7" w:rsidRPr="00D960C6" w:rsidRDefault="00B15EA7" w:rsidP="00820E4A">
      <w:pPr>
        <w:pStyle w:val="ListParagraph"/>
        <w:numPr>
          <w:ilvl w:val="0"/>
          <w:numId w:val="86"/>
        </w:numPr>
        <w:jc w:val="both"/>
        <w:rPr>
          <w:rFonts w:ascii="Corbel" w:hAnsi="Corbel" w:cs="Segoe UI"/>
          <w:sz w:val="22"/>
          <w:szCs w:val="22"/>
        </w:rPr>
      </w:pPr>
      <w:r w:rsidRPr="00D960C6">
        <w:rPr>
          <w:rFonts w:ascii="Corbel" w:hAnsi="Corbel" w:cs="Segoe UI"/>
          <w:sz w:val="22"/>
          <w:szCs w:val="22"/>
        </w:rPr>
        <w:t>Identify which control is already in place</w:t>
      </w:r>
    </w:p>
    <w:p w:rsidR="00B15EA7" w:rsidRPr="00B15EA7" w:rsidRDefault="00B15EA7" w:rsidP="00B15EA7">
      <w:pPr>
        <w:jc w:val="both"/>
        <w:rPr>
          <w:rFonts w:ascii="Corbel" w:hAnsi="Corbel" w:cs="Segoe UI"/>
          <w:sz w:val="22"/>
          <w:szCs w:val="22"/>
        </w:rPr>
      </w:pPr>
      <w:r w:rsidRPr="00B15EA7">
        <w:rPr>
          <w:rFonts w:ascii="Corbel" w:hAnsi="Corbel" w:cs="Segoe UI"/>
          <w:sz w:val="22"/>
          <w:szCs w:val="22"/>
        </w:rPr>
        <w:t>Answer: c) Run vulnerability scans</w:t>
      </w:r>
    </w:p>
    <w:p w:rsidR="00B15EA7" w:rsidRDefault="00B15EA7" w:rsidP="00B15EA7">
      <w:pPr>
        <w:jc w:val="both"/>
        <w:rPr>
          <w:rFonts w:ascii="Corbel" w:hAnsi="Corbel" w:cs="Segoe UI"/>
          <w:sz w:val="22"/>
          <w:szCs w:val="22"/>
        </w:rPr>
      </w:pPr>
      <w:r w:rsidRPr="00B15EA7">
        <w:rPr>
          <w:rFonts w:ascii="Corbel" w:hAnsi="Corbel" w:cs="Segoe UI"/>
          <w:sz w:val="22"/>
          <w:szCs w:val="22"/>
        </w:rPr>
        <w:t>Explanation: Only when you’ve understood and mapped out your application and data flows and the underlying hardware, network infrastructure, and protections then you can run your vulnerability scans.</w:t>
      </w:r>
    </w:p>
    <w:p w:rsidR="00B15EA7" w:rsidRDefault="00B15EA7" w:rsidP="00B15EA7">
      <w:pPr>
        <w:jc w:val="both"/>
        <w:rPr>
          <w:rFonts w:ascii="Corbel" w:hAnsi="Corbel" w:cs="Segoe UI"/>
          <w:sz w:val="22"/>
          <w:szCs w:val="22"/>
        </w:rPr>
      </w:pPr>
    </w:p>
    <w:p w:rsidR="00B15EA7" w:rsidRPr="0070706F" w:rsidRDefault="00B15EA7" w:rsidP="00B15EA7">
      <w:pPr>
        <w:jc w:val="both"/>
        <w:rPr>
          <w:rFonts w:ascii="Corbel" w:hAnsi="Corbel" w:cs="Segoe UI"/>
          <w:b/>
          <w:sz w:val="22"/>
          <w:szCs w:val="22"/>
        </w:rPr>
      </w:pPr>
      <w:r w:rsidRPr="0070706F">
        <w:rPr>
          <w:rFonts w:ascii="Corbel" w:hAnsi="Corbel" w:cs="Segoe UI"/>
          <w:b/>
          <w:sz w:val="22"/>
          <w:szCs w:val="22"/>
        </w:rPr>
        <w:t xml:space="preserve">Ques 51. Binding Corporate Rules are a means for organizations to ease their administrative burden when complying with the GDPR. How do these rules help them? </w:t>
      </w:r>
    </w:p>
    <w:p w:rsidR="00B15EA7" w:rsidRPr="0070706F" w:rsidRDefault="00B15EA7" w:rsidP="00820E4A">
      <w:pPr>
        <w:pStyle w:val="ListParagraph"/>
        <w:numPr>
          <w:ilvl w:val="0"/>
          <w:numId w:val="49"/>
        </w:numPr>
        <w:jc w:val="both"/>
        <w:rPr>
          <w:rFonts w:ascii="Corbel" w:hAnsi="Corbel" w:cs="Segoe UI"/>
          <w:sz w:val="22"/>
          <w:szCs w:val="22"/>
        </w:rPr>
      </w:pPr>
      <w:r w:rsidRPr="0070706F">
        <w:rPr>
          <w:rFonts w:ascii="Corbel" w:hAnsi="Corbel" w:cs="Segoe UI"/>
          <w:sz w:val="22"/>
          <w:szCs w:val="22"/>
        </w:rPr>
        <w:t xml:space="preserve">They allow them to have underpinning contracts with all parties involved abroad. </w:t>
      </w:r>
    </w:p>
    <w:p w:rsidR="00B15EA7" w:rsidRPr="0070706F" w:rsidRDefault="00B15EA7" w:rsidP="00820E4A">
      <w:pPr>
        <w:pStyle w:val="ListParagraph"/>
        <w:numPr>
          <w:ilvl w:val="0"/>
          <w:numId w:val="49"/>
        </w:numPr>
        <w:jc w:val="both"/>
        <w:rPr>
          <w:rFonts w:ascii="Corbel" w:hAnsi="Corbel" w:cs="Segoe UI"/>
          <w:sz w:val="22"/>
          <w:szCs w:val="22"/>
        </w:rPr>
      </w:pPr>
      <w:r w:rsidRPr="0070706F">
        <w:rPr>
          <w:rFonts w:ascii="Corbel" w:hAnsi="Corbel" w:cs="Segoe UI"/>
          <w:sz w:val="22"/>
          <w:szCs w:val="22"/>
        </w:rPr>
        <w:t xml:space="preserve">They allow them to let third parties outside the European Economic Area process personal data. </w:t>
      </w:r>
    </w:p>
    <w:p w:rsidR="00B15EA7" w:rsidRPr="0070706F" w:rsidRDefault="00B15EA7" w:rsidP="00820E4A">
      <w:pPr>
        <w:pStyle w:val="ListParagraph"/>
        <w:numPr>
          <w:ilvl w:val="0"/>
          <w:numId w:val="49"/>
        </w:numPr>
        <w:jc w:val="both"/>
        <w:rPr>
          <w:rFonts w:ascii="Corbel" w:hAnsi="Corbel" w:cs="Segoe UI"/>
          <w:sz w:val="22"/>
          <w:szCs w:val="22"/>
        </w:rPr>
      </w:pPr>
      <w:r w:rsidRPr="0070706F">
        <w:rPr>
          <w:rFonts w:ascii="Corbel" w:hAnsi="Corbel" w:cs="Segoe UI"/>
          <w:sz w:val="22"/>
          <w:szCs w:val="22"/>
        </w:rPr>
        <w:t xml:space="preserve">They avoid the need to approach each Data Protection Authority in the EU separately. </w:t>
      </w:r>
    </w:p>
    <w:p w:rsidR="00B15EA7" w:rsidRPr="0070706F" w:rsidRDefault="00B15EA7" w:rsidP="00820E4A">
      <w:pPr>
        <w:pStyle w:val="ListParagraph"/>
        <w:numPr>
          <w:ilvl w:val="0"/>
          <w:numId w:val="49"/>
        </w:numPr>
        <w:jc w:val="both"/>
        <w:rPr>
          <w:rFonts w:ascii="Corbel" w:hAnsi="Corbel" w:cs="Segoe UI"/>
          <w:sz w:val="22"/>
          <w:szCs w:val="22"/>
        </w:rPr>
      </w:pPr>
      <w:r w:rsidRPr="0070706F">
        <w:rPr>
          <w:rFonts w:ascii="Corbel" w:hAnsi="Corbel" w:cs="Segoe UI"/>
          <w:sz w:val="22"/>
          <w:szCs w:val="22"/>
        </w:rPr>
        <w:t>They prevent them from having to ask a DPA for permission for the processing of the data once their BCR are accepted.</w:t>
      </w:r>
    </w:p>
    <w:p w:rsidR="0070706F" w:rsidRDefault="0070706F" w:rsidP="00B15EA7">
      <w:pPr>
        <w:jc w:val="both"/>
        <w:rPr>
          <w:rFonts w:ascii="Corbel" w:hAnsi="Corbel" w:cs="Segoe UI"/>
          <w:sz w:val="22"/>
          <w:szCs w:val="22"/>
        </w:rPr>
      </w:pPr>
      <w:r>
        <w:rPr>
          <w:rFonts w:ascii="Corbel" w:hAnsi="Corbel" w:cs="Segoe UI"/>
          <w:sz w:val="22"/>
          <w:szCs w:val="22"/>
        </w:rPr>
        <w:t>Answer:</w:t>
      </w:r>
      <w:r w:rsidR="00D73013">
        <w:rPr>
          <w:rFonts w:ascii="Corbel" w:hAnsi="Corbel" w:cs="Segoe UI"/>
          <w:sz w:val="22"/>
          <w:szCs w:val="22"/>
        </w:rPr>
        <w:t xml:space="preserve"> </w:t>
      </w:r>
      <w:r w:rsidR="005B0157">
        <w:rPr>
          <w:rFonts w:ascii="Corbel" w:hAnsi="Corbel" w:cs="Segoe UI"/>
          <w:sz w:val="22"/>
          <w:szCs w:val="22"/>
        </w:rPr>
        <w:t xml:space="preserve">c) </w:t>
      </w:r>
      <w:r w:rsidR="005B0157" w:rsidRPr="005B0157">
        <w:rPr>
          <w:rFonts w:ascii="Corbel" w:hAnsi="Corbel" w:cs="Segoe UI"/>
          <w:sz w:val="22"/>
          <w:szCs w:val="22"/>
        </w:rPr>
        <w:t>They avoid the need to approach each Data Protection Authority in the EU separately.</w:t>
      </w:r>
    </w:p>
    <w:p w:rsidR="0070706F" w:rsidRDefault="0070706F" w:rsidP="005B0157">
      <w:pPr>
        <w:jc w:val="both"/>
        <w:rPr>
          <w:rFonts w:ascii="Corbel" w:hAnsi="Corbel" w:cs="Segoe UI"/>
          <w:sz w:val="22"/>
          <w:szCs w:val="22"/>
        </w:rPr>
      </w:pPr>
      <w:r>
        <w:rPr>
          <w:rFonts w:ascii="Corbel" w:hAnsi="Corbel" w:cs="Segoe UI"/>
          <w:sz w:val="22"/>
          <w:szCs w:val="22"/>
        </w:rPr>
        <w:t>Explanation:</w:t>
      </w:r>
      <w:r w:rsidR="005B0157">
        <w:rPr>
          <w:rFonts w:ascii="Corbel" w:hAnsi="Corbel" w:cs="Segoe UI"/>
          <w:sz w:val="22"/>
          <w:szCs w:val="22"/>
        </w:rPr>
        <w:t xml:space="preserve"> </w:t>
      </w:r>
      <w:r w:rsidR="005B0157" w:rsidRPr="005B0157">
        <w:rPr>
          <w:rFonts w:ascii="Corbel" w:hAnsi="Corbel" w:cs="Segoe UI"/>
          <w:sz w:val="22"/>
          <w:szCs w:val="22"/>
        </w:rPr>
        <w:t>Once BCRs are approved by one DPA inside the EU you don’t have to ask the other DPAs inside the EU to approve them anymore.</w:t>
      </w:r>
    </w:p>
    <w:p w:rsidR="00B15EA7" w:rsidRDefault="00B15EA7" w:rsidP="00B15EA7">
      <w:pPr>
        <w:jc w:val="both"/>
        <w:rPr>
          <w:rFonts w:ascii="Corbel" w:hAnsi="Corbel" w:cs="Segoe UI"/>
          <w:sz w:val="22"/>
          <w:szCs w:val="22"/>
        </w:rPr>
      </w:pPr>
    </w:p>
    <w:p w:rsidR="00502761" w:rsidRPr="00B15EA7" w:rsidRDefault="00B15EA7" w:rsidP="00502761">
      <w:pPr>
        <w:jc w:val="both"/>
        <w:rPr>
          <w:rFonts w:ascii="Corbel" w:hAnsi="Corbel" w:cs="Segoe UI"/>
          <w:sz w:val="22"/>
          <w:szCs w:val="22"/>
        </w:rPr>
      </w:pPr>
      <w:r w:rsidRPr="0070706F">
        <w:rPr>
          <w:rFonts w:ascii="Corbel" w:hAnsi="Corbel" w:cs="Segoe UI"/>
          <w:b/>
          <w:sz w:val="22"/>
          <w:szCs w:val="22"/>
        </w:rPr>
        <w:t xml:space="preserve">Ques 52. </w:t>
      </w:r>
      <w:r w:rsidR="00502761" w:rsidRPr="0027395B">
        <w:rPr>
          <w:rFonts w:ascii="Corbel" w:hAnsi="Corbel" w:cs="Segoe UI"/>
          <w:b/>
          <w:sz w:val="22"/>
          <w:szCs w:val="22"/>
        </w:rPr>
        <w:t>Continuous monitoring will track the status and effectiveness of the measures taken by the controller to mitigate:</w:t>
      </w:r>
    </w:p>
    <w:p w:rsidR="00502761" w:rsidRPr="00910AA3" w:rsidRDefault="00502761" w:rsidP="00820E4A">
      <w:pPr>
        <w:pStyle w:val="ListParagraph"/>
        <w:numPr>
          <w:ilvl w:val="0"/>
          <w:numId w:val="68"/>
        </w:numPr>
        <w:jc w:val="both"/>
        <w:rPr>
          <w:rFonts w:ascii="Corbel" w:hAnsi="Corbel" w:cs="Segoe UI"/>
          <w:sz w:val="22"/>
          <w:szCs w:val="22"/>
        </w:rPr>
      </w:pPr>
      <w:r w:rsidRPr="00910AA3">
        <w:rPr>
          <w:rFonts w:ascii="Corbel" w:hAnsi="Corbel" w:cs="Segoe UI"/>
          <w:sz w:val="22"/>
          <w:szCs w:val="22"/>
        </w:rPr>
        <w:t>Local Add-on Requirements</w:t>
      </w:r>
    </w:p>
    <w:p w:rsidR="00502761" w:rsidRPr="00910AA3" w:rsidRDefault="00502761" w:rsidP="00820E4A">
      <w:pPr>
        <w:pStyle w:val="ListParagraph"/>
        <w:numPr>
          <w:ilvl w:val="0"/>
          <w:numId w:val="68"/>
        </w:numPr>
        <w:jc w:val="both"/>
        <w:rPr>
          <w:rFonts w:ascii="Corbel" w:hAnsi="Corbel" w:cs="Segoe UI"/>
          <w:sz w:val="22"/>
          <w:szCs w:val="22"/>
        </w:rPr>
      </w:pPr>
      <w:r w:rsidRPr="00910AA3">
        <w:rPr>
          <w:rFonts w:ascii="Corbel" w:hAnsi="Corbel" w:cs="Segoe UI"/>
          <w:sz w:val="22"/>
          <w:szCs w:val="22"/>
        </w:rPr>
        <w:t>Gap analysis</w:t>
      </w:r>
    </w:p>
    <w:p w:rsidR="00502761" w:rsidRPr="00910AA3" w:rsidRDefault="00502761" w:rsidP="00820E4A">
      <w:pPr>
        <w:pStyle w:val="ListParagraph"/>
        <w:numPr>
          <w:ilvl w:val="0"/>
          <w:numId w:val="68"/>
        </w:numPr>
        <w:jc w:val="both"/>
        <w:rPr>
          <w:rFonts w:ascii="Corbel" w:hAnsi="Corbel" w:cs="Segoe UI"/>
          <w:sz w:val="22"/>
          <w:szCs w:val="22"/>
        </w:rPr>
      </w:pPr>
      <w:r w:rsidRPr="00910AA3">
        <w:rPr>
          <w:rFonts w:ascii="Corbel" w:hAnsi="Corbel" w:cs="Segoe UI"/>
          <w:sz w:val="22"/>
          <w:szCs w:val="22"/>
        </w:rPr>
        <w:t>The risk in terms of available technology and costs of implementation</w:t>
      </w:r>
    </w:p>
    <w:p w:rsidR="00502761" w:rsidRPr="00910AA3" w:rsidRDefault="00502761" w:rsidP="00820E4A">
      <w:pPr>
        <w:pStyle w:val="ListParagraph"/>
        <w:numPr>
          <w:ilvl w:val="0"/>
          <w:numId w:val="68"/>
        </w:numPr>
        <w:jc w:val="both"/>
        <w:rPr>
          <w:rFonts w:ascii="Corbel" w:hAnsi="Corbel" w:cs="Segoe UI"/>
          <w:sz w:val="22"/>
          <w:szCs w:val="22"/>
        </w:rPr>
      </w:pPr>
      <w:r w:rsidRPr="00910AA3">
        <w:rPr>
          <w:rFonts w:ascii="Corbel" w:hAnsi="Corbel" w:cs="Segoe UI"/>
          <w:sz w:val="22"/>
          <w:szCs w:val="22"/>
        </w:rPr>
        <w:t>Implementation of a data protection structure</w:t>
      </w:r>
    </w:p>
    <w:p w:rsidR="00502761" w:rsidRPr="00B15EA7" w:rsidRDefault="00502761" w:rsidP="00502761">
      <w:pPr>
        <w:jc w:val="both"/>
        <w:rPr>
          <w:rFonts w:ascii="Corbel" w:hAnsi="Corbel" w:cs="Segoe UI"/>
          <w:sz w:val="22"/>
          <w:szCs w:val="22"/>
        </w:rPr>
      </w:pPr>
      <w:r w:rsidRPr="00B15EA7">
        <w:rPr>
          <w:rFonts w:ascii="Corbel" w:hAnsi="Corbel" w:cs="Segoe UI"/>
          <w:sz w:val="22"/>
          <w:szCs w:val="22"/>
        </w:rPr>
        <w:t>Answer: c) the risk in terms of available technology and costs of implementation</w:t>
      </w:r>
    </w:p>
    <w:p w:rsidR="00502761" w:rsidRPr="00B15EA7" w:rsidRDefault="00502761" w:rsidP="00502761">
      <w:pPr>
        <w:jc w:val="both"/>
        <w:rPr>
          <w:rFonts w:ascii="Corbel" w:hAnsi="Corbel" w:cs="Segoe UI"/>
          <w:sz w:val="22"/>
          <w:szCs w:val="22"/>
        </w:rPr>
      </w:pPr>
      <w:r w:rsidRPr="00B15EA7">
        <w:rPr>
          <w:rFonts w:ascii="Corbel" w:hAnsi="Corbel" w:cs="Segoe UI"/>
          <w:sz w:val="22"/>
          <w:szCs w:val="22"/>
        </w:rPr>
        <w:t>Explanation: Continuous monitoring will track the status and effectiveness of the measures taken by the controller to mitigate the risk in terms of available technology and costs of implementation, and/or alternatively that a consultation of the supervisory authority has taken place prior to the processing.</w:t>
      </w:r>
    </w:p>
    <w:p w:rsidR="00B15EA7" w:rsidRDefault="00B15EA7" w:rsidP="00B15EA7">
      <w:pPr>
        <w:jc w:val="both"/>
        <w:rPr>
          <w:rFonts w:ascii="Corbel" w:hAnsi="Corbel" w:cs="Segoe UI"/>
          <w:sz w:val="22"/>
          <w:szCs w:val="22"/>
        </w:rPr>
      </w:pPr>
      <w:r w:rsidRPr="00B15EA7">
        <w:rPr>
          <w:rFonts w:ascii="Corbel" w:hAnsi="Corbel" w:cs="Segoe UI"/>
          <w:sz w:val="22"/>
          <w:szCs w:val="22"/>
        </w:rPr>
        <w:t>.</w:t>
      </w:r>
    </w:p>
    <w:p w:rsidR="00B15EA7" w:rsidRPr="0070706F" w:rsidRDefault="00B15EA7" w:rsidP="00B15EA7">
      <w:pPr>
        <w:jc w:val="both"/>
        <w:rPr>
          <w:rFonts w:ascii="Corbel" w:hAnsi="Corbel" w:cs="Segoe UI"/>
          <w:b/>
          <w:sz w:val="22"/>
          <w:szCs w:val="22"/>
        </w:rPr>
      </w:pPr>
      <w:r w:rsidRPr="0070706F">
        <w:rPr>
          <w:rFonts w:ascii="Corbel" w:hAnsi="Corbel" w:cs="Segoe UI"/>
          <w:b/>
          <w:sz w:val="22"/>
          <w:szCs w:val="22"/>
        </w:rPr>
        <w:t xml:space="preserve">Ques 53. The controller shall implement appropriate technical and organizational measures for ensuring that only personal data which are necessary for each specific purpose of the processing are processed." Which term in the General Data Protection Regulation (GDPR) is defined? </w:t>
      </w:r>
    </w:p>
    <w:p w:rsidR="00B15EA7" w:rsidRPr="00B15EA7" w:rsidRDefault="00B15EA7" w:rsidP="00820E4A">
      <w:pPr>
        <w:pStyle w:val="ListParagraph"/>
        <w:numPr>
          <w:ilvl w:val="0"/>
          <w:numId w:val="41"/>
        </w:numPr>
        <w:jc w:val="both"/>
        <w:rPr>
          <w:rFonts w:ascii="Corbel" w:hAnsi="Corbel" w:cs="Segoe UI"/>
          <w:sz w:val="22"/>
          <w:szCs w:val="22"/>
        </w:rPr>
      </w:pPr>
      <w:r w:rsidRPr="00B15EA7">
        <w:rPr>
          <w:rFonts w:ascii="Corbel" w:hAnsi="Corbel" w:cs="Segoe UI"/>
          <w:sz w:val="22"/>
          <w:szCs w:val="22"/>
        </w:rPr>
        <w:lastRenderedPageBreak/>
        <w:t xml:space="preserve">Compliance </w:t>
      </w:r>
    </w:p>
    <w:p w:rsidR="00B15EA7" w:rsidRPr="00B15EA7" w:rsidRDefault="00B15EA7" w:rsidP="00820E4A">
      <w:pPr>
        <w:pStyle w:val="ListParagraph"/>
        <w:numPr>
          <w:ilvl w:val="0"/>
          <w:numId w:val="41"/>
        </w:numPr>
        <w:jc w:val="both"/>
        <w:rPr>
          <w:rFonts w:ascii="Corbel" w:hAnsi="Corbel" w:cs="Segoe UI"/>
          <w:sz w:val="22"/>
          <w:szCs w:val="22"/>
        </w:rPr>
      </w:pPr>
      <w:r w:rsidRPr="00B15EA7">
        <w:rPr>
          <w:rFonts w:ascii="Corbel" w:hAnsi="Corbel" w:cs="Segoe UI"/>
          <w:sz w:val="22"/>
          <w:szCs w:val="22"/>
        </w:rPr>
        <w:t xml:space="preserve">Data protection by default </w:t>
      </w:r>
    </w:p>
    <w:p w:rsidR="00B15EA7" w:rsidRPr="00B15EA7" w:rsidRDefault="00B15EA7" w:rsidP="00820E4A">
      <w:pPr>
        <w:pStyle w:val="ListParagraph"/>
        <w:numPr>
          <w:ilvl w:val="0"/>
          <w:numId w:val="41"/>
        </w:numPr>
        <w:jc w:val="both"/>
        <w:rPr>
          <w:rFonts w:ascii="Corbel" w:hAnsi="Corbel" w:cs="Segoe UI"/>
          <w:sz w:val="22"/>
          <w:szCs w:val="22"/>
        </w:rPr>
      </w:pPr>
      <w:r w:rsidRPr="00B15EA7">
        <w:rPr>
          <w:rFonts w:ascii="Corbel" w:hAnsi="Corbel" w:cs="Segoe UI"/>
          <w:sz w:val="22"/>
          <w:szCs w:val="22"/>
        </w:rPr>
        <w:t xml:space="preserve">Data protection by design </w:t>
      </w:r>
    </w:p>
    <w:p w:rsidR="00B15EA7" w:rsidRPr="00B15EA7" w:rsidRDefault="00B15EA7" w:rsidP="00820E4A">
      <w:pPr>
        <w:pStyle w:val="ListParagraph"/>
        <w:numPr>
          <w:ilvl w:val="0"/>
          <w:numId w:val="41"/>
        </w:numPr>
        <w:jc w:val="both"/>
        <w:rPr>
          <w:rFonts w:ascii="Corbel" w:hAnsi="Corbel" w:cs="Segoe UI"/>
          <w:sz w:val="22"/>
          <w:szCs w:val="22"/>
        </w:rPr>
      </w:pPr>
      <w:r w:rsidRPr="00B15EA7">
        <w:rPr>
          <w:rFonts w:ascii="Corbel" w:hAnsi="Corbel" w:cs="Segoe UI"/>
          <w:sz w:val="22"/>
          <w:szCs w:val="22"/>
        </w:rPr>
        <w:t xml:space="preserve">Embedded protection  </w:t>
      </w:r>
    </w:p>
    <w:p w:rsidR="00B15EA7" w:rsidRDefault="00B15EA7" w:rsidP="00B15EA7">
      <w:pPr>
        <w:jc w:val="both"/>
        <w:rPr>
          <w:rFonts w:ascii="Corbel" w:hAnsi="Corbel" w:cs="Segoe UI"/>
          <w:sz w:val="22"/>
          <w:szCs w:val="22"/>
        </w:rPr>
      </w:pPr>
      <w:r>
        <w:rPr>
          <w:rFonts w:ascii="Corbel" w:hAnsi="Corbel" w:cs="Segoe UI"/>
          <w:sz w:val="22"/>
          <w:szCs w:val="22"/>
        </w:rPr>
        <w:t>Answer: c)</w:t>
      </w:r>
      <w:r w:rsidR="009C2FD6">
        <w:rPr>
          <w:rFonts w:ascii="Corbel" w:hAnsi="Corbel" w:cs="Segoe UI"/>
          <w:sz w:val="22"/>
          <w:szCs w:val="22"/>
        </w:rPr>
        <w:t xml:space="preserve"> </w:t>
      </w:r>
      <w:r w:rsidR="009C2FD6" w:rsidRPr="00B15EA7">
        <w:rPr>
          <w:rFonts w:ascii="Corbel" w:hAnsi="Corbel" w:cs="Segoe UI"/>
          <w:sz w:val="22"/>
          <w:szCs w:val="22"/>
        </w:rPr>
        <w:t>Data protection by design</w:t>
      </w:r>
    </w:p>
    <w:p w:rsidR="00B15EA7" w:rsidRDefault="00B15EA7" w:rsidP="00B15EA7">
      <w:pPr>
        <w:jc w:val="both"/>
        <w:rPr>
          <w:rFonts w:ascii="Corbel" w:hAnsi="Corbel" w:cs="Segoe UI"/>
          <w:sz w:val="22"/>
          <w:szCs w:val="22"/>
        </w:rPr>
      </w:pPr>
      <w:r>
        <w:rPr>
          <w:rFonts w:ascii="Corbel" w:hAnsi="Corbel" w:cs="Segoe UI"/>
          <w:sz w:val="22"/>
          <w:szCs w:val="22"/>
        </w:rPr>
        <w:t xml:space="preserve">Explanation: </w:t>
      </w:r>
      <w:r w:rsidRPr="00B15EA7">
        <w:rPr>
          <w:rFonts w:ascii="Corbel" w:hAnsi="Corbel" w:cs="Segoe UI"/>
          <w:sz w:val="22"/>
          <w:szCs w:val="22"/>
        </w:rPr>
        <w:t>By default, the minimum of personal data is to be processed for the shortest possible period, using the best possible security measures to prevent unauthorized access.</w:t>
      </w:r>
    </w:p>
    <w:p w:rsidR="00B15EA7" w:rsidRDefault="00B15EA7" w:rsidP="00B15EA7">
      <w:pPr>
        <w:jc w:val="both"/>
        <w:rPr>
          <w:rFonts w:ascii="Corbel" w:hAnsi="Corbel" w:cs="Segoe UI"/>
          <w:sz w:val="22"/>
          <w:szCs w:val="22"/>
        </w:rPr>
      </w:pPr>
    </w:p>
    <w:p w:rsidR="00502761" w:rsidRPr="00B15EA7" w:rsidRDefault="00B15EA7" w:rsidP="00502761">
      <w:pPr>
        <w:jc w:val="both"/>
        <w:rPr>
          <w:rFonts w:ascii="Corbel" w:hAnsi="Corbel" w:cs="Segoe UI"/>
          <w:sz w:val="22"/>
          <w:szCs w:val="22"/>
        </w:rPr>
      </w:pPr>
      <w:r w:rsidRPr="0070706F">
        <w:rPr>
          <w:rFonts w:ascii="Corbel" w:hAnsi="Corbel" w:cs="Segoe UI"/>
          <w:b/>
          <w:sz w:val="22"/>
          <w:szCs w:val="22"/>
        </w:rPr>
        <w:t xml:space="preserve">Ques 54. </w:t>
      </w:r>
      <w:r w:rsidR="00502761" w:rsidRPr="0027395B">
        <w:rPr>
          <w:rFonts w:ascii="Corbel" w:hAnsi="Corbel" w:cs="Segoe UI"/>
          <w:b/>
          <w:sz w:val="22"/>
          <w:szCs w:val="22"/>
        </w:rPr>
        <w:t xml:space="preserve">In what condition Continuous Monitoring </w:t>
      </w:r>
      <w:r w:rsidR="00502761" w:rsidRPr="0027395B">
        <w:rPr>
          <w:rFonts w:ascii="Corbel" w:hAnsi="Corbel" w:cs="Segoe UI"/>
          <w:b/>
          <w:noProof/>
          <w:sz w:val="22"/>
          <w:szCs w:val="22"/>
        </w:rPr>
        <w:t>is considered</w:t>
      </w:r>
      <w:r w:rsidR="00502761" w:rsidRPr="0027395B">
        <w:rPr>
          <w:rFonts w:ascii="Corbel" w:hAnsi="Corbel" w:cs="Segoe UI"/>
          <w:b/>
          <w:sz w:val="22"/>
          <w:szCs w:val="22"/>
        </w:rPr>
        <w:t xml:space="preserve"> as more effective?</w:t>
      </w:r>
    </w:p>
    <w:p w:rsidR="00502761" w:rsidRPr="00D960C6" w:rsidRDefault="00502761" w:rsidP="00820E4A">
      <w:pPr>
        <w:pStyle w:val="ListParagraph"/>
        <w:numPr>
          <w:ilvl w:val="0"/>
          <w:numId w:val="69"/>
        </w:numPr>
        <w:jc w:val="both"/>
        <w:rPr>
          <w:rFonts w:ascii="Corbel" w:hAnsi="Corbel" w:cs="Segoe UI"/>
          <w:sz w:val="22"/>
          <w:szCs w:val="22"/>
        </w:rPr>
      </w:pPr>
      <w:r w:rsidRPr="00D960C6">
        <w:rPr>
          <w:rFonts w:ascii="Corbel" w:hAnsi="Corbel" w:cs="Segoe UI"/>
          <w:sz w:val="22"/>
          <w:szCs w:val="22"/>
        </w:rPr>
        <w:t>Where an organization will need to explain their lawful basis for processing the data</w:t>
      </w:r>
    </w:p>
    <w:p w:rsidR="00502761" w:rsidRPr="00D960C6" w:rsidRDefault="00502761" w:rsidP="00820E4A">
      <w:pPr>
        <w:pStyle w:val="ListParagraph"/>
        <w:numPr>
          <w:ilvl w:val="0"/>
          <w:numId w:val="69"/>
        </w:numPr>
        <w:jc w:val="both"/>
        <w:rPr>
          <w:rFonts w:ascii="Corbel" w:hAnsi="Corbel" w:cs="Segoe UI"/>
          <w:sz w:val="22"/>
          <w:szCs w:val="22"/>
        </w:rPr>
      </w:pPr>
      <w:r w:rsidRPr="00D960C6">
        <w:rPr>
          <w:rFonts w:ascii="Corbel" w:hAnsi="Corbel" w:cs="Segoe UI"/>
          <w:sz w:val="22"/>
          <w:szCs w:val="22"/>
        </w:rPr>
        <w:t>Where a data protection impact assessment indicates that processing operations involve a high risk</w:t>
      </w:r>
    </w:p>
    <w:p w:rsidR="00502761" w:rsidRPr="00D960C6" w:rsidRDefault="00502761" w:rsidP="00820E4A">
      <w:pPr>
        <w:pStyle w:val="ListParagraph"/>
        <w:numPr>
          <w:ilvl w:val="0"/>
          <w:numId w:val="69"/>
        </w:numPr>
        <w:jc w:val="both"/>
        <w:rPr>
          <w:rFonts w:ascii="Corbel" w:hAnsi="Corbel" w:cs="Segoe UI"/>
          <w:sz w:val="22"/>
          <w:szCs w:val="22"/>
        </w:rPr>
      </w:pPr>
      <w:r w:rsidRPr="00D960C6">
        <w:rPr>
          <w:rFonts w:ascii="Corbel" w:hAnsi="Corbel" w:cs="Segoe UI"/>
          <w:sz w:val="22"/>
          <w:szCs w:val="22"/>
        </w:rPr>
        <w:t>Where data revealing racial or ethnic origin, political opinions, religious or philosophical beliefs</w:t>
      </w:r>
    </w:p>
    <w:p w:rsidR="00502761" w:rsidRPr="00D960C6" w:rsidRDefault="00502761" w:rsidP="00820E4A">
      <w:pPr>
        <w:pStyle w:val="ListParagraph"/>
        <w:numPr>
          <w:ilvl w:val="0"/>
          <w:numId w:val="69"/>
        </w:numPr>
        <w:jc w:val="both"/>
        <w:rPr>
          <w:rFonts w:ascii="Corbel" w:hAnsi="Corbel" w:cs="Segoe UI"/>
          <w:sz w:val="22"/>
          <w:szCs w:val="22"/>
        </w:rPr>
      </w:pPr>
      <w:r w:rsidRPr="00D960C6">
        <w:rPr>
          <w:rFonts w:ascii="Corbel" w:hAnsi="Corbel" w:cs="Segoe UI"/>
          <w:sz w:val="22"/>
          <w:szCs w:val="22"/>
        </w:rPr>
        <w:t>Where processing of data concerning a natural person's sex life or sexual orientation</w:t>
      </w:r>
    </w:p>
    <w:p w:rsidR="00502761" w:rsidRPr="00B15EA7" w:rsidRDefault="00502761" w:rsidP="00502761">
      <w:pPr>
        <w:jc w:val="both"/>
        <w:rPr>
          <w:rFonts w:ascii="Corbel" w:hAnsi="Corbel" w:cs="Segoe UI"/>
          <w:sz w:val="22"/>
          <w:szCs w:val="22"/>
        </w:rPr>
      </w:pPr>
      <w:r w:rsidRPr="00B15EA7">
        <w:rPr>
          <w:rFonts w:ascii="Corbel" w:hAnsi="Corbel" w:cs="Segoe UI"/>
          <w:sz w:val="22"/>
          <w:szCs w:val="22"/>
        </w:rPr>
        <w:t>Answer: b) Where a data protection impact assessment indicates that processing operations involve a high risk</w:t>
      </w:r>
    </w:p>
    <w:p w:rsidR="00502761" w:rsidRDefault="00502761" w:rsidP="00502761">
      <w:pPr>
        <w:jc w:val="both"/>
        <w:rPr>
          <w:rFonts w:ascii="Corbel" w:hAnsi="Corbel" w:cs="Segoe UI"/>
          <w:sz w:val="22"/>
          <w:szCs w:val="22"/>
        </w:rPr>
      </w:pPr>
      <w:r w:rsidRPr="00B15EA7">
        <w:rPr>
          <w:rFonts w:ascii="Corbel" w:hAnsi="Corbel" w:cs="Segoe UI"/>
          <w:sz w:val="22"/>
          <w:szCs w:val="22"/>
        </w:rPr>
        <w:t>Explanation: Continuous monitoring is considered more effective in</w:t>
      </w:r>
      <w:r>
        <w:rPr>
          <w:rFonts w:ascii="Corbel" w:hAnsi="Corbel" w:cs="Segoe UI"/>
          <w:sz w:val="22"/>
          <w:szCs w:val="22"/>
        </w:rPr>
        <w:t xml:space="preserve"> a</w:t>
      </w:r>
      <w:r w:rsidRPr="00B15EA7">
        <w:rPr>
          <w:rFonts w:ascii="Corbel" w:hAnsi="Corbel" w:cs="Segoe UI"/>
          <w:sz w:val="22"/>
          <w:szCs w:val="22"/>
        </w:rPr>
        <w:t xml:space="preserve"> </w:t>
      </w:r>
      <w:r w:rsidRPr="005C1ACB">
        <w:rPr>
          <w:rFonts w:ascii="Corbel" w:hAnsi="Corbel" w:cs="Segoe UI"/>
          <w:noProof/>
          <w:sz w:val="22"/>
          <w:szCs w:val="22"/>
        </w:rPr>
        <w:t>situation</w:t>
      </w:r>
      <w:r w:rsidRPr="00B15EA7">
        <w:rPr>
          <w:rFonts w:ascii="Corbel" w:hAnsi="Corbel" w:cs="Segoe UI"/>
          <w:sz w:val="22"/>
          <w:szCs w:val="22"/>
        </w:rPr>
        <w:t xml:space="preserve"> where a data protection impact assessment indicates that processing operations involve a high risk.</w:t>
      </w:r>
    </w:p>
    <w:p w:rsidR="00FD5932" w:rsidRDefault="00FD5932" w:rsidP="00B15EA7">
      <w:pPr>
        <w:jc w:val="both"/>
        <w:rPr>
          <w:rFonts w:ascii="Corbel" w:hAnsi="Corbel" w:cs="Segoe UI"/>
          <w:sz w:val="22"/>
          <w:szCs w:val="22"/>
        </w:rPr>
      </w:pPr>
    </w:p>
    <w:p w:rsidR="00FD5932" w:rsidRPr="0070706F" w:rsidRDefault="00FD5932" w:rsidP="00FD5932">
      <w:pPr>
        <w:jc w:val="both"/>
        <w:rPr>
          <w:rFonts w:ascii="Corbel" w:hAnsi="Corbel" w:cs="Segoe UI"/>
          <w:b/>
          <w:sz w:val="22"/>
          <w:szCs w:val="22"/>
        </w:rPr>
      </w:pPr>
      <w:r w:rsidRPr="0070706F">
        <w:rPr>
          <w:rFonts w:ascii="Corbel" w:hAnsi="Corbel" w:cs="Segoe UI"/>
          <w:b/>
          <w:sz w:val="22"/>
          <w:szCs w:val="22"/>
        </w:rPr>
        <w:t xml:space="preserve">Ques 55. A social services organization plans to design a new database to administrate its clients and the care they need. </w:t>
      </w:r>
      <w:bookmarkStart w:id="1" w:name="_Hlk503469891"/>
      <w:r w:rsidRPr="0070706F">
        <w:rPr>
          <w:rFonts w:ascii="Corbel" w:hAnsi="Corbel" w:cs="Segoe UI"/>
          <w:b/>
          <w:sz w:val="22"/>
          <w:szCs w:val="22"/>
        </w:rPr>
        <w:t>In order to request permission from the Data Protection Authority (DPA), what is one of the first important steps to be taken</w:t>
      </w:r>
      <w:bookmarkEnd w:id="1"/>
      <w:r w:rsidRPr="0070706F">
        <w:rPr>
          <w:rFonts w:ascii="Corbel" w:hAnsi="Corbel" w:cs="Segoe UI"/>
          <w:b/>
          <w:sz w:val="22"/>
          <w:szCs w:val="22"/>
        </w:rPr>
        <w:t xml:space="preserve">? </w:t>
      </w:r>
    </w:p>
    <w:p w:rsidR="00FD5932" w:rsidRPr="00FD5932" w:rsidRDefault="00FD5932" w:rsidP="00820E4A">
      <w:pPr>
        <w:pStyle w:val="ListParagraph"/>
        <w:numPr>
          <w:ilvl w:val="0"/>
          <w:numId w:val="43"/>
        </w:numPr>
        <w:jc w:val="both"/>
        <w:rPr>
          <w:rFonts w:ascii="Corbel" w:hAnsi="Corbel" w:cs="Segoe UI"/>
          <w:sz w:val="22"/>
          <w:szCs w:val="22"/>
        </w:rPr>
      </w:pPr>
      <w:r w:rsidRPr="00FD5932">
        <w:rPr>
          <w:rFonts w:ascii="Corbel" w:hAnsi="Corbel" w:cs="Segoe UI"/>
          <w:sz w:val="22"/>
          <w:szCs w:val="22"/>
        </w:rPr>
        <w:t xml:space="preserve">Collect data about the clients and the amount and kind of care needed and provided. </w:t>
      </w:r>
    </w:p>
    <w:p w:rsidR="00FD5932" w:rsidRPr="00FD5932" w:rsidRDefault="00FD5932" w:rsidP="00820E4A">
      <w:pPr>
        <w:pStyle w:val="ListParagraph"/>
        <w:numPr>
          <w:ilvl w:val="0"/>
          <w:numId w:val="43"/>
        </w:numPr>
        <w:jc w:val="both"/>
        <w:rPr>
          <w:rFonts w:ascii="Corbel" w:hAnsi="Corbel" w:cs="Segoe UI"/>
          <w:sz w:val="22"/>
          <w:szCs w:val="22"/>
        </w:rPr>
      </w:pPr>
      <w:r w:rsidRPr="00FD5932">
        <w:rPr>
          <w:rFonts w:ascii="Corbel" w:hAnsi="Corbel" w:cs="Segoe UI"/>
          <w:sz w:val="22"/>
          <w:szCs w:val="22"/>
        </w:rPr>
        <w:t xml:space="preserve">Conduct a Privacy Impact Assessment (PIA) to assess the risks of the intended processing. </w:t>
      </w:r>
    </w:p>
    <w:p w:rsidR="00FD5932" w:rsidRPr="00FD5932" w:rsidRDefault="00FD5932" w:rsidP="00820E4A">
      <w:pPr>
        <w:pStyle w:val="ListParagraph"/>
        <w:numPr>
          <w:ilvl w:val="0"/>
          <w:numId w:val="43"/>
        </w:numPr>
        <w:jc w:val="both"/>
        <w:rPr>
          <w:rFonts w:ascii="Corbel" w:hAnsi="Corbel" w:cs="Segoe UI"/>
          <w:sz w:val="22"/>
          <w:szCs w:val="22"/>
        </w:rPr>
      </w:pPr>
      <w:r w:rsidRPr="00FD5932">
        <w:rPr>
          <w:rFonts w:ascii="Corbel" w:hAnsi="Corbel" w:cs="Segoe UI"/>
          <w:sz w:val="22"/>
          <w:szCs w:val="22"/>
        </w:rPr>
        <w:t>Obtain</w:t>
      </w:r>
      <w:r w:rsidR="005C1ACB">
        <w:rPr>
          <w:rFonts w:ascii="Corbel" w:hAnsi="Corbel" w:cs="Segoe UI"/>
          <w:sz w:val="22"/>
          <w:szCs w:val="22"/>
        </w:rPr>
        <w:t xml:space="preserve"> the</w:t>
      </w:r>
      <w:r w:rsidRPr="00FD5932">
        <w:rPr>
          <w:rFonts w:ascii="Corbel" w:hAnsi="Corbel" w:cs="Segoe UI"/>
          <w:sz w:val="22"/>
          <w:szCs w:val="22"/>
        </w:rPr>
        <w:t xml:space="preserve"> </w:t>
      </w:r>
      <w:r w:rsidRPr="005C1ACB">
        <w:rPr>
          <w:rFonts w:ascii="Corbel" w:hAnsi="Corbel" w:cs="Segoe UI"/>
          <w:noProof/>
          <w:sz w:val="22"/>
          <w:szCs w:val="22"/>
        </w:rPr>
        <w:t>consent</w:t>
      </w:r>
      <w:r w:rsidRPr="00FD5932">
        <w:rPr>
          <w:rFonts w:ascii="Corbel" w:hAnsi="Corbel" w:cs="Segoe UI"/>
          <w:sz w:val="22"/>
          <w:szCs w:val="22"/>
        </w:rPr>
        <w:t xml:space="preserve"> of the clients for the intended processing of their personal data.</w:t>
      </w:r>
    </w:p>
    <w:p w:rsidR="00FD5932" w:rsidRDefault="00FD5932" w:rsidP="00FD5932">
      <w:pPr>
        <w:jc w:val="both"/>
        <w:rPr>
          <w:rFonts w:ascii="Corbel" w:hAnsi="Corbel" w:cs="Segoe UI"/>
          <w:sz w:val="22"/>
          <w:szCs w:val="22"/>
        </w:rPr>
      </w:pPr>
      <w:r>
        <w:rPr>
          <w:rFonts w:ascii="Corbel" w:hAnsi="Corbel" w:cs="Segoe UI"/>
          <w:sz w:val="22"/>
          <w:szCs w:val="22"/>
        </w:rPr>
        <w:t>Answer: b)</w:t>
      </w:r>
      <w:r w:rsidRPr="00FD5932">
        <w:rPr>
          <w:rFonts w:ascii="Corbel" w:hAnsi="Corbel" w:cs="Segoe UI"/>
          <w:sz w:val="22"/>
          <w:szCs w:val="22"/>
        </w:rPr>
        <w:t xml:space="preserve"> Conduct a Privacy Impact Assessment (PIA) to assess the risks of the intended processing.</w:t>
      </w:r>
    </w:p>
    <w:p w:rsidR="00FD5932" w:rsidRDefault="00FD5932" w:rsidP="00FD5932">
      <w:pPr>
        <w:jc w:val="both"/>
        <w:rPr>
          <w:rFonts w:ascii="Corbel" w:hAnsi="Corbel" w:cs="Segoe UI"/>
          <w:sz w:val="22"/>
          <w:szCs w:val="22"/>
        </w:rPr>
      </w:pPr>
      <w:r>
        <w:rPr>
          <w:rFonts w:ascii="Corbel" w:hAnsi="Corbel" w:cs="Segoe UI"/>
          <w:sz w:val="22"/>
          <w:szCs w:val="22"/>
        </w:rPr>
        <w:t xml:space="preserve">Explanation: </w:t>
      </w:r>
      <w:r w:rsidRPr="00FD5932">
        <w:rPr>
          <w:rFonts w:ascii="Corbel" w:hAnsi="Corbel" w:cs="Segoe UI"/>
          <w:sz w:val="22"/>
          <w:szCs w:val="22"/>
        </w:rPr>
        <w:t>When asking consent to process data, the data subject 'should be made aware of risks, rules, safeguards</w:t>
      </w:r>
      <w:r w:rsidR="005C1ACB">
        <w:rPr>
          <w:rFonts w:ascii="Corbel" w:hAnsi="Corbel" w:cs="Segoe UI"/>
          <w:sz w:val="22"/>
          <w:szCs w:val="22"/>
        </w:rPr>
        <w:t>,</w:t>
      </w:r>
      <w:r w:rsidRPr="00FD5932">
        <w:rPr>
          <w:rFonts w:ascii="Corbel" w:hAnsi="Corbel" w:cs="Segoe UI"/>
          <w:sz w:val="22"/>
          <w:szCs w:val="22"/>
        </w:rPr>
        <w:t xml:space="preserve"> </w:t>
      </w:r>
      <w:r w:rsidRPr="005C1ACB">
        <w:rPr>
          <w:rFonts w:ascii="Corbel" w:hAnsi="Corbel" w:cs="Segoe UI"/>
          <w:noProof/>
          <w:sz w:val="22"/>
          <w:szCs w:val="22"/>
        </w:rPr>
        <w:t>and</w:t>
      </w:r>
      <w:r w:rsidRPr="00FD5932">
        <w:rPr>
          <w:rFonts w:ascii="Corbel" w:hAnsi="Corbel" w:cs="Segoe UI"/>
          <w:sz w:val="22"/>
          <w:szCs w:val="22"/>
        </w:rPr>
        <w:t xml:space="preserve"> rights'</w:t>
      </w:r>
      <w:r w:rsidR="00F23438">
        <w:rPr>
          <w:rFonts w:ascii="Corbel" w:hAnsi="Corbel" w:cs="Segoe UI"/>
          <w:sz w:val="22"/>
          <w:szCs w:val="22"/>
        </w:rPr>
        <w:t xml:space="preserve">. So, </w:t>
      </w:r>
      <w:r w:rsidR="00163253">
        <w:rPr>
          <w:rFonts w:ascii="Corbel" w:hAnsi="Corbel" w:cs="Segoe UI"/>
          <w:sz w:val="22"/>
          <w:szCs w:val="22"/>
        </w:rPr>
        <w:t>in</w:t>
      </w:r>
      <w:r w:rsidR="00163253" w:rsidRPr="00163253">
        <w:rPr>
          <w:rFonts w:ascii="Corbel" w:hAnsi="Corbel" w:cs="Segoe UI"/>
          <w:sz w:val="22"/>
          <w:szCs w:val="22"/>
        </w:rPr>
        <w:t xml:space="preserve"> order to request permission from the Data Protection Authority (DPA),</w:t>
      </w:r>
      <w:r w:rsidR="00163253">
        <w:rPr>
          <w:rFonts w:ascii="Corbel" w:hAnsi="Corbel" w:cs="Segoe UI"/>
          <w:sz w:val="22"/>
          <w:szCs w:val="22"/>
        </w:rPr>
        <w:t xml:space="preserve"> first c</w:t>
      </w:r>
      <w:r w:rsidR="00163253" w:rsidRPr="00163253">
        <w:rPr>
          <w:rFonts w:ascii="Corbel" w:hAnsi="Corbel" w:cs="Segoe UI"/>
          <w:sz w:val="22"/>
          <w:szCs w:val="22"/>
        </w:rPr>
        <w:t>onduct a Privacy Impact Assessment (PIA) to assess the risks of the intended processing.</w:t>
      </w:r>
    </w:p>
    <w:p w:rsidR="00FD5932" w:rsidRDefault="00FD5932" w:rsidP="00FD5932">
      <w:pPr>
        <w:jc w:val="both"/>
        <w:rPr>
          <w:rFonts w:ascii="Corbel" w:hAnsi="Corbel" w:cs="Segoe UI"/>
          <w:sz w:val="22"/>
          <w:szCs w:val="22"/>
        </w:rPr>
      </w:pPr>
    </w:p>
    <w:p w:rsidR="00502761" w:rsidRPr="0027395B" w:rsidRDefault="00FD5932" w:rsidP="00502761">
      <w:pPr>
        <w:jc w:val="both"/>
        <w:rPr>
          <w:rFonts w:ascii="Corbel" w:hAnsi="Corbel" w:cs="Segoe UI"/>
          <w:b/>
          <w:sz w:val="22"/>
          <w:szCs w:val="22"/>
        </w:rPr>
      </w:pPr>
      <w:r w:rsidRPr="0070706F">
        <w:rPr>
          <w:rFonts w:ascii="Corbel" w:hAnsi="Corbel" w:cs="Segoe UI"/>
          <w:b/>
          <w:sz w:val="22"/>
          <w:szCs w:val="22"/>
        </w:rPr>
        <w:t xml:space="preserve">Ques 56. </w:t>
      </w:r>
      <w:r w:rsidR="00502761" w:rsidRPr="0027395B">
        <w:rPr>
          <w:rFonts w:ascii="Corbel" w:hAnsi="Corbel" w:cs="Segoe UI"/>
          <w:b/>
          <w:sz w:val="22"/>
          <w:szCs w:val="22"/>
        </w:rPr>
        <w:t>Which of the following can be used to maintain an enterprise-wide profile of the status of data protection and level of risk with which the organization operates to keeps the required processing information and processes personal data lawfully on an ongoing basis?</w:t>
      </w:r>
    </w:p>
    <w:p w:rsidR="00502761" w:rsidRPr="00D960C6" w:rsidRDefault="00502761" w:rsidP="00820E4A">
      <w:pPr>
        <w:pStyle w:val="ListParagraph"/>
        <w:numPr>
          <w:ilvl w:val="0"/>
          <w:numId w:val="71"/>
        </w:numPr>
        <w:jc w:val="both"/>
        <w:rPr>
          <w:rFonts w:ascii="Corbel" w:hAnsi="Corbel" w:cs="Segoe UI"/>
          <w:sz w:val="22"/>
          <w:szCs w:val="22"/>
        </w:rPr>
      </w:pPr>
      <w:r w:rsidRPr="00D960C6">
        <w:rPr>
          <w:rFonts w:ascii="Corbel" w:hAnsi="Corbel" w:cs="Segoe UI"/>
          <w:sz w:val="22"/>
          <w:szCs w:val="22"/>
        </w:rPr>
        <w:t>The output of a strategically designed and well-managed organization-wide GDPR monitoring program</w:t>
      </w:r>
    </w:p>
    <w:p w:rsidR="00502761" w:rsidRPr="00D960C6" w:rsidRDefault="00502761" w:rsidP="00820E4A">
      <w:pPr>
        <w:pStyle w:val="ListParagraph"/>
        <w:numPr>
          <w:ilvl w:val="0"/>
          <w:numId w:val="71"/>
        </w:numPr>
        <w:jc w:val="both"/>
        <w:rPr>
          <w:rFonts w:ascii="Corbel" w:hAnsi="Corbel" w:cs="Segoe UI"/>
          <w:sz w:val="22"/>
          <w:szCs w:val="22"/>
        </w:rPr>
      </w:pPr>
      <w:r w:rsidRPr="00D960C6">
        <w:rPr>
          <w:rFonts w:ascii="Corbel" w:hAnsi="Corbel" w:cs="Segoe UI"/>
          <w:sz w:val="22"/>
          <w:szCs w:val="22"/>
        </w:rPr>
        <w:lastRenderedPageBreak/>
        <w:t xml:space="preserve">Implementing data minimization, </w:t>
      </w:r>
      <w:r w:rsidRPr="00D960C6">
        <w:rPr>
          <w:rFonts w:ascii="Corbel" w:hAnsi="Corbel" w:cs="Segoe UI"/>
          <w:sz w:val="22"/>
          <w:szCs w:val="22"/>
        </w:rPr>
        <w:t>Pseudonymisation</w:t>
      </w:r>
      <w:r w:rsidRPr="00D960C6">
        <w:rPr>
          <w:rFonts w:ascii="Corbel" w:hAnsi="Corbel" w:cs="Segoe UI"/>
          <w:sz w:val="22"/>
          <w:szCs w:val="22"/>
        </w:rPr>
        <w:t>, transparency, allowing individuals to monitor processing</w:t>
      </w:r>
    </w:p>
    <w:p w:rsidR="00502761" w:rsidRPr="00D960C6" w:rsidRDefault="00502761" w:rsidP="00820E4A">
      <w:pPr>
        <w:pStyle w:val="ListParagraph"/>
        <w:numPr>
          <w:ilvl w:val="0"/>
          <w:numId w:val="71"/>
        </w:numPr>
        <w:jc w:val="both"/>
        <w:rPr>
          <w:rFonts w:ascii="Corbel" w:hAnsi="Corbel" w:cs="Segoe UI"/>
          <w:sz w:val="22"/>
          <w:szCs w:val="22"/>
        </w:rPr>
      </w:pPr>
      <w:r w:rsidRPr="00D960C6">
        <w:rPr>
          <w:rFonts w:ascii="Corbel" w:hAnsi="Corbel" w:cs="Segoe UI"/>
          <w:sz w:val="22"/>
          <w:szCs w:val="22"/>
        </w:rPr>
        <w:t>Implement measures that meet the principles of data protection by design and data protection by default</w:t>
      </w:r>
    </w:p>
    <w:p w:rsidR="00502761" w:rsidRPr="00D960C6" w:rsidRDefault="00502761" w:rsidP="00820E4A">
      <w:pPr>
        <w:pStyle w:val="ListParagraph"/>
        <w:numPr>
          <w:ilvl w:val="0"/>
          <w:numId w:val="71"/>
        </w:numPr>
        <w:jc w:val="both"/>
        <w:rPr>
          <w:rFonts w:ascii="Corbel" w:hAnsi="Corbel" w:cs="Segoe UI"/>
          <w:sz w:val="22"/>
          <w:szCs w:val="22"/>
        </w:rPr>
      </w:pPr>
      <w:r w:rsidRPr="00D960C6">
        <w:rPr>
          <w:rFonts w:ascii="Corbel" w:hAnsi="Corbel" w:cs="Segoe UI"/>
          <w:sz w:val="22"/>
          <w:szCs w:val="22"/>
        </w:rPr>
        <w:t>All of these</w:t>
      </w:r>
    </w:p>
    <w:p w:rsidR="00502761" w:rsidRPr="00B15EA7" w:rsidRDefault="00502761" w:rsidP="00502761">
      <w:pPr>
        <w:jc w:val="both"/>
        <w:rPr>
          <w:rFonts w:ascii="Corbel" w:hAnsi="Corbel" w:cs="Segoe UI"/>
          <w:sz w:val="22"/>
          <w:szCs w:val="22"/>
        </w:rPr>
      </w:pPr>
      <w:r w:rsidRPr="00B15EA7">
        <w:rPr>
          <w:rFonts w:ascii="Corbel" w:hAnsi="Corbel" w:cs="Segoe UI"/>
          <w:sz w:val="22"/>
          <w:szCs w:val="22"/>
        </w:rPr>
        <w:t>Answer: a) The output of a strategically designed and well-managed organization-wide GDPR monitoring program</w:t>
      </w:r>
    </w:p>
    <w:p w:rsidR="00502761" w:rsidRPr="00B15EA7" w:rsidRDefault="00502761" w:rsidP="00502761">
      <w:pPr>
        <w:jc w:val="both"/>
        <w:rPr>
          <w:rFonts w:ascii="Corbel" w:hAnsi="Corbel" w:cs="Segoe UI"/>
          <w:sz w:val="22"/>
          <w:szCs w:val="22"/>
        </w:rPr>
      </w:pPr>
      <w:r w:rsidRPr="00B15EA7">
        <w:rPr>
          <w:rFonts w:ascii="Corbel" w:hAnsi="Corbel" w:cs="Segoe UI"/>
          <w:sz w:val="22"/>
          <w:szCs w:val="22"/>
        </w:rPr>
        <w:t>Explanation: The output of a strategically designed and well-managed organization-wide GDPR monitoring program can be used to maintain an enterprise-wide profile of the status of data protection and therefore level of risk with which the organization operates, keeps the required processing information and processes personal data lawfully on an ongoing basis.</w:t>
      </w:r>
    </w:p>
    <w:p w:rsidR="00502761" w:rsidRDefault="00502761" w:rsidP="00502761">
      <w:pPr>
        <w:jc w:val="both"/>
        <w:rPr>
          <w:rFonts w:ascii="Corbel" w:hAnsi="Corbel" w:cs="Segoe UI"/>
          <w:sz w:val="22"/>
          <w:szCs w:val="22"/>
        </w:rPr>
      </w:pPr>
    </w:p>
    <w:p w:rsidR="00071909" w:rsidRPr="0070706F" w:rsidRDefault="00071909" w:rsidP="00071909">
      <w:pPr>
        <w:jc w:val="both"/>
        <w:rPr>
          <w:rFonts w:ascii="Corbel" w:hAnsi="Corbel" w:cs="Segoe UI"/>
          <w:b/>
          <w:sz w:val="22"/>
          <w:szCs w:val="22"/>
        </w:rPr>
      </w:pPr>
      <w:r w:rsidRPr="0070706F">
        <w:rPr>
          <w:rFonts w:ascii="Corbel" w:hAnsi="Corbel" w:cs="Segoe UI"/>
          <w:b/>
          <w:sz w:val="22"/>
          <w:szCs w:val="22"/>
        </w:rPr>
        <w:t>Ques 57. What best describes the principle of data minimization?</w:t>
      </w:r>
    </w:p>
    <w:p w:rsidR="00071909" w:rsidRPr="00071909" w:rsidRDefault="00071909" w:rsidP="00820E4A">
      <w:pPr>
        <w:pStyle w:val="ListParagraph"/>
        <w:numPr>
          <w:ilvl w:val="0"/>
          <w:numId w:val="44"/>
        </w:numPr>
        <w:jc w:val="both"/>
        <w:rPr>
          <w:rFonts w:ascii="Corbel" w:hAnsi="Corbel" w:cs="Segoe UI"/>
          <w:sz w:val="22"/>
          <w:szCs w:val="22"/>
        </w:rPr>
      </w:pPr>
      <w:r w:rsidRPr="00071909">
        <w:rPr>
          <w:rFonts w:ascii="Corbel" w:hAnsi="Corbel" w:cs="Segoe UI"/>
          <w:sz w:val="22"/>
          <w:szCs w:val="22"/>
        </w:rPr>
        <w:t>Care must be taken to collect as little data as possible in order to protect the privacy and interests of the data subjects.</w:t>
      </w:r>
    </w:p>
    <w:p w:rsidR="00071909" w:rsidRPr="00071909" w:rsidRDefault="00071909" w:rsidP="00820E4A">
      <w:pPr>
        <w:pStyle w:val="ListParagraph"/>
        <w:numPr>
          <w:ilvl w:val="0"/>
          <w:numId w:val="44"/>
        </w:numPr>
        <w:jc w:val="both"/>
        <w:rPr>
          <w:rFonts w:ascii="Corbel" w:hAnsi="Corbel" w:cs="Segoe UI"/>
          <w:sz w:val="22"/>
          <w:szCs w:val="22"/>
        </w:rPr>
      </w:pPr>
      <w:r w:rsidRPr="00071909">
        <w:rPr>
          <w:rFonts w:ascii="Corbel" w:hAnsi="Corbel" w:cs="Segoe UI"/>
          <w:sz w:val="22"/>
          <w:szCs w:val="22"/>
        </w:rPr>
        <w:t xml:space="preserve">Data must be adequate, relevant and limited to what is necessary </w:t>
      </w:r>
      <w:r w:rsidR="005C1ACB">
        <w:rPr>
          <w:rFonts w:ascii="Corbel" w:hAnsi="Corbel" w:cs="Segoe UI"/>
          <w:noProof/>
          <w:sz w:val="22"/>
          <w:szCs w:val="22"/>
        </w:rPr>
        <w:t>for</w:t>
      </w:r>
      <w:r w:rsidRPr="00071909">
        <w:rPr>
          <w:rFonts w:ascii="Corbel" w:hAnsi="Corbel" w:cs="Segoe UI"/>
          <w:sz w:val="22"/>
          <w:szCs w:val="22"/>
        </w:rPr>
        <w:t xml:space="preserve"> relation to the purposes for which they are processed.</w:t>
      </w:r>
    </w:p>
    <w:p w:rsidR="00071909" w:rsidRPr="00071909" w:rsidRDefault="00071909" w:rsidP="00820E4A">
      <w:pPr>
        <w:pStyle w:val="ListParagraph"/>
        <w:numPr>
          <w:ilvl w:val="0"/>
          <w:numId w:val="44"/>
        </w:numPr>
        <w:jc w:val="both"/>
        <w:rPr>
          <w:rFonts w:ascii="Corbel" w:hAnsi="Corbel" w:cs="Segoe UI"/>
          <w:sz w:val="22"/>
          <w:szCs w:val="22"/>
        </w:rPr>
      </w:pPr>
      <w:r w:rsidRPr="00071909">
        <w:rPr>
          <w:rFonts w:ascii="Corbel" w:hAnsi="Corbel" w:cs="Segoe UI"/>
          <w:sz w:val="22"/>
          <w:szCs w:val="22"/>
        </w:rPr>
        <w:t>In order to keep data manageable, it must be stored in such a manner that it requires a minimal amount of storage.</w:t>
      </w:r>
    </w:p>
    <w:p w:rsidR="00071909" w:rsidRPr="00071909" w:rsidRDefault="00071909" w:rsidP="00820E4A">
      <w:pPr>
        <w:pStyle w:val="ListParagraph"/>
        <w:numPr>
          <w:ilvl w:val="0"/>
          <w:numId w:val="44"/>
        </w:numPr>
        <w:jc w:val="both"/>
        <w:rPr>
          <w:rFonts w:ascii="Corbel" w:hAnsi="Corbel" w:cs="Segoe UI"/>
          <w:sz w:val="22"/>
          <w:szCs w:val="22"/>
        </w:rPr>
      </w:pPr>
      <w:r w:rsidRPr="00071909">
        <w:rPr>
          <w:rFonts w:ascii="Corbel" w:hAnsi="Corbel" w:cs="Segoe UI"/>
          <w:sz w:val="22"/>
          <w:szCs w:val="22"/>
        </w:rPr>
        <w:t xml:space="preserve">The number of items that </w:t>
      </w:r>
      <w:r w:rsidR="005C1ACB">
        <w:rPr>
          <w:rFonts w:ascii="Corbel" w:hAnsi="Corbel" w:cs="Segoe UI"/>
          <w:noProof/>
          <w:sz w:val="22"/>
          <w:szCs w:val="22"/>
        </w:rPr>
        <w:t>are</w:t>
      </w:r>
      <w:r w:rsidRPr="00071909">
        <w:rPr>
          <w:rFonts w:ascii="Corbel" w:hAnsi="Corbel" w:cs="Segoe UI"/>
          <w:sz w:val="22"/>
          <w:szCs w:val="22"/>
        </w:rPr>
        <w:t xml:space="preserve"> collected per data subject may not exceed the upper limit stated by the Data Protection Authority (DPA).</w:t>
      </w:r>
    </w:p>
    <w:p w:rsidR="00071909" w:rsidRDefault="00071909" w:rsidP="00071909">
      <w:pPr>
        <w:jc w:val="both"/>
        <w:rPr>
          <w:rFonts w:ascii="Corbel" w:hAnsi="Corbel" w:cs="Segoe UI"/>
          <w:sz w:val="22"/>
          <w:szCs w:val="22"/>
        </w:rPr>
      </w:pPr>
      <w:r>
        <w:rPr>
          <w:rFonts w:ascii="Corbel" w:hAnsi="Corbel" w:cs="Segoe UI"/>
          <w:sz w:val="22"/>
          <w:szCs w:val="22"/>
        </w:rPr>
        <w:t xml:space="preserve">Answer: b) </w:t>
      </w:r>
      <w:r w:rsidRPr="00071909">
        <w:rPr>
          <w:rFonts w:ascii="Corbel" w:hAnsi="Corbel" w:cs="Segoe UI"/>
          <w:sz w:val="22"/>
          <w:szCs w:val="22"/>
        </w:rPr>
        <w:t xml:space="preserve">Data must be adequate, relevant and limited to what is necessary </w:t>
      </w:r>
      <w:r w:rsidR="005C1ACB">
        <w:rPr>
          <w:rFonts w:ascii="Corbel" w:hAnsi="Corbel" w:cs="Segoe UI"/>
          <w:noProof/>
          <w:sz w:val="22"/>
          <w:szCs w:val="22"/>
        </w:rPr>
        <w:t>for</w:t>
      </w:r>
      <w:r w:rsidRPr="00071909">
        <w:rPr>
          <w:rFonts w:ascii="Corbel" w:hAnsi="Corbel" w:cs="Segoe UI"/>
          <w:sz w:val="22"/>
          <w:szCs w:val="22"/>
        </w:rPr>
        <w:t xml:space="preserve"> relation to the purposes for which they are processed.</w:t>
      </w:r>
    </w:p>
    <w:p w:rsidR="00071909" w:rsidRDefault="00071909" w:rsidP="00071909">
      <w:pPr>
        <w:jc w:val="both"/>
        <w:rPr>
          <w:rFonts w:ascii="Corbel" w:hAnsi="Corbel" w:cs="Segoe UI"/>
          <w:sz w:val="22"/>
          <w:szCs w:val="22"/>
        </w:rPr>
      </w:pPr>
      <w:r>
        <w:rPr>
          <w:rFonts w:ascii="Corbel" w:hAnsi="Corbel" w:cs="Segoe UI"/>
          <w:sz w:val="22"/>
          <w:szCs w:val="22"/>
        </w:rPr>
        <w:t xml:space="preserve">Explanation: </w:t>
      </w:r>
      <w:r w:rsidRPr="00071909">
        <w:rPr>
          <w:rFonts w:ascii="Corbel" w:hAnsi="Corbel" w:cs="Segoe UI"/>
          <w:sz w:val="22"/>
          <w:szCs w:val="22"/>
        </w:rPr>
        <w:t>This is the very definition of data minimization (</w:t>
      </w:r>
      <w:r w:rsidR="005C1ACB">
        <w:rPr>
          <w:rFonts w:ascii="Corbel" w:hAnsi="Corbel" w:cs="Segoe UI"/>
          <w:noProof/>
          <w:sz w:val="22"/>
          <w:szCs w:val="22"/>
        </w:rPr>
        <w:t>A</w:t>
      </w:r>
      <w:r w:rsidRPr="005C1ACB">
        <w:rPr>
          <w:rFonts w:ascii="Corbel" w:hAnsi="Corbel" w:cs="Segoe UI"/>
          <w:noProof/>
          <w:sz w:val="22"/>
          <w:szCs w:val="22"/>
        </w:rPr>
        <w:t>rticle</w:t>
      </w:r>
      <w:r w:rsidRPr="00071909">
        <w:rPr>
          <w:rFonts w:ascii="Corbel" w:hAnsi="Corbel" w:cs="Segoe UI"/>
          <w:sz w:val="22"/>
          <w:szCs w:val="22"/>
        </w:rPr>
        <w:t xml:space="preserve"> 5.1.c). It is aimed at making sure only the data needed to achieve the defined goals are collected.</w:t>
      </w:r>
    </w:p>
    <w:p w:rsidR="00B2527E" w:rsidRDefault="00B2527E" w:rsidP="00071909">
      <w:pPr>
        <w:jc w:val="both"/>
        <w:rPr>
          <w:rFonts w:ascii="Corbel" w:hAnsi="Corbel" w:cs="Segoe UI"/>
          <w:sz w:val="22"/>
          <w:szCs w:val="22"/>
        </w:rPr>
      </w:pPr>
    </w:p>
    <w:p w:rsidR="00B2527E" w:rsidRPr="0070706F" w:rsidRDefault="00B2527E" w:rsidP="00B2527E">
      <w:pPr>
        <w:jc w:val="both"/>
        <w:rPr>
          <w:rFonts w:ascii="Corbel" w:hAnsi="Corbel" w:cs="Segoe UI"/>
          <w:b/>
          <w:sz w:val="22"/>
          <w:szCs w:val="22"/>
        </w:rPr>
      </w:pPr>
      <w:r w:rsidRPr="0070706F">
        <w:rPr>
          <w:rFonts w:ascii="Corbel" w:hAnsi="Corbel" w:cs="Segoe UI"/>
          <w:b/>
          <w:sz w:val="22"/>
          <w:szCs w:val="22"/>
        </w:rPr>
        <w:t>Ques 58. A company can present itself as an expert in a specific area of expertise making use of social media. What is the best way to demonstrate expertise in a specific field?</w:t>
      </w:r>
    </w:p>
    <w:p w:rsidR="00B2527E" w:rsidRPr="00B2527E" w:rsidRDefault="00B2527E" w:rsidP="00820E4A">
      <w:pPr>
        <w:pStyle w:val="ListParagraph"/>
        <w:numPr>
          <w:ilvl w:val="0"/>
          <w:numId w:val="46"/>
        </w:numPr>
        <w:jc w:val="both"/>
        <w:rPr>
          <w:rFonts w:ascii="Corbel" w:hAnsi="Corbel" w:cs="Segoe UI"/>
          <w:sz w:val="22"/>
          <w:szCs w:val="22"/>
        </w:rPr>
      </w:pPr>
      <w:r w:rsidRPr="00B2527E">
        <w:rPr>
          <w:rFonts w:ascii="Corbel" w:hAnsi="Corbel" w:cs="Segoe UI"/>
          <w:sz w:val="22"/>
          <w:szCs w:val="22"/>
        </w:rPr>
        <w:t>By posting information about the company on Social Media.</w:t>
      </w:r>
    </w:p>
    <w:p w:rsidR="00B2527E" w:rsidRPr="00B2527E" w:rsidRDefault="00B2527E" w:rsidP="00820E4A">
      <w:pPr>
        <w:pStyle w:val="ListParagraph"/>
        <w:numPr>
          <w:ilvl w:val="0"/>
          <w:numId w:val="46"/>
        </w:numPr>
        <w:jc w:val="both"/>
        <w:rPr>
          <w:rFonts w:ascii="Corbel" w:hAnsi="Corbel" w:cs="Segoe UI"/>
          <w:sz w:val="22"/>
          <w:szCs w:val="22"/>
        </w:rPr>
      </w:pPr>
      <w:r w:rsidRPr="00B2527E">
        <w:rPr>
          <w:rFonts w:ascii="Corbel" w:hAnsi="Corbel" w:cs="Segoe UI"/>
          <w:sz w:val="22"/>
          <w:szCs w:val="22"/>
        </w:rPr>
        <w:t>By actively answering questions on Social Media about their product.</w:t>
      </w:r>
    </w:p>
    <w:p w:rsidR="00B2527E" w:rsidRPr="00B2527E" w:rsidRDefault="00B2527E" w:rsidP="00820E4A">
      <w:pPr>
        <w:pStyle w:val="ListParagraph"/>
        <w:numPr>
          <w:ilvl w:val="0"/>
          <w:numId w:val="46"/>
        </w:numPr>
        <w:jc w:val="both"/>
        <w:rPr>
          <w:rFonts w:ascii="Corbel" w:hAnsi="Corbel" w:cs="Segoe UI"/>
          <w:sz w:val="22"/>
          <w:szCs w:val="22"/>
        </w:rPr>
      </w:pPr>
      <w:r w:rsidRPr="00B2527E">
        <w:rPr>
          <w:rFonts w:ascii="Corbel" w:hAnsi="Corbel" w:cs="Segoe UI"/>
          <w:sz w:val="22"/>
          <w:szCs w:val="22"/>
        </w:rPr>
        <w:t>By posting about how the product of the competitor is inferior to that of the company.</w:t>
      </w:r>
    </w:p>
    <w:p w:rsidR="00B2527E" w:rsidRPr="00B2527E" w:rsidRDefault="00B2527E" w:rsidP="00820E4A">
      <w:pPr>
        <w:pStyle w:val="ListParagraph"/>
        <w:numPr>
          <w:ilvl w:val="0"/>
          <w:numId w:val="46"/>
        </w:numPr>
        <w:jc w:val="both"/>
        <w:rPr>
          <w:rFonts w:ascii="Corbel" w:hAnsi="Corbel" w:cs="Segoe UI"/>
          <w:sz w:val="22"/>
          <w:szCs w:val="22"/>
        </w:rPr>
      </w:pPr>
      <w:r w:rsidRPr="00B2527E">
        <w:rPr>
          <w:rFonts w:ascii="Corbel" w:hAnsi="Corbel" w:cs="Segoe UI"/>
          <w:sz w:val="22"/>
          <w:szCs w:val="22"/>
        </w:rPr>
        <w:t>By posting about new products the company is developing.</w:t>
      </w:r>
    </w:p>
    <w:p w:rsidR="00B2527E" w:rsidRDefault="00B2527E" w:rsidP="00B2527E">
      <w:pPr>
        <w:jc w:val="both"/>
        <w:rPr>
          <w:rFonts w:ascii="Corbel" w:hAnsi="Corbel" w:cs="Segoe UI"/>
          <w:sz w:val="22"/>
          <w:szCs w:val="22"/>
        </w:rPr>
      </w:pPr>
      <w:r>
        <w:rPr>
          <w:rFonts w:ascii="Corbel" w:hAnsi="Corbel" w:cs="Segoe UI"/>
          <w:sz w:val="22"/>
          <w:szCs w:val="22"/>
        </w:rPr>
        <w:t>Answer: b)</w:t>
      </w:r>
      <w:r w:rsidR="004B602F">
        <w:rPr>
          <w:rFonts w:ascii="Corbel" w:hAnsi="Corbel" w:cs="Segoe UI"/>
          <w:sz w:val="22"/>
          <w:szCs w:val="22"/>
        </w:rPr>
        <w:t xml:space="preserve"> </w:t>
      </w:r>
      <w:r w:rsidR="004B602F" w:rsidRPr="00B2527E">
        <w:rPr>
          <w:rFonts w:ascii="Corbel" w:hAnsi="Corbel" w:cs="Segoe UI"/>
          <w:sz w:val="22"/>
          <w:szCs w:val="22"/>
        </w:rPr>
        <w:t>By actively answering questions on Social Media about their product.</w:t>
      </w:r>
    </w:p>
    <w:p w:rsidR="00B2527E" w:rsidRDefault="00B2527E" w:rsidP="00B2527E">
      <w:pPr>
        <w:jc w:val="both"/>
        <w:rPr>
          <w:rFonts w:ascii="Corbel" w:hAnsi="Corbel" w:cs="Segoe UI"/>
          <w:sz w:val="22"/>
          <w:szCs w:val="22"/>
        </w:rPr>
      </w:pPr>
      <w:r>
        <w:rPr>
          <w:rFonts w:ascii="Corbel" w:hAnsi="Corbel" w:cs="Segoe UI"/>
          <w:sz w:val="22"/>
          <w:szCs w:val="22"/>
        </w:rPr>
        <w:t xml:space="preserve">Explanation: </w:t>
      </w:r>
      <w:r w:rsidRPr="00B2527E">
        <w:rPr>
          <w:rFonts w:ascii="Corbel" w:hAnsi="Corbel" w:cs="Segoe UI"/>
          <w:sz w:val="22"/>
          <w:szCs w:val="22"/>
        </w:rPr>
        <w:t>Answering (and actively answering) questions about a specific product on social media could make your company an expert.</w:t>
      </w:r>
    </w:p>
    <w:p w:rsidR="00B2527E" w:rsidRDefault="00B2527E" w:rsidP="00B2527E">
      <w:pPr>
        <w:jc w:val="both"/>
        <w:rPr>
          <w:rFonts w:ascii="Corbel" w:hAnsi="Corbel" w:cs="Segoe UI"/>
          <w:sz w:val="22"/>
          <w:szCs w:val="22"/>
        </w:rPr>
      </w:pPr>
    </w:p>
    <w:p w:rsidR="00502761" w:rsidRPr="00B15EA7" w:rsidRDefault="00B2527E" w:rsidP="00502761">
      <w:pPr>
        <w:jc w:val="both"/>
        <w:rPr>
          <w:rFonts w:ascii="Corbel" w:hAnsi="Corbel" w:cs="Segoe UI"/>
          <w:sz w:val="22"/>
          <w:szCs w:val="22"/>
        </w:rPr>
      </w:pPr>
      <w:r w:rsidRPr="0070706F">
        <w:rPr>
          <w:rFonts w:ascii="Corbel" w:hAnsi="Corbel" w:cs="Segoe UI"/>
          <w:b/>
          <w:sz w:val="22"/>
          <w:szCs w:val="22"/>
        </w:rPr>
        <w:lastRenderedPageBreak/>
        <w:t>Q</w:t>
      </w:r>
      <w:r w:rsidR="0070706F" w:rsidRPr="0070706F">
        <w:rPr>
          <w:rFonts w:ascii="Corbel" w:hAnsi="Corbel" w:cs="Segoe UI"/>
          <w:b/>
          <w:sz w:val="22"/>
          <w:szCs w:val="22"/>
        </w:rPr>
        <w:t xml:space="preserve">ues </w:t>
      </w:r>
      <w:r w:rsidRPr="0070706F">
        <w:rPr>
          <w:rFonts w:ascii="Corbel" w:hAnsi="Corbel" w:cs="Segoe UI"/>
          <w:b/>
          <w:sz w:val="22"/>
          <w:szCs w:val="22"/>
        </w:rPr>
        <w:t xml:space="preserve">59. </w:t>
      </w:r>
      <w:r w:rsidR="00502761" w:rsidRPr="0027395B">
        <w:rPr>
          <w:rFonts w:ascii="Corbel" w:hAnsi="Corbel" w:cs="Segoe UI"/>
          <w:b/>
          <w:sz w:val="22"/>
          <w:szCs w:val="22"/>
        </w:rPr>
        <w:t>In preparing to meet EU GDPR compliance requirements, organizations must observe a minimum set of security controls to avoid both penalties and loss of customer trust. Which of the following is not related to and delivered by Vulnerability Assessment?</w:t>
      </w:r>
    </w:p>
    <w:p w:rsidR="00502761" w:rsidRPr="00D960C6" w:rsidRDefault="00502761" w:rsidP="00820E4A">
      <w:pPr>
        <w:pStyle w:val="ListParagraph"/>
        <w:numPr>
          <w:ilvl w:val="0"/>
          <w:numId w:val="82"/>
        </w:numPr>
        <w:jc w:val="both"/>
        <w:rPr>
          <w:rFonts w:ascii="Corbel" w:hAnsi="Corbel" w:cs="Segoe UI"/>
          <w:sz w:val="22"/>
          <w:szCs w:val="22"/>
        </w:rPr>
      </w:pPr>
      <w:r w:rsidRPr="00D960C6">
        <w:rPr>
          <w:rFonts w:ascii="Corbel" w:hAnsi="Corbel" w:cs="Segoe UI"/>
          <w:sz w:val="22"/>
          <w:szCs w:val="22"/>
        </w:rPr>
        <w:t>Visibility of your IT environment which uncovers blind spots or shadow IT</w:t>
      </w:r>
    </w:p>
    <w:p w:rsidR="00502761" w:rsidRPr="00D960C6" w:rsidRDefault="00502761" w:rsidP="00820E4A">
      <w:pPr>
        <w:pStyle w:val="ListParagraph"/>
        <w:numPr>
          <w:ilvl w:val="0"/>
          <w:numId w:val="82"/>
        </w:numPr>
        <w:jc w:val="both"/>
        <w:rPr>
          <w:rFonts w:ascii="Corbel" w:hAnsi="Corbel" w:cs="Segoe UI"/>
          <w:sz w:val="22"/>
          <w:szCs w:val="22"/>
        </w:rPr>
      </w:pPr>
      <w:r w:rsidRPr="00D960C6">
        <w:rPr>
          <w:rFonts w:ascii="Corbel" w:hAnsi="Corbel" w:cs="Segoe UI"/>
          <w:sz w:val="22"/>
          <w:szCs w:val="22"/>
        </w:rPr>
        <w:t>Continuous and automatic updates combined with full remediation capabilities</w:t>
      </w:r>
    </w:p>
    <w:p w:rsidR="00502761" w:rsidRPr="00D960C6" w:rsidRDefault="00502761" w:rsidP="00820E4A">
      <w:pPr>
        <w:pStyle w:val="ListParagraph"/>
        <w:numPr>
          <w:ilvl w:val="0"/>
          <w:numId w:val="82"/>
        </w:numPr>
        <w:jc w:val="both"/>
        <w:rPr>
          <w:rFonts w:ascii="Corbel" w:hAnsi="Corbel" w:cs="Segoe UI"/>
          <w:sz w:val="22"/>
          <w:szCs w:val="22"/>
        </w:rPr>
      </w:pPr>
      <w:r w:rsidRPr="00D960C6">
        <w:rPr>
          <w:rFonts w:ascii="Corbel" w:hAnsi="Corbel" w:cs="Segoe UI"/>
          <w:sz w:val="22"/>
          <w:szCs w:val="22"/>
        </w:rPr>
        <w:t>Data processing agreements</w:t>
      </w:r>
    </w:p>
    <w:p w:rsidR="00502761" w:rsidRPr="00D960C6" w:rsidRDefault="00502761" w:rsidP="00820E4A">
      <w:pPr>
        <w:pStyle w:val="ListParagraph"/>
        <w:numPr>
          <w:ilvl w:val="0"/>
          <w:numId w:val="82"/>
        </w:numPr>
        <w:jc w:val="both"/>
        <w:rPr>
          <w:rFonts w:ascii="Corbel" w:hAnsi="Corbel" w:cs="Segoe UI"/>
          <w:sz w:val="22"/>
          <w:szCs w:val="22"/>
        </w:rPr>
      </w:pPr>
      <w:r w:rsidRPr="00D960C6">
        <w:rPr>
          <w:rFonts w:ascii="Corbel" w:hAnsi="Corbel" w:cs="Segoe UI"/>
          <w:sz w:val="22"/>
          <w:szCs w:val="22"/>
        </w:rPr>
        <w:t>Reporting with full support for GDPR compliance</w:t>
      </w:r>
    </w:p>
    <w:p w:rsidR="00502761" w:rsidRPr="00B15EA7" w:rsidRDefault="00502761" w:rsidP="00502761">
      <w:pPr>
        <w:jc w:val="both"/>
        <w:rPr>
          <w:rFonts w:ascii="Corbel" w:hAnsi="Corbel" w:cs="Segoe UI"/>
          <w:sz w:val="22"/>
          <w:szCs w:val="22"/>
        </w:rPr>
      </w:pPr>
      <w:r w:rsidRPr="00B15EA7">
        <w:rPr>
          <w:rFonts w:ascii="Corbel" w:hAnsi="Corbel" w:cs="Segoe UI"/>
          <w:sz w:val="22"/>
          <w:szCs w:val="22"/>
        </w:rPr>
        <w:t>Answer: c) Data processing agreements</w:t>
      </w:r>
    </w:p>
    <w:p w:rsidR="00502761" w:rsidRPr="00B15EA7" w:rsidRDefault="00502761" w:rsidP="00502761">
      <w:pPr>
        <w:jc w:val="both"/>
        <w:rPr>
          <w:rFonts w:ascii="Corbel" w:hAnsi="Corbel" w:cs="Segoe UI"/>
          <w:sz w:val="22"/>
          <w:szCs w:val="22"/>
        </w:rPr>
      </w:pPr>
      <w:r w:rsidRPr="00B15EA7">
        <w:rPr>
          <w:rFonts w:ascii="Corbel" w:hAnsi="Corbel" w:cs="Segoe UI"/>
          <w:sz w:val="22"/>
          <w:szCs w:val="22"/>
        </w:rPr>
        <w:t>Explanation: Those related to and delivered by VA include: visibility of your IT environment which uncovers blind spots or shadow IT, continuous and automatic updates combined with full remediation capabilities, asset criticality rankings, reporting with full support for GDPR compliance and integration with your SIEM, ticketing system and other business-critical data.</w:t>
      </w:r>
    </w:p>
    <w:p w:rsidR="00B2527E" w:rsidRDefault="00B2527E" w:rsidP="00B2527E">
      <w:pPr>
        <w:jc w:val="both"/>
        <w:rPr>
          <w:rFonts w:ascii="Corbel" w:hAnsi="Corbel" w:cs="Segoe UI"/>
          <w:sz w:val="22"/>
          <w:szCs w:val="22"/>
        </w:rPr>
      </w:pPr>
    </w:p>
    <w:p w:rsidR="00B2527E" w:rsidRPr="0070706F" w:rsidRDefault="00B2527E" w:rsidP="00460AFB">
      <w:pPr>
        <w:jc w:val="both"/>
        <w:rPr>
          <w:rFonts w:ascii="Corbel" w:hAnsi="Corbel" w:cs="Segoe UI"/>
          <w:b/>
          <w:sz w:val="22"/>
          <w:szCs w:val="22"/>
        </w:rPr>
      </w:pPr>
      <w:r w:rsidRPr="0070706F">
        <w:rPr>
          <w:rFonts w:ascii="Corbel" w:hAnsi="Corbel" w:cs="Segoe UI"/>
          <w:b/>
          <w:sz w:val="22"/>
          <w:szCs w:val="22"/>
        </w:rPr>
        <w:t>Q</w:t>
      </w:r>
      <w:r w:rsidR="0070706F" w:rsidRPr="0070706F">
        <w:rPr>
          <w:rFonts w:ascii="Corbel" w:hAnsi="Corbel" w:cs="Segoe UI"/>
          <w:b/>
          <w:sz w:val="22"/>
          <w:szCs w:val="22"/>
        </w:rPr>
        <w:t xml:space="preserve">ues </w:t>
      </w:r>
      <w:r w:rsidRPr="0070706F">
        <w:rPr>
          <w:rFonts w:ascii="Corbel" w:hAnsi="Corbel" w:cs="Segoe UI"/>
          <w:b/>
          <w:sz w:val="22"/>
          <w:szCs w:val="22"/>
        </w:rPr>
        <w:t xml:space="preserve">60. </w:t>
      </w:r>
      <w:r w:rsidR="00460AFB" w:rsidRPr="00460AFB">
        <w:rPr>
          <w:rFonts w:ascii="Corbel" w:hAnsi="Corbel" w:cs="Segoe UI"/>
          <w:b/>
          <w:sz w:val="22"/>
          <w:szCs w:val="22"/>
        </w:rPr>
        <w:t>What is the purpose of a privacy audit by the supervisory</w:t>
      </w:r>
      <w:r w:rsidR="00460AFB">
        <w:rPr>
          <w:rFonts w:ascii="Corbel" w:hAnsi="Corbel" w:cs="Segoe UI"/>
          <w:b/>
          <w:sz w:val="22"/>
          <w:szCs w:val="22"/>
        </w:rPr>
        <w:t xml:space="preserve"> </w:t>
      </w:r>
      <w:r w:rsidR="00460AFB" w:rsidRPr="00460AFB">
        <w:rPr>
          <w:rFonts w:ascii="Corbel" w:hAnsi="Corbel" w:cs="Segoe UI"/>
          <w:b/>
          <w:sz w:val="22"/>
          <w:szCs w:val="22"/>
        </w:rPr>
        <w:t>authority?</w:t>
      </w:r>
    </w:p>
    <w:p w:rsidR="00460AFB" w:rsidRPr="00460AFB" w:rsidRDefault="00460AFB" w:rsidP="00820E4A">
      <w:pPr>
        <w:pStyle w:val="ListParagraph"/>
        <w:numPr>
          <w:ilvl w:val="0"/>
          <w:numId w:val="48"/>
        </w:numPr>
        <w:jc w:val="both"/>
        <w:rPr>
          <w:rFonts w:ascii="Corbel" w:hAnsi="Corbel" w:cs="Segoe UI"/>
          <w:sz w:val="22"/>
          <w:szCs w:val="22"/>
        </w:rPr>
      </w:pPr>
      <w:r w:rsidRPr="00460AFB">
        <w:rPr>
          <w:rFonts w:ascii="Corbel" w:hAnsi="Corbel" w:cs="Segoe UI"/>
          <w:sz w:val="22"/>
          <w:szCs w:val="22"/>
        </w:rPr>
        <w:t xml:space="preserve">To fulfill the obligation of the GDPR to implement appropriate technical and organizational measures for data protection. </w:t>
      </w:r>
    </w:p>
    <w:p w:rsidR="00460AFB" w:rsidRPr="00460AFB" w:rsidRDefault="00460AFB" w:rsidP="00820E4A">
      <w:pPr>
        <w:pStyle w:val="ListParagraph"/>
        <w:numPr>
          <w:ilvl w:val="0"/>
          <w:numId w:val="48"/>
        </w:numPr>
        <w:jc w:val="both"/>
        <w:rPr>
          <w:rFonts w:ascii="Corbel" w:hAnsi="Corbel" w:cs="Segoe UI"/>
          <w:sz w:val="22"/>
          <w:szCs w:val="22"/>
        </w:rPr>
      </w:pPr>
      <w:r w:rsidRPr="00460AFB">
        <w:rPr>
          <w:rFonts w:ascii="Corbel" w:hAnsi="Corbel" w:cs="Segoe UI"/>
          <w:sz w:val="22"/>
          <w:szCs w:val="22"/>
        </w:rPr>
        <w:t xml:space="preserve">To monitor and enforce the application of the GDPR by assessing that processing is performed in compliance with the GDPR.  </w:t>
      </w:r>
    </w:p>
    <w:p w:rsidR="0070706F" w:rsidRPr="00460AFB" w:rsidRDefault="00460AFB" w:rsidP="00820E4A">
      <w:pPr>
        <w:pStyle w:val="ListParagraph"/>
        <w:numPr>
          <w:ilvl w:val="0"/>
          <w:numId w:val="48"/>
        </w:numPr>
        <w:jc w:val="both"/>
        <w:rPr>
          <w:rFonts w:ascii="Corbel" w:hAnsi="Corbel" w:cs="Segoe UI"/>
          <w:sz w:val="22"/>
          <w:szCs w:val="22"/>
        </w:rPr>
      </w:pPr>
      <w:r w:rsidRPr="00460AFB">
        <w:rPr>
          <w:rFonts w:ascii="Corbel" w:hAnsi="Corbel" w:cs="Segoe UI"/>
          <w:sz w:val="22"/>
          <w:szCs w:val="22"/>
        </w:rPr>
        <w:t>To advice the controller on the mitigation of privacy risks in order to protect the controller from liability claims for non-compliance to the GDPR.</w:t>
      </w:r>
    </w:p>
    <w:p w:rsidR="0070706F" w:rsidRDefault="0070706F" w:rsidP="00460AFB">
      <w:pPr>
        <w:jc w:val="both"/>
        <w:rPr>
          <w:rFonts w:ascii="Corbel" w:hAnsi="Corbel" w:cs="Segoe UI"/>
          <w:sz w:val="22"/>
          <w:szCs w:val="22"/>
        </w:rPr>
      </w:pPr>
      <w:r>
        <w:rPr>
          <w:rFonts w:ascii="Corbel" w:hAnsi="Corbel" w:cs="Segoe UI"/>
          <w:sz w:val="22"/>
          <w:szCs w:val="22"/>
        </w:rPr>
        <w:t xml:space="preserve">Answer: </w:t>
      </w:r>
      <w:r w:rsidR="00460AFB">
        <w:rPr>
          <w:rFonts w:ascii="Corbel" w:hAnsi="Corbel" w:cs="Segoe UI"/>
          <w:sz w:val="22"/>
          <w:szCs w:val="22"/>
        </w:rPr>
        <w:t>b</w:t>
      </w:r>
      <w:r w:rsidR="003B119F">
        <w:rPr>
          <w:rFonts w:ascii="Corbel" w:hAnsi="Corbel" w:cs="Segoe UI"/>
          <w:sz w:val="22"/>
          <w:szCs w:val="22"/>
        </w:rPr>
        <w:t>)</w:t>
      </w:r>
      <w:r w:rsidR="004B602F">
        <w:rPr>
          <w:rFonts w:ascii="Corbel" w:hAnsi="Corbel" w:cs="Segoe UI"/>
          <w:sz w:val="22"/>
          <w:szCs w:val="22"/>
        </w:rPr>
        <w:t xml:space="preserve"> </w:t>
      </w:r>
      <w:r w:rsidR="00460AFB" w:rsidRPr="00460AFB">
        <w:rPr>
          <w:rFonts w:ascii="Corbel" w:hAnsi="Corbel" w:cs="Segoe UI"/>
          <w:sz w:val="22"/>
          <w:szCs w:val="22"/>
        </w:rPr>
        <w:t>To monitor and enforce the application of the GDPR by assessing that processing is performed in compliance with the GDPR</w:t>
      </w:r>
    </w:p>
    <w:p w:rsidR="0070706F" w:rsidRDefault="0070706F" w:rsidP="0070706F">
      <w:pPr>
        <w:jc w:val="both"/>
        <w:rPr>
          <w:rFonts w:ascii="Corbel" w:hAnsi="Corbel" w:cs="Segoe UI"/>
          <w:sz w:val="22"/>
          <w:szCs w:val="22"/>
        </w:rPr>
      </w:pPr>
      <w:r>
        <w:rPr>
          <w:rFonts w:ascii="Corbel" w:hAnsi="Corbel" w:cs="Segoe UI"/>
          <w:sz w:val="22"/>
          <w:szCs w:val="22"/>
        </w:rPr>
        <w:t>Explanation:</w:t>
      </w:r>
      <w:r w:rsidR="00460AFB">
        <w:rPr>
          <w:rFonts w:ascii="Corbel" w:hAnsi="Corbel" w:cs="Segoe UI"/>
          <w:sz w:val="22"/>
          <w:szCs w:val="22"/>
        </w:rPr>
        <w:t xml:space="preserve"> </w:t>
      </w:r>
      <w:r w:rsidR="00460AFB" w:rsidRPr="00460AFB">
        <w:rPr>
          <w:rFonts w:ascii="Corbel" w:hAnsi="Corbel" w:cs="Segoe UI"/>
          <w:sz w:val="22"/>
          <w:szCs w:val="22"/>
        </w:rPr>
        <w:t>According to GDPR art 57.1(a) this is an important task of the DPA as supervising authority.</w:t>
      </w:r>
    </w:p>
    <w:p w:rsidR="0070706F" w:rsidRDefault="0070706F" w:rsidP="0070706F">
      <w:pPr>
        <w:jc w:val="both"/>
        <w:rPr>
          <w:rFonts w:ascii="Corbel" w:hAnsi="Corbel" w:cs="Segoe UI"/>
          <w:sz w:val="22"/>
          <w:szCs w:val="22"/>
        </w:rPr>
      </w:pPr>
    </w:p>
    <w:p w:rsidR="0070706F" w:rsidRPr="007A6B6B" w:rsidRDefault="0070706F" w:rsidP="0070706F">
      <w:pPr>
        <w:jc w:val="both"/>
        <w:rPr>
          <w:rFonts w:ascii="Corbel" w:hAnsi="Corbel" w:cs="Segoe UI"/>
          <w:b/>
          <w:sz w:val="22"/>
          <w:szCs w:val="22"/>
        </w:rPr>
      </w:pPr>
      <w:r w:rsidRPr="007A6B6B">
        <w:rPr>
          <w:rFonts w:ascii="Corbel" w:hAnsi="Corbel" w:cs="Segoe UI"/>
          <w:b/>
          <w:sz w:val="22"/>
          <w:szCs w:val="22"/>
        </w:rPr>
        <w:t>Ques 61. Where the data subject is a child, what steps must controllers take in respect of consent, within the constraints of available technology?</w:t>
      </w:r>
    </w:p>
    <w:p w:rsidR="0070706F" w:rsidRPr="00457DE3" w:rsidRDefault="0070706F" w:rsidP="00820E4A">
      <w:pPr>
        <w:pStyle w:val="ListParagraph"/>
        <w:numPr>
          <w:ilvl w:val="0"/>
          <w:numId w:val="50"/>
        </w:numPr>
        <w:jc w:val="both"/>
        <w:rPr>
          <w:rFonts w:ascii="Corbel" w:hAnsi="Corbel" w:cs="Segoe UI"/>
          <w:sz w:val="22"/>
          <w:szCs w:val="22"/>
        </w:rPr>
      </w:pPr>
      <w:r w:rsidRPr="00457DE3">
        <w:rPr>
          <w:rFonts w:ascii="Corbel" w:hAnsi="Corbel" w:cs="Segoe UI"/>
          <w:sz w:val="22"/>
          <w:szCs w:val="22"/>
        </w:rPr>
        <w:t>Controllers must make best efforts to verify the consent</w:t>
      </w:r>
    </w:p>
    <w:p w:rsidR="0070706F" w:rsidRPr="00457DE3" w:rsidRDefault="0070706F" w:rsidP="00820E4A">
      <w:pPr>
        <w:pStyle w:val="ListParagraph"/>
        <w:numPr>
          <w:ilvl w:val="0"/>
          <w:numId w:val="50"/>
        </w:numPr>
        <w:jc w:val="both"/>
        <w:rPr>
          <w:rFonts w:ascii="Corbel" w:hAnsi="Corbel" w:cs="Segoe UI"/>
          <w:sz w:val="22"/>
          <w:szCs w:val="22"/>
        </w:rPr>
      </w:pPr>
      <w:r w:rsidRPr="00457DE3">
        <w:rPr>
          <w:rFonts w:ascii="Corbel" w:hAnsi="Corbel" w:cs="Segoe UI"/>
          <w:sz w:val="22"/>
          <w:szCs w:val="22"/>
        </w:rPr>
        <w:t>Controllers must make reasonable efforts to verify the consent</w:t>
      </w:r>
    </w:p>
    <w:p w:rsidR="0070706F" w:rsidRPr="00457DE3" w:rsidRDefault="0070706F" w:rsidP="00820E4A">
      <w:pPr>
        <w:pStyle w:val="ListParagraph"/>
        <w:numPr>
          <w:ilvl w:val="0"/>
          <w:numId w:val="50"/>
        </w:numPr>
        <w:jc w:val="both"/>
        <w:rPr>
          <w:rFonts w:ascii="Corbel" w:hAnsi="Corbel" w:cs="Segoe UI"/>
          <w:sz w:val="22"/>
          <w:szCs w:val="22"/>
        </w:rPr>
      </w:pPr>
      <w:r w:rsidRPr="00457DE3">
        <w:rPr>
          <w:rFonts w:ascii="Corbel" w:hAnsi="Corbel" w:cs="Segoe UI"/>
          <w:sz w:val="22"/>
          <w:szCs w:val="22"/>
        </w:rPr>
        <w:t>Controllers must make best efforts to request the consent in clear and plain language, in the context of the age of the child</w:t>
      </w:r>
    </w:p>
    <w:p w:rsidR="0070706F" w:rsidRPr="00457DE3" w:rsidRDefault="0070706F" w:rsidP="00820E4A">
      <w:pPr>
        <w:pStyle w:val="ListParagraph"/>
        <w:numPr>
          <w:ilvl w:val="0"/>
          <w:numId w:val="50"/>
        </w:numPr>
        <w:jc w:val="both"/>
        <w:rPr>
          <w:rFonts w:ascii="Corbel" w:hAnsi="Corbel" w:cs="Segoe UI"/>
          <w:sz w:val="22"/>
          <w:szCs w:val="22"/>
        </w:rPr>
      </w:pPr>
      <w:r w:rsidRPr="00457DE3">
        <w:rPr>
          <w:rFonts w:ascii="Corbel" w:hAnsi="Corbel" w:cs="Segoe UI"/>
          <w:sz w:val="22"/>
          <w:szCs w:val="22"/>
        </w:rPr>
        <w:t>Controllers must make reasonable efforts to request the consent in clear and plain language, in the context of the age of the child</w:t>
      </w:r>
    </w:p>
    <w:p w:rsidR="00D73013" w:rsidRPr="00D73013" w:rsidRDefault="00D73013" w:rsidP="00D73013">
      <w:pPr>
        <w:jc w:val="both"/>
        <w:rPr>
          <w:rFonts w:ascii="Corbel" w:hAnsi="Corbel" w:cs="Segoe UI"/>
          <w:sz w:val="22"/>
          <w:szCs w:val="22"/>
        </w:rPr>
      </w:pPr>
      <w:r w:rsidRPr="00D73013">
        <w:rPr>
          <w:rFonts w:ascii="Corbel" w:hAnsi="Corbel" w:cs="Segoe UI"/>
          <w:sz w:val="22"/>
          <w:szCs w:val="22"/>
        </w:rPr>
        <w:t>Answer: b) Controller must make reasonable efforts to verify the consent.</w:t>
      </w:r>
    </w:p>
    <w:p w:rsidR="00457DE3" w:rsidRDefault="00D73013" w:rsidP="00D73013">
      <w:pPr>
        <w:jc w:val="both"/>
        <w:rPr>
          <w:rFonts w:ascii="Corbel" w:hAnsi="Corbel" w:cs="Segoe UI"/>
          <w:sz w:val="22"/>
          <w:szCs w:val="22"/>
        </w:rPr>
      </w:pPr>
      <w:r w:rsidRPr="00D73013">
        <w:rPr>
          <w:rFonts w:ascii="Corbel" w:hAnsi="Corbel" w:cs="Segoe UI"/>
          <w:sz w:val="22"/>
          <w:szCs w:val="22"/>
        </w:rPr>
        <w:t>Explanation: GDPR clearly states that Parental consent will be required for the processing of personal data of children under age 16. The EU Member States may lower the age requiring parental consent to 13.</w:t>
      </w:r>
    </w:p>
    <w:p w:rsidR="006A2675" w:rsidRDefault="006A2675" w:rsidP="0070706F">
      <w:pPr>
        <w:jc w:val="both"/>
        <w:rPr>
          <w:rFonts w:ascii="Corbel" w:hAnsi="Corbel" w:cs="Segoe UI"/>
          <w:sz w:val="22"/>
          <w:szCs w:val="22"/>
        </w:rPr>
      </w:pPr>
    </w:p>
    <w:p w:rsidR="008A4A1E" w:rsidRPr="00BB280A" w:rsidRDefault="00457DE3" w:rsidP="008A4A1E">
      <w:pPr>
        <w:jc w:val="both"/>
        <w:rPr>
          <w:rFonts w:ascii="Corbel" w:hAnsi="Corbel" w:cs="Segoe UI"/>
          <w:b/>
          <w:sz w:val="22"/>
          <w:szCs w:val="22"/>
        </w:rPr>
      </w:pPr>
      <w:r w:rsidRPr="00BB280A">
        <w:rPr>
          <w:rFonts w:ascii="Corbel" w:hAnsi="Corbel" w:cs="Segoe UI"/>
          <w:b/>
          <w:sz w:val="22"/>
          <w:szCs w:val="22"/>
        </w:rPr>
        <w:lastRenderedPageBreak/>
        <w:t xml:space="preserve">Ques 62. </w:t>
      </w:r>
      <w:r w:rsidR="008A4A1E" w:rsidRPr="00BB280A">
        <w:rPr>
          <w:rFonts w:ascii="Corbel" w:hAnsi="Corbel" w:cs="Segoe UI"/>
          <w:b/>
          <w:sz w:val="22"/>
          <w:szCs w:val="22"/>
        </w:rPr>
        <w:t xml:space="preserve">While implementing certain data subject rights the controller is NOT obliged by Article 19 to inform each </w:t>
      </w:r>
      <w:r w:rsidR="00D73013" w:rsidRPr="00BB280A">
        <w:rPr>
          <w:rFonts w:ascii="Corbel" w:hAnsi="Corbel" w:cs="Segoe UI"/>
          <w:b/>
          <w:sz w:val="22"/>
          <w:szCs w:val="22"/>
        </w:rPr>
        <w:t>third-party</w:t>
      </w:r>
      <w:r w:rsidR="008A4A1E" w:rsidRPr="00BB280A">
        <w:rPr>
          <w:rFonts w:ascii="Corbel" w:hAnsi="Corbel" w:cs="Segoe UI"/>
          <w:b/>
          <w:sz w:val="22"/>
          <w:szCs w:val="22"/>
        </w:rPr>
        <w:t xml:space="preserve"> recipient of the personal data" For which of the following rights is that statement TRUE?</w:t>
      </w:r>
    </w:p>
    <w:p w:rsidR="008A4A1E" w:rsidRPr="008A4A1E" w:rsidRDefault="008A4A1E" w:rsidP="00820E4A">
      <w:pPr>
        <w:pStyle w:val="ListParagraph"/>
        <w:numPr>
          <w:ilvl w:val="0"/>
          <w:numId w:val="51"/>
        </w:numPr>
        <w:jc w:val="both"/>
        <w:rPr>
          <w:rFonts w:ascii="Corbel" w:hAnsi="Corbel" w:cs="Segoe UI"/>
          <w:sz w:val="22"/>
          <w:szCs w:val="22"/>
        </w:rPr>
      </w:pPr>
      <w:r w:rsidRPr="008A4A1E">
        <w:rPr>
          <w:rFonts w:ascii="Corbel" w:hAnsi="Corbel" w:cs="Segoe UI"/>
          <w:sz w:val="22"/>
          <w:szCs w:val="22"/>
        </w:rPr>
        <w:t>"Non-profiling" under Article 22</w:t>
      </w:r>
    </w:p>
    <w:p w:rsidR="008A4A1E" w:rsidRPr="008A4A1E" w:rsidRDefault="008A4A1E" w:rsidP="00820E4A">
      <w:pPr>
        <w:pStyle w:val="ListParagraph"/>
        <w:numPr>
          <w:ilvl w:val="0"/>
          <w:numId w:val="51"/>
        </w:numPr>
        <w:jc w:val="both"/>
        <w:rPr>
          <w:rFonts w:ascii="Corbel" w:hAnsi="Corbel" w:cs="Segoe UI"/>
          <w:sz w:val="22"/>
          <w:szCs w:val="22"/>
        </w:rPr>
      </w:pPr>
      <w:r w:rsidRPr="008A4A1E">
        <w:rPr>
          <w:rFonts w:ascii="Corbel" w:hAnsi="Corbel" w:cs="Segoe UI"/>
          <w:sz w:val="22"/>
          <w:szCs w:val="22"/>
        </w:rPr>
        <w:t>Rectification under Article 16</w:t>
      </w:r>
    </w:p>
    <w:p w:rsidR="008A4A1E" w:rsidRPr="008A4A1E" w:rsidRDefault="008A4A1E" w:rsidP="00820E4A">
      <w:pPr>
        <w:pStyle w:val="ListParagraph"/>
        <w:numPr>
          <w:ilvl w:val="0"/>
          <w:numId w:val="51"/>
        </w:numPr>
        <w:jc w:val="both"/>
        <w:rPr>
          <w:rFonts w:ascii="Corbel" w:hAnsi="Corbel" w:cs="Segoe UI"/>
          <w:sz w:val="22"/>
          <w:szCs w:val="22"/>
        </w:rPr>
      </w:pPr>
      <w:r w:rsidRPr="008A4A1E">
        <w:rPr>
          <w:rFonts w:ascii="Corbel" w:hAnsi="Corbel" w:cs="Segoe UI"/>
          <w:sz w:val="22"/>
          <w:szCs w:val="22"/>
        </w:rPr>
        <w:t>Erasure / "right to be forgotten" under Article 17</w:t>
      </w:r>
    </w:p>
    <w:p w:rsidR="00457DE3" w:rsidRPr="008A4A1E" w:rsidRDefault="008A4A1E" w:rsidP="00820E4A">
      <w:pPr>
        <w:pStyle w:val="ListParagraph"/>
        <w:numPr>
          <w:ilvl w:val="0"/>
          <w:numId w:val="51"/>
        </w:numPr>
        <w:jc w:val="both"/>
        <w:rPr>
          <w:rFonts w:ascii="Corbel" w:hAnsi="Corbel" w:cs="Segoe UI"/>
          <w:sz w:val="22"/>
          <w:szCs w:val="22"/>
        </w:rPr>
      </w:pPr>
      <w:r w:rsidRPr="008A4A1E">
        <w:rPr>
          <w:rFonts w:ascii="Corbel" w:hAnsi="Corbel" w:cs="Segoe UI"/>
          <w:sz w:val="22"/>
          <w:szCs w:val="22"/>
        </w:rPr>
        <w:t>Restriction under Article 18</w:t>
      </w:r>
    </w:p>
    <w:p w:rsidR="008A4A1E" w:rsidRDefault="008A4A1E" w:rsidP="008A4A1E">
      <w:pPr>
        <w:jc w:val="both"/>
        <w:rPr>
          <w:rFonts w:ascii="Corbel" w:hAnsi="Corbel" w:cs="Segoe UI"/>
          <w:sz w:val="22"/>
          <w:szCs w:val="22"/>
        </w:rPr>
      </w:pPr>
      <w:r>
        <w:rPr>
          <w:rFonts w:ascii="Corbel" w:hAnsi="Corbel" w:cs="Segoe UI"/>
          <w:sz w:val="22"/>
          <w:szCs w:val="22"/>
        </w:rPr>
        <w:t xml:space="preserve">Answer: </w:t>
      </w:r>
      <w:r w:rsidR="003B119F">
        <w:rPr>
          <w:rFonts w:ascii="Corbel" w:hAnsi="Corbel" w:cs="Segoe UI"/>
          <w:sz w:val="22"/>
          <w:szCs w:val="22"/>
        </w:rPr>
        <w:t>a)</w:t>
      </w:r>
      <w:r w:rsidR="00D73013">
        <w:rPr>
          <w:rFonts w:ascii="Corbel" w:hAnsi="Corbel" w:cs="Segoe UI"/>
          <w:sz w:val="22"/>
          <w:szCs w:val="22"/>
        </w:rPr>
        <w:t xml:space="preserve"> </w:t>
      </w:r>
      <w:r w:rsidR="00D73013" w:rsidRPr="008A4A1E">
        <w:rPr>
          <w:rFonts w:ascii="Corbel" w:hAnsi="Corbel" w:cs="Segoe UI"/>
          <w:sz w:val="22"/>
          <w:szCs w:val="22"/>
        </w:rPr>
        <w:t>"Non-profiling" under Article 22</w:t>
      </w:r>
    </w:p>
    <w:p w:rsidR="008A4A1E" w:rsidRDefault="008A4A1E" w:rsidP="008A4A1E">
      <w:pPr>
        <w:jc w:val="both"/>
        <w:rPr>
          <w:rFonts w:ascii="Corbel" w:hAnsi="Corbel" w:cs="Segoe UI"/>
          <w:sz w:val="22"/>
          <w:szCs w:val="22"/>
        </w:rPr>
      </w:pPr>
      <w:r>
        <w:rPr>
          <w:rFonts w:ascii="Corbel" w:hAnsi="Corbel" w:cs="Segoe UI"/>
          <w:sz w:val="22"/>
          <w:szCs w:val="22"/>
        </w:rPr>
        <w:t>Explanation:</w:t>
      </w:r>
      <w:r w:rsidR="00D73013">
        <w:rPr>
          <w:rFonts w:ascii="Corbel" w:hAnsi="Corbel" w:cs="Segoe UI"/>
          <w:sz w:val="22"/>
          <w:szCs w:val="22"/>
        </w:rPr>
        <w:t xml:space="preserve"> </w:t>
      </w:r>
      <w:r w:rsidR="00D73013" w:rsidRPr="00D73013">
        <w:rPr>
          <w:rFonts w:ascii="Corbel" w:hAnsi="Corbel" w:cs="Segoe UI"/>
          <w:sz w:val="22"/>
          <w:szCs w:val="22"/>
        </w:rPr>
        <w:t>According to Article 22, the data subject shall have the right not to be subject to a decision based solely on automated processing, including profiling, which produces legal effects concerning him or her.</w:t>
      </w:r>
    </w:p>
    <w:p w:rsidR="008A4A1E" w:rsidRDefault="008A4A1E" w:rsidP="008A4A1E">
      <w:pPr>
        <w:jc w:val="both"/>
        <w:rPr>
          <w:rFonts w:ascii="Corbel" w:hAnsi="Corbel" w:cs="Segoe UI"/>
          <w:sz w:val="22"/>
          <w:szCs w:val="22"/>
        </w:rPr>
      </w:pPr>
    </w:p>
    <w:p w:rsidR="008A4A1E" w:rsidRPr="00BB280A" w:rsidRDefault="00BB280A" w:rsidP="008A4A1E">
      <w:pPr>
        <w:jc w:val="both"/>
        <w:rPr>
          <w:rFonts w:ascii="Corbel" w:hAnsi="Corbel" w:cs="Segoe UI"/>
          <w:b/>
          <w:sz w:val="22"/>
          <w:szCs w:val="22"/>
        </w:rPr>
      </w:pPr>
      <w:r w:rsidRPr="00BB280A">
        <w:rPr>
          <w:rFonts w:ascii="Corbel" w:hAnsi="Corbel" w:cs="Segoe UI"/>
          <w:b/>
          <w:sz w:val="22"/>
          <w:szCs w:val="22"/>
        </w:rPr>
        <w:t>Ques 6</w:t>
      </w:r>
      <w:r>
        <w:rPr>
          <w:rFonts w:ascii="Corbel" w:hAnsi="Corbel" w:cs="Segoe UI"/>
          <w:b/>
          <w:sz w:val="22"/>
          <w:szCs w:val="22"/>
        </w:rPr>
        <w:t>3</w:t>
      </w:r>
      <w:r w:rsidRPr="00BB280A">
        <w:rPr>
          <w:rFonts w:ascii="Corbel" w:hAnsi="Corbel" w:cs="Segoe UI"/>
          <w:b/>
          <w:sz w:val="22"/>
          <w:szCs w:val="22"/>
        </w:rPr>
        <w:t xml:space="preserve">. </w:t>
      </w:r>
      <w:r w:rsidR="008A4A1E" w:rsidRPr="00BB280A">
        <w:rPr>
          <w:rFonts w:ascii="Corbel" w:hAnsi="Corbel" w:cs="Segoe UI"/>
          <w:b/>
          <w:sz w:val="22"/>
          <w:szCs w:val="22"/>
        </w:rPr>
        <w:t>For purposes of a data protection impact assessment, when must the controller seek the views of data subjects or their representatives on the intended processing?</w:t>
      </w:r>
    </w:p>
    <w:p w:rsidR="008A4A1E" w:rsidRPr="008A4A1E" w:rsidRDefault="008A4A1E" w:rsidP="00820E4A">
      <w:pPr>
        <w:pStyle w:val="ListParagraph"/>
        <w:numPr>
          <w:ilvl w:val="0"/>
          <w:numId w:val="52"/>
        </w:numPr>
        <w:jc w:val="both"/>
        <w:rPr>
          <w:rFonts w:ascii="Corbel" w:hAnsi="Corbel" w:cs="Segoe UI"/>
          <w:sz w:val="22"/>
          <w:szCs w:val="22"/>
        </w:rPr>
      </w:pPr>
      <w:r w:rsidRPr="008A4A1E">
        <w:rPr>
          <w:rFonts w:ascii="Corbel" w:hAnsi="Corbel" w:cs="Segoe UI"/>
          <w:sz w:val="22"/>
          <w:szCs w:val="22"/>
        </w:rPr>
        <w:t>Always</w:t>
      </w:r>
    </w:p>
    <w:p w:rsidR="008A4A1E" w:rsidRPr="008A4A1E" w:rsidRDefault="008A4A1E" w:rsidP="00820E4A">
      <w:pPr>
        <w:pStyle w:val="ListParagraph"/>
        <w:numPr>
          <w:ilvl w:val="0"/>
          <w:numId w:val="52"/>
        </w:numPr>
        <w:jc w:val="both"/>
        <w:rPr>
          <w:rFonts w:ascii="Corbel" w:hAnsi="Corbel" w:cs="Segoe UI"/>
          <w:sz w:val="22"/>
          <w:szCs w:val="22"/>
        </w:rPr>
      </w:pPr>
      <w:r w:rsidRPr="008A4A1E">
        <w:rPr>
          <w:rFonts w:ascii="Corbel" w:hAnsi="Corbel" w:cs="Segoe UI"/>
          <w:sz w:val="22"/>
          <w:szCs w:val="22"/>
        </w:rPr>
        <w:t>Never</w:t>
      </w:r>
    </w:p>
    <w:p w:rsidR="008A4A1E" w:rsidRPr="008A4A1E" w:rsidRDefault="008A4A1E" w:rsidP="00820E4A">
      <w:pPr>
        <w:pStyle w:val="ListParagraph"/>
        <w:numPr>
          <w:ilvl w:val="0"/>
          <w:numId w:val="52"/>
        </w:numPr>
        <w:jc w:val="both"/>
        <w:rPr>
          <w:rFonts w:ascii="Corbel" w:hAnsi="Corbel" w:cs="Segoe UI"/>
          <w:sz w:val="22"/>
          <w:szCs w:val="22"/>
        </w:rPr>
      </w:pPr>
      <w:r w:rsidRPr="008A4A1E">
        <w:rPr>
          <w:rFonts w:ascii="Corbel" w:hAnsi="Corbel" w:cs="Segoe UI"/>
          <w:sz w:val="22"/>
          <w:szCs w:val="22"/>
        </w:rPr>
        <w:t>When appropriate</w:t>
      </w:r>
    </w:p>
    <w:p w:rsidR="008A4A1E" w:rsidRPr="008A4A1E" w:rsidRDefault="008A4A1E" w:rsidP="00820E4A">
      <w:pPr>
        <w:pStyle w:val="ListParagraph"/>
        <w:numPr>
          <w:ilvl w:val="0"/>
          <w:numId w:val="52"/>
        </w:numPr>
        <w:jc w:val="both"/>
        <w:rPr>
          <w:rFonts w:ascii="Corbel" w:hAnsi="Corbel" w:cs="Segoe UI"/>
          <w:sz w:val="22"/>
          <w:szCs w:val="22"/>
        </w:rPr>
      </w:pPr>
      <w:r w:rsidRPr="008A4A1E">
        <w:rPr>
          <w:rFonts w:ascii="Corbel" w:hAnsi="Corbel" w:cs="Segoe UI"/>
          <w:sz w:val="22"/>
          <w:szCs w:val="22"/>
        </w:rPr>
        <w:t>When the supervisory authority requests it</w:t>
      </w:r>
    </w:p>
    <w:p w:rsidR="00D73013" w:rsidRPr="00D73013" w:rsidRDefault="00D73013" w:rsidP="00D73013">
      <w:pPr>
        <w:jc w:val="both"/>
        <w:rPr>
          <w:rFonts w:ascii="Corbel" w:hAnsi="Corbel" w:cs="Segoe UI"/>
          <w:sz w:val="22"/>
          <w:szCs w:val="22"/>
        </w:rPr>
      </w:pPr>
      <w:r w:rsidRPr="00D73013">
        <w:rPr>
          <w:rFonts w:ascii="Corbel" w:hAnsi="Corbel" w:cs="Segoe UI"/>
          <w:sz w:val="22"/>
          <w:szCs w:val="22"/>
        </w:rPr>
        <w:t xml:space="preserve">Answer: </w:t>
      </w:r>
      <w:r>
        <w:rPr>
          <w:rFonts w:ascii="Corbel" w:hAnsi="Corbel" w:cs="Segoe UI"/>
          <w:sz w:val="22"/>
          <w:szCs w:val="22"/>
        </w:rPr>
        <w:t>c</w:t>
      </w:r>
      <w:r w:rsidRPr="00D73013">
        <w:rPr>
          <w:rFonts w:ascii="Corbel" w:hAnsi="Corbel" w:cs="Segoe UI"/>
          <w:sz w:val="22"/>
          <w:szCs w:val="22"/>
        </w:rPr>
        <w:t>) When Appropriate</w:t>
      </w:r>
    </w:p>
    <w:p w:rsidR="008A4A1E" w:rsidRDefault="00D73013" w:rsidP="00D73013">
      <w:pPr>
        <w:jc w:val="both"/>
        <w:rPr>
          <w:rFonts w:ascii="Corbel" w:hAnsi="Corbel" w:cs="Segoe UI"/>
          <w:sz w:val="22"/>
          <w:szCs w:val="22"/>
        </w:rPr>
      </w:pPr>
      <w:r w:rsidRPr="00D73013">
        <w:rPr>
          <w:rFonts w:ascii="Corbel" w:hAnsi="Corbel" w:cs="Segoe UI"/>
          <w:sz w:val="22"/>
          <w:szCs w:val="22"/>
        </w:rPr>
        <w:t>Explanation: Data controllers will be required to conduct privacy impact assessments where privacy breach risks are high to analyze and minimize the risks to their data subjects.</w:t>
      </w:r>
    </w:p>
    <w:p w:rsidR="008A4A1E" w:rsidRDefault="008A4A1E" w:rsidP="008A4A1E">
      <w:pPr>
        <w:jc w:val="both"/>
        <w:rPr>
          <w:rFonts w:ascii="Corbel" w:hAnsi="Corbel" w:cs="Segoe UI"/>
          <w:sz w:val="22"/>
          <w:szCs w:val="22"/>
        </w:rPr>
      </w:pPr>
    </w:p>
    <w:p w:rsidR="0027395B" w:rsidRPr="00B15EA7" w:rsidRDefault="00BB280A" w:rsidP="0027395B">
      <w:pPr>
        <w:jc w:val="both"/>
        <w:rPr>
          <w:rFonts w:ascii="Corbel" w:hAnsi="Corbel" w:cs="Segoe UI"/>
          <w:sz w:val="22"/>
          <w:szCs w:val="22"/>
        </w:rPr>
      </w:pPr>
      <w:r w:rsidRPr="00BB280A">
        <w:rPr>
          <w:rFonts w:ascii="Corbel" w:hAnsi="Corbel" w:cs="Segoe UI"/>
          <w:b/>
          <w:sz w:val="22"/>
          <w:szCs w:val="22"/>
        </w:rPr>
        <w:t xml:space="preserve">Ques 64. </w:t>
      </w:r>
      <w:r w:rsidR="0027395B" w:rsidRPr="0027395B">
        <w:rPr>
          <w:rFonts w:ascii="Corbel" w:hAnsi="Corbel" w:cs="Segoe UI"/>
          <w:b/>
          <w:sz w:val="22"/>
          <w:szCs w:val="22"/>
        </w:rPr>
        <w:t>Which of the following Article of the GDPR not related to the Vulnerability Assessment?</w:t>
      </w:r>
    </w:p>
    <w:p w:rsidR="0027395B" w:rsidRPr="00D960C6" w:rsidRDefault="0027395B" w:rsidP="00820E4A">
      <w:pPr>
        <w:pStyle w:val="ListParagraph"/>
        <w:numPr>
          <w:ilvl w:val="0"/>
          <w:numId w:val="80"/>
        </w:numPr>
        <w:jc w:val="both"/>
        <w:rPr>
          <w:rFonts w:ascii="Corbel" w:hAnsi="Corbel" w:cs="Segoe UI"/>
          <w:sz w:val="22"/>
          <w:szCs w:val="22"/>
        </w:rPr>
      </w:pPr>
      <w:r w:rsidRPr="00D960C6">
        <w:rPr>
          <w:rFonts w:ascii="Corbel" w:hAnsi="Corbel" w:cs="Segoe UI"/>
          <w:sz w:val="22"/>
          <w:szCs w:val="22"/>
        </w:rPr>
        <w:t>Article 32</w:t>
      </w:r>
    </w:p>
    <w:p w:rsidR="0027395B" w:rsidRPr="00D960C6" w:rsidRDefault="0027395B" w:rsidP="00820E4A">
      <w:pPr>
        <w:pStyle w:val="ListParagraph"/>
        <w:numPr>
          <w:ilvl w:val="0"/>
          <w:numId w:val="80"/>
        </w:numPr>
        <w:jc w:val="both"/>
        <w:rPr>
          <w:rFonts w:ascii="Corbel" w:hAnsi="Corbel" w:cs="Segoe UI"/>
          <w:sz w:val="22"/>
          <w:szCs w:val="22"/>
        </w:rPr>
      </w:pPr>
      <w:r w:rsidRPr="00D960C6">
        <w:rPr>
          <w:rFonts w:ascii="Corbel" w:hAnsi="Corbel" w:cs="Segoe UI"/>
          <w:sz w:val="22"/>
          <w:szCs w:val="22"/>
        </w:rPr>
        <w:t>Article 57</w:t>
      </w:r>
    </w:p>
    <w:p w:rsidR="0027395B" w:rsidRPr="00D960C6" w:rsidRDefault="0027395B" w:rsidP="00820E4A">
      <w:pPr>
        <w:pStyle w:val="ListParagraph"/>
        <w:numPr>
          <w:ilvl w:val="0"/>
          <w:numId w:val="80"/>
        </w:numPr>
        <w:jc w:val="both"/>
        <w:rPr>
          <w:rFonts w:ascii="Corbel" w:hAnsi="Corbel" w:cs="Segoe UI"/>
          <w:sz w:val="22"/>
          <w:szCs w:val="22"/>
        </w:rPr>
      </w:pPr>
      <w:r w:rsidRPr="00D960C6">
        <w:rPr>
          <w:rFonts w:ascii="Corbel" w:hAnsi="Corbel" w:cs="Segoe UI"/>
          <w:sz w:val="22"/>
          <w:szCs w:val="22"/>
        </w:rPr>
        <w:t>Article 59</w:t>
      </w:r>
    </w:p>
    <w:p w:rsidR="0027395B" w:rsidRPr="00D960C6" w:rsidRDefault="0027395B" w:rsidP="00820E4A">
      <w:pPr>
        <w:pStyle w:val="ListParagraph"/>
        <w:numPr>
          <w:ilvl w:val="0"/>
          <w:numId w:val="80"/>
        </w:numPr>
        <w:jc w:val="both"/>
        <w:rPr>
          <w:rFonts w:ascii="Corbel" w:hAnsi="Corbel" w:cs="Segoe UI"/>
          <w:sz w:val="22"/>
          <w:szCs w:val="22"/>
        </w:rPr>
      </w:pPr>
      <w:r w:rsidRPr="00D960C6">
        <w:rPr>
          <w:rFonts w:ascii="Corbel" w:hAnsi="Corbel" w:cs="Segoe UI"/>
          <w:sz w:val="22"/>
          <w:szCs w:val="22"/>
        </w:rPr>
        <w:t>Article 34</w:t>
      </w:r>
    </w:p>
    <w:p w:rsidR="0027395B" w:rsidRPr="00B15EA7" w:rsidRDefault="0027395B" w:rsidP="0027395B">
      <w:pPr>
        <w:jc w:val="both"/>
        <w:rPr>
          <w:rFonts w:ascii="Corbel" w:hAnsi="Corbel" w:cs="Segoe UI"/>
          <w:sz w:val="22"/>
          <w:szCs w:val="22"/>
        </w:rPr>
      </w:pPr>
      <w:r w:rsidRPr="00B15EA7">
        <w:rPr>
          <w:rFonts w:ascii="Corbel" w:hAnsi="Corbel" w:cs="Segoe UI"/>
          <w:sz w:val="22"/>
          <w:szCs w:val="22"/>
        </w:rPr>
        <w:t>Answer: d) Article 34</w:t>
      </w:r>
    </w:p>
    <w:p w:rsidR="0027395B" w:rsidRPr="00B15EA7" w:rsidRDefault="0027395B" w:rsidP="0027395B">
      <w:pPr>
        <w:jc w:val="both"/>
        <w:rPr>
          <w:rFonts w:ascii="Corbel" w:hAnsi="Corbel" w:cs="Segoe UI"/>
          <w:sz w:val="22"/>
          <w:szCs w:val="22"/>
        </w:rPr>
      </w:pPr>
      <w:r w:rsidRPr="00B15EA7">
        <w:rPr>
          <w:rFonts w:ascii="Corbel" w:hAnsi="Corbel" w:cs="Segoe UI"/>
          <w:sz w:val="22"/>
          <w:szCs w:val="22"/>
        </w:rPr>
        <w:t>Explanation: Article 34 provides provision related to the communication of a personal data breach to the data subject.</w:t>
      </w:r>
    </w:p>
    <w:p w:rsidR="00BB280A" w:rsidRDefault="00BB280A" w:rsidP="00BB280A">
      <w:pPr>
        <w:jc w:val="both"/>
        <w:rPr>
          <w:rFonts w:ascii="Corbel" w:hAnsi="Corbel" w:cs="Segoe UI"/>
          <w:sz w:val="22"/>
          <w:szCs w:val="22"/>
        </w:rPr>
      </w:pPr>
    </w:p>
    <w:p w:rsidR="00037A61" w:rsidRPr="00037A61" w:rsidRDefault="00BB280A" w:rsidP="00037A61">
      <w:pPr>
        <w:jc w:val="both"/>
        <w:rPr>
          <w:rFonts w:ascii="Corbel" w:hAnsi="Corbel" w:cs="Segoe UI"/>
          <w:b/>
          <w:sz w:val="22"/>
          <w:szCs w:val="22"/>
        </w:rPr>
      </w:pPr>
      <w:r w:rsidRPr="00BB280A">
        <w:rPr>
          <w:rFonts w:ascii="Corbel" w:hAnsi="Corbel" w:cs="Segoe UI"/>
          <w:b/>
          <w:sz w:val="22"/>
          <w:szCs w:val="22"/>
        </w:rPr>
        <w:t>Ques 6</w:t>
      </w:r>
      <w:r>
        <w:rPr>
          <w:rFonts w:ascii="Corbel" w:hAnsi="Corbel" w:cs="Segoe UI"/>
          <w:b/>
          <w:sz w:val="22"/>
          <w:szCs w:val="22"/>
        </w:rPr>
        <w:t xml:space="preserve">5. </w:t>
      </w:r>
      <w:r w:rsidR="00037A61" w:rsidRPr="00037A61">
        <w:rPr>
          <w:rFonts w:ascii="Corbel" w:hAnsi="Corbel" w:cs="Segoe UI"/>
          <w:b/>
          <w:sz w:val="22"/>
          <w:szCs w:val="22"/>
        </w:rPr>
        <w:t xml:space="preserve">Which of the following is not the requirement mentioned under the provision of Privacy by design and by default? </w:t>
      </w:r>
    </w:p>
    <w:p w:rsidR="00037A61" w:rsidRPr="00037A61" w:rsidRDefault="00037A61" w:rsidP="00820E4A">
      <w:pPr>
        <w:pStyle w:val="ListParagraph"/>
        <w:numPr>
          <w:ilvl w:val="0"/>
          <w:numId w:val="87"/>
        </w:numPr>
        <w:jc w:val="both"/>
        <w:rPr>
          <w:rFonts w:ascii="Corbel" w:hAnsi="Corbel" w:cs="Segoe UI"/>
          <w:sz w:val="22"/>
          <w:szCs w:val="22"/>
        </w:rPr>
      </w:pPr>
      <w:r w:rsidRPr="00037A61">
        <w:rPr>
          <w:rFonts w:ascii="Corbel" w:hAnsi="Corbel" w:cs="Segoe UI"/>
          <w:sz w:val="22"/>
          <w:szCs w:val="22"/>
        </w:rPr>
        <w:t xml:space="preserve">The amount of the personal data Collected </w:t>
      </w:r>
    </w:p>
    <w:p w:rsidR="00037A61" w:rsidRPr="00037A61" w:rsidRDefault="00037A61" w:rsidP="00820E4A">
      <w:pPr>
        <w:pStyle w:val="ListParagraph"/>
        <w:numPr>
          <w:ilvl w:val="0"/>
          <w:numId w:val="87"/>
        </w:numPr>
        <w:jc w:val="both"/>
        <w:rPr>
          <w:rFonts w:ascii="Corbel" w:hAnsi="Corbel" w:cs="Segoe UI"/>
          <w:sz w:val="22"/>
          <w:szCs w:val="22"/>
        </w:rPr>
      </w:pPr>
      <w:r w:rsidRPr="00037A61">
        <w:rPr>
          <w:rFonts w:ascii="Corbel" w:hAnsi="Corbel" w:cs="Segoe UI"/>
          <w:sz w:val="22"/>
          <w:szCs w:val="22"/>
        </w:rPr>
        <w:t xml:space="preserve">The period of data storage </w:t>
      </w:r>
    </w:p>
    <w:p w:rsidR="00037A61" w:rsidRPr="00037A61" w:rsidRDefault="00037A61" w:rsidP="00820E4A">
      <w:pPr>
        <w:pStyle w:val="ListParagraph"/>
        <w:numPr>
          <w:ilvl w:val="0"/>
          <w:numId w:val="87"/>
        </w:numPr>
        <w:jc w:val="both"/>
        <w:rPr>
          <w:rFonts w:ascii="Corbel" w:hAnsi="Corbel" w:cs="Segoe UI"/>
          <w:sz w:val="22"/>
          <w:szCs w:val="22"/>
        </w:rPr>
      </w:pPr>
      <w:r w:rsidRPr="00037A61">
        <w:rPr>
          <w:rFonts w:ascii="Corbel" w:hAnsi="Corbel" w:cs="Segoe UI"/>
          <w:sz w:val="22"/>
          <w:szCs w:val="22"/>
        </w:rPr>
        <w:t xml:space="preserve">Accessibility of personal data </w:t>
      </w:r>
    </w:p>
    <w:p w:rsidR="00037A61" w:rsidRPr="00037A61" w:rsidRDefault="00037A61" w:rsidP="00820E4A">
      <w:pPr>
        <w:pStyle w:val="ListParagraph"/>
        <w:numPr>
          <w:ilvl w:val="0"/>
          <w:numId w:val="87"/>
        </w:numPr>
        <w:jc w:val="both"/>
        <w:rPr>
          <w:rFonts w:ascii="Corbel" w:hAnsi="Corbel" w:cs="Segoe UI"/>
          <w:b/>
          <w:sz w:val="22"/>
          <w:szCs w:val="22"/>
        </w:rPr>
      </w:pPr>
      <w:r w:rsidRPr="00037A61">
        <w:rPr>
          <w:rFonts w:ascii="Corbel" w:hAnsi="Corbel" w:cs="Segoe UI"/>
          <w:sz w:val="22"/>
          <w:szCs w:val="22"/>
        </w:rPr>
        <w:lastRenderedPageBreak/>
        <w:t>The consent</w:t>
      </w:r>
      <w:r w:rsidRPr="00037A61">
        <w:rPr>
          <w:rFonts w:ascii="Corbel" w:hAnsi="Corbel" w:cs="Segoe UI"/>
          <w:b/>
          <w:sz w:val="22"/>
          <w:szCs w:val="22"/>
        </w:rPr>
        <w:t xml:space="preserve"> </w:t>
      </w:r>
    </w:p>
    <w:p w:rsidR="00037A61" w:rsidRPr="00037A61" w:rsidRDefault="00037A61" w:rsidP="00037A61">
      <w:pPr>
        <w:jc w:val="both"/>
        <w:rPr>
          <w:rFonts w:ascii="Corbel" w:hAnsi="Corbel" w:cs="Segoe UI"/>
          <w:sz w:val="22"/>
          <w:szCs w:val="22"/>
        </w:rPr>
      </w:pPr>
      <w:r w:rsidRPr="00037A61">
        <w:rPr>
          <w:rFonts w:ascii="Corbel" w:hAnsi="Corbel" w:cs="Segoe UI"/>
          <w:sz w:val="22"/>
          <w:szCs w:val="22"/>
        </w:rPr>
        <w:t xml:space="preserve">Answer: d) The consent </w:t>
      </w:r>
    </w:p>
    <w:p w:rsidR="00BB280A" w:rsidRDefault="00037A61" w:rsidP="00037A61">
      <w:pPr>
        <w:jc w:val="both"/>
        <w:rPr>
          <w:rFonts w:ascii="Corbel" w:hAnsi="Corbel" w:cs="Segoe UI"/>
          <w:sz w:val="22"/>
          <w:szCs w:val="22"/>
        </w:rPr>
      </w:pPr>
      <w:r w:rsidRPr="00037A61">
        <w:rPr>
          <w:rFonts w:ascii="Corbel" w:hAnsi="Corbel" w:cs="Segoe UI"/>
          <w:sz w:val="22"/>
          <w:szCs w:val="22"/>
        </w:rPr>
        <w:t>Explanation: That obligation of Privacy by design is applied to the amount of personal data collected, the extent of their processing, the period of their storage and their accessibility, and, the provision of consent is defined separately under Article 7 of the GDPR.</w:t>
      </w:r>
    </w:p>
    <w:p w:rsidR="00BB280A" w:rsidRDefault="00BB280A" w:rsidP="00BB280A">
      <w:pPr>
        <w:jc w:val="both"/>
        <w:rPr>
          <w:rFonts w:ascii="Corbel" w:hAnsi="Corbel" w:cs="Segoe UI"/>
          <w:sz w:val="22"/>
          <w:szCs w:val="22"/>
        </w:rPr>
      </w:pPr>
    </w:p>
    <w:p w:rsidR="0027395B" w:rsidRPr="0027395B" w:rsidRDefault="00B206C2" w:rsidP="0027395B">
      <w:pPr>
        <w:jc w:val="both"/>
        <w:rPr>
          <w:rFonts w:ascii="Corbel" w:hAnsi="Corbel" w:cs="Segoe UI"/>
          <w:b/>
          <w:sz w:val="22"/>
          <w:szCs w:val="22"/>
        </w:rPr>
      </w:pPr>
      <w:r w:rsidRPr="00BB280A">
        <w:rPr>
          <w:rFonts w:ascii="Corbel" w:hAnsi="Corbel" w:cs="Segoe UI"/>
          <w:b/>
          <w:sz w:val="22"/>
          <w:szCs w:val="22"/>
        </w:rPr>
        <w:t>Ques 6</w:t>
      </w:r>
      <w:r>
        <w:rPr>
          <w:rFonts w:ascii="Corbel" w:hAnsi="Corbel" w:cs="Segoe UI"/>
          <w:b/>
          <w:sz w:val="22"/>
          <w:szCs w:val="22"/>
        </w:rPr>
        <w:t xml:space="preserve">6. </w:t>
      </w:r>
      <w:r w:rsidR="0027395B" w:rsidRPr="0027395B">
        <w:rPr>
          <w:rFonts w:ascii="Corbel" w:hAnsi="Corbel" w:cs="Segoe UI"/>
          <w:b/>
          <w:sz w:val="22"/>
          <w:szCs w:val="22"/>
        </w:rPr>
        <w:t>“Vulnerability assessments can be invaluable, but only if their results are weighed in the context of the business and existing security infrastructure.” Choose the correct option to justify the given statement.</w:t>
      </w:r>
    </w:p>
    <w:p w:rsidR="0027395B" w:rsidRPr="00D960C6" w:rsidRDefault="0027395B" w:rsidP="00820E4A">
      <w:pPr>
        <w:pStyle w:val="ListParagraph"/>
        <w:numPr>
          <w:ilvl w:val="0"/>
          <w:numId w:val="84"/>
        </w:numPr>
        <w:jc w:val="both"/>
        <w:rPr>
          <w:rFonts w:ascii="Corbel" w:hAnsi="Corbel" w:cs="Segoe UI"/>
          <w:sz w:val="22"/>
          <w:szCs w:val="22"/>
        </w:rPr>
      </w:pPr>
      <w:r w:rsidRPr="00D960C6">
        <w:rPr>
          <w:rFonts w:ascii="Corbel" w:hAnsi="Corbel" w:cs="Segoe UI"/>
          <w:sz w:val="22"/>
          <w:szCs w:val="22"/>
        </w:rPr>
        <w:t>It shows importance of adding context to security infrastructure</w:t>
      </w:r>
    </w:p>
    <w:p w:rsidR="0027395B" w:rsidRPr="00D960C6" w:rsidRDefault="0027395B" w:rsidP="00820E4A">
      <w:pPr>
        <w:pStyle w:val="ListParagraph"/>
        <w:numPr>
          <w:ilvl w:val="0"/>
          <w:numId w:val="84"/>
        </w:numPr>
        <w:jc w:val="both"/>
        <w:rPr>
          <w:rFonts w:ascii="Corbel" w:hAnsi="Corbel" w:cs="Segoe UI"/>
          <w:sz w:val="22"/>
          <w:szCs w:val="22"/>
        </w:rPr>
      </w:pPr>
      <w:r w:rsidRPr="00D960C6">
        <w:rPr>
          <w:rFonts w:ascii="Corbel" w:hAnsi="Corbel" w:cs="Segoe UI"/>
          <w:sz w:val="22"/>
          <w:szCs w:val="22"/>
        </w:rPr>
        <w:t>Represents importance of scanning vulnerability location</w:t>
      </w:r>
    </w:p>
    <w:p w:rsidR="0027395B" w:rsidRPr="00D960C6" w:rsidRDefault="0027395B" w:rsidP="00820E4A">
      <w:pPr>
        <w:pStyle w:val="ListParagraph"/>
        <w:numPr>
          <w:ilvl w:val="0"/>
          <w:numId w:val="84"/>
        </w:numPr>
        <w:jc w:val="both"/>
        <w:rPr>
          <w:rFonts w:ascii="Corbel" w:hAnsi="Corbel" w:cs="Segoe UI"/>
          <w:sz w:val="22"/>
          <w:szCs w:val="22"/>
        </w:rPr>
      </w:pPr>
      <w:r w:rsidRPr="00D960C6">
        <w:rPr>
          <w:rFonts w:ascii="Corbel" w:hAnsi="Corbel" w:cs="Segoe UI"/>
          <w:sz w:val="22"/>
          <w:szCs w:val="22"/>
        </w:rPr>
        <w:t>Represent implementation of the available security technologies</w:t>
      </w:r>
    </w:p>
    <w:p w:rsidR="0027395B" w:rsidRPr="00D960C6" w:rsidRDefault="0027395B" w:rsidP="00820E4A">
      <w:pPr>
        <w:pStyle w:val="ListParagraph"/>
        <w:numPr>
          <w:ilvl w:val="0"/>
          <w:numId w:val="84"/>
        </w:numPr>
        <w:jc w:val="both"/>
        <w:rPr>
          <w:rFonts w:ascii="Corbel" w:hAnsi="Corbel" w:cs="Segoe UI"/>
          <w:sz w:val="22"/>
          <w:szCs w:val="22"/>
        </w:rPr>
      </w:pPr>
      <w:r w:rsidRPr="00D960C6">
        <w:rPr>
          <w:rFonts w:ascii="Corbel" w:hAnsi="Corbel" w:cs="Segoe UI"/>
          <w:sz w:val="22"/>
          <w:szCs w:val="22"/>
        </w:rPr>
        <w:t>It shows importance of the identification of the vulnerability through scanning</w:t>
      </w:r>
    </w:p>
    <w:p w:rsidR="0027395B" w:rsidRPr="00B15EA7" w:rsidRDefault="0027395B" w:rsidP="0027395B">
      <w:pPr>
        <w:jc w:val="both"/>
        <w:rPr>
          <w:rFonts w:ascii="Corbel" w:hAnsi="Corbel" w:cs="Segoe UI"/>
          <w:sz w:val="22"/>
          <w:szCs w:val="22"/>
        </w:rPr>
      </w:pPr>
      <w:r w:rsidRPr="00B15EA7">
        <w:rPr>
          <w:rFonts w:ascii="Corbel" w:hAnsi="Corbel" w:cs="Segoe UI"/>
          <w:sz w:val="22"/>
          <w:szCs w:val="22"/>
        </w:rPr>
        <w:t>Answer: a) It shows importance of adding context to security infrastructure</w:t>
      </w:r>
    </w:p>
    <w:p w:rsidR="0027395B" w:rsidRPr="00B15EA7" w:rsidRDefault="0027395B" w:rsidP="0027395B">
      <w:pPr>
        <w:jc w:val="both"/>
        <w:rPr>
          <w:rFonts w:ascii="Corbel" w:hAnsi="Corbel" w:cs="Segoe UI"/>
          <w:sz w:val="22"/>
          <w:szCs w:val="22"/>
        </w:rPr>
      </w:pPr>
      <w:r w:rsidRPr="00B15EA7">
        <w:rPr>
          <w:rFonts w:ascii="Corbel" w:hAnsi="Corbel" w:cs="Segoe UI"/>
          <w:sz w:val="22"/>
          <w:szCs w:val="22"/>
        </w:rPr>
        <w:t xml:space="preserve">Explanations: one of the important </w:t>
      </w:r>
      <w:r w:rsidRPr="005C1ACB">
        <w:rPr>
          <w:rFonts w:ascii="Corbel" w:hAnsi="Corbel" w:cs="Segoe UI"/>
          <w:noProof/>
          <w:sz w:val="22"/>
          <w:szCs w:val="22"/>
        </w:rPr>
        <w:t>step</w:t>
      </w:r>
      <w:r>
        <w:rPr>
          <w:rFonts w:ascii="Corbel" w:hAnsi="Corbel" w:cs="Segoe UI"/>
          <w:noProof/>
          <w:sz w:val="22"/>
          <w:szCs w:val="22"/>
        </w:rPr>
        <w:t>s</w:t>
      </w:r>
      <w:r w:rsidRPr="00B15EA7">
        <w:rPr>
          <w:rFonts w:ascii="Corbel" w:hAnsi="Corbel" w:cs="Segoe UI"/>
          <w:sz w:val="22"/>
          <w:szCs w:val="22"/>
        </w:rPr>
        <w:t xml:space="preserve"> for effective vulnerability management is adding context which states that Vulnerability assessments can be invaluable, but only if their results are weighed in the context of the business and existing security infrastructure.</w:t>
      </w:r>
    </w:p>
    <w:p w:rsidR="00F205D8" w:rsidRDefault="00F205D8" w:rsidP="00BB280A">
      <w:pPr>
        <w:jc w:val="both"/>
        <w:rPr>
          <w:rFonts w:ascii="Corbel" w:hAnsi="Corbel" w:cs="Segoe UI"/>
          <w:sz w:val="22"/>
          <w:szCs w:val="22"/>
        </w:rPr>
      </w:pPr>
    </w:p>
    <w:p w:rsidR="00F205D8" w:rsidRPr="00037A61" w:rsidRDefault="00F205D8" w:rsidP="00BB280A">
      <w:pPr>
        <w:jc w:val="both"/>
        <w:rPr>
          <w:rFonts w:ascii="Corbel" w:hAnsi="Corbel" w:cs="Segoe UI"/>
          <w:b/>
          <w:sz w:val="22"/>
          <w:szCs w:val="22"/>
        </w:rPr>
      </w:pPr>
      <w:r w:rsidRPr="00037A61">
        <w:rPr>
          <w:rFonts w:ascii="Corbel" w:hAnsi="Corbel" w:cs="Segoe UI"/>
          <w:b/>
          <w:sz w:val="22"/>
          <w:szCs w:val="22"/>
        </w:rPr>
        <w:t>Ques 67. How many principles are there under the Data Protection Act 1998?</w:t>
      </w:r>
    </w:p>
    <w:p w:rsidR="00F205D8" w:rsidRPr="00F205D8" w:rsidRDefault="00F205D8" w:rsidP="00820E4A">
      <w:pPr>
        <w:pStyle w:val="ListParagraph"/>
        <w:numPr>
          <w:ilvl w:val="0"/>
          <w:numId w:val="55"/>
        </w:numPr>
        <w:jc w:val="both"/>
        <w:rPr>
          <w:rFonts w:ascii="Corbel" w:hAnsi="Corbel" w:cs="Segoe UI"/>
          <w:sz w:val="22"/>
          <w:szCs w:val="22"/>
        </w:rPr>
      </w:pPr>
      <w:r w:rsidRPr="00F205D8">
        <w:rPr>
          <w:rFonts w:ascii="Corbel" w:hAnsi="Corbel" w:cs="Segoe UI"/>
          <w:sz w:val="22"/>
          <w:szCs w:val="22"/>
        </w:rPr>
        <w:t>5</w:t>
      </w:r>
    </w:p>
    <w:p w:rsidR="00F205D8" w:rsidRPr="00F205D8" w:rsidRDefault="00F205D8" w:rsidP="00820E4A">
      <w:pPr>
        <w:pStyle w:val="ListParagraph"/>
        <w:numPr>
          <w:ilvl w:val="0"/>
          <w:numId w:val="55"/>
        </w:numPr>
        <w:jc w:val="both"/>
        <w:rPr>
          <w:rFonts w:ascii="Corbel" w:hAnsi="Corbel" w:cs="Segoe UI"/>
          <w:sz w:val="22"/>
          <w:szCs w:val="22"/>
        </w:rPr>
      </w:pPr>
      <w:r w:rsidRPr="00F205D8">
        <w:rPr>
          <w:rFonts w:ascii="Corbel" w:hAnsi="Corbel" w:cs="Segoe UI"/>
          <w:sz w:val="22"/>
          <w:szCs w:val="22"/>
        </w:rPr>
        <w:t>8</w:t>
      </w:r>
    </w:p>
    <w:p w:rsidR="00F205D8" w:rsidRPr="00F205D8" w:rsidRDefault="00F205D8" w:rsidP="00820E4A">
      <w:pPr>
        <w:pStyle w:val="ListParagraph"/>
        <w:numPr>
          <w:ilvl w:val="0"/>
          <w:numId w:val="55"/>
        </w:numPr>
        <w:jc w:val="both"/>
        <w:rPr>
          <w:rFonts w:ascii="Corbel" w:hAnsi="Corbel" w:cs="Segoe UI"/>
          <w:sz w:val="22"/>
          <w:szCs w:val="22"/>
        </w:rPr>
      </w:pPr>
      <w:r w:rsidRPr="00F205D8">
        <w:rPr>
          <w:rFonts w:ascii="Corbel" w:hAnsi="Corbel" w:cs="Segoe UI"/>
          <w:sz w:val="22"/>
          <w:szCs w:val="22"/>
        </w:rPr>
        <w:t>10</w:t>
      </w:r>
    </w:p>
    <w:p w:rsidR="00F205D8" w:rsidRPr="00F205D8" w:rsidRDefault="00F205D8" w:rsidP="00820E4A">
      <w:pPr>
        <w:pStyle w:val="ListParagraph"/>
        <w:numPr>
          <w:ilvl w:val="0"/>
          <w:numId w:val="55"/>
        </w:numPr>
        <w:jc w:val="both"/>
        <w:rPr>
          <w:rFonts w:ascii="Corbel" w:hAnsi="Corbel" w:cs="Segoe UI"/>
          <w:sz w:val="22"/>
          <w:szCs w:val="22"/>
        </w:rPr>
      </w:pPr>
      <w:r w:rsidRPr="00F205D8">
        <w:rPr>
          <w:rFonts w:ascii="Corbel" w:hAnsi="Corbel" w:cs="Segoe UI"/>
          <w:sz w:val="22"/>
          <w:szCs w:val="22"/>
        </w:rPr>
        <w:t>14</w:t>
      </w:r>
    </w:p>
    <w:p w:rsidR="00F205D8" w:rsidRDefault="00F205D8" w:rsidP="00F205D8">
      <w:pPr>
        <w:jc w:val="both"/>
        <w:rPr>
          <w:rFonts w:ascii="Corbel" w:hAnsi="Corbel" w:cs="Segoe UI"/>
          <w:sz w:val="22"/>
          <w:szCs w:val="22"/>
        </w:rPr>
      </w:pPr>
      <w:r>
        <w:rPr>
          <w:rFonts w:ascii="Corbel" w:hAnsi="Corbel" w:cs="Segoe UI"/>
          <w:sz w:val="22"/>
          <w:szCs w:val="22"/>
        </w:rPr>
        <w:t xml:space="preserve">Answer: </w:t>
      </w:r>
      <w:r w:rsidR="00037A61">
        <w:rPr>
          <w:rFonts w:ascii="Corbel" w:hAnsi="Corbel" w:cs="Segoe UI"/>
          <w:sz w:val="22"/>
          <w:szCs w:val="22"/>
        </w:rPr>
        <w:t>b</w:t>
      </w:r>
      <w:r>
        <w:rPr>
          <w:rFonts w:ascii="Corbel" w:hAnsi="Corbel" w:cs="Segoe UI"/>
          <w:sz w:val="22"/>
          <w:szCs w:val="22"/>
        </w:rPr>
        <w:t>)</w:t>
      </w:r>
      <w:r w:rsidR="00037A61">
        <w:rPr>
          <w:rFonts w:ascii="Corbel" w:hAnsi="Corbel" w:cs="Segoe UI"/>
          <w:sz w:val="22"/>
          <w:szCs w:val="22"/>
        </w:rPr>
        <w:t xml:space="preserve"> 8</w:t>
      </w:r>
    </w:p>
    <w:p w:rsidR="00F205D8" w:rsidRDefault="00F205D8" w:rsidP="00F205D8">
      <w:pPr>
        <w:jc w:val="both"/>
        <w:rPr>
          <w:rFonts w:ascii="Corbel" w:hAnsi="Corbel" w:cs="Segoe UI"/>
          <w:sz w:val="22"/>
          <w:szCs w:val="22"/>
        </w:rPr>
      </w:pPr>
      <w:r>
        <w:rPr>
          <w:rFonts w:ascii="Corbel" w:hAnsi="Corbel" w:cs="Segoe UI"/>
          <w:sz w:val="22"/>
          <w:szCs w:val="22"/>
        </w:rPr>
        <w:t>Explanation:</w:t>
      </w:r>
      <w:r w:rsidR="00037A61">
        <w:rPr>
          <w:rFonts w:ascii="Corbel" w:hAnsi="Corbel" w:cs="Segoe UI"/>
          <w:sz w:val="22"/>
          <w:szCs w:val="22"/>
        </w:rPr>
        <w:t xml:space="preserve"> </w:t>
      </w:r>
      <w:r w:rsidR="00037A61" w:rsidRPr="00037A61">
        <w:rPr>
          <w:rFonts w:ascii="Corbel" w:hAnsi="Corbel" w:cs="Segoe UI"/>
          <w:sz w:val="22"/>
          <w:szCs w:val="22"/>
        </w:rPr>
        <w:t>Anyone holding personal data for other purposes is legally obliged to comply with Data Protection Act 1998, subject to some exemptions. The Act defines eight data protection principles to ensure that information is processed lawfully.</w:t>
      </w:r>
    </w:p>
    <w:p w:rsidR="00F205D8" w:rsidRDefault="00F205D8" w:rsidP="00BB280A">
      <w:pPr>
        <w:jc w:val="both"/>
        <w:rPr>
          <w:rFonts w:ascii="Corbel" w:hAnsi="Corbel" w:cs="Segoe UI"/>
          <w:sz w:val="22"/>
          <w:szCs w:val="22"/>
        </w:rPr>
      </w:pPr>
    </w:p>
    <w:p w:rsidR="00F205D8" w:rsidRPr="0027395B" w:rsidRDefault="00F205D8" w:rsidP="00BB280A">
      <w:pPr>
        <w:jc w:val="both"/>
        <w:rPr>
          <w:rFonts w:ascii="Corbel" w:hAnsi="Corbel" w:cs="Segoe UI"/>
          <w:b/>
          <w:sz w:val="22"/>
          <w:szCs w:val="22"/>
        </w:rPr>
      </w:pPr>
      <w:r w:rsidRPr="0027395B">
        <w:rPr>
          <w:rFonts w:ascii="Corbel" w:hAnsi="Corbel" w:cs="Segoe UI"/>
          <w:b/>
          <w:sz w:val="22"/>
          <w:szCs w:val="22"/>
        </w:rPr>
        <w:t xml:space="preserve">Ques 68. </w:t>
      </w:r>
      <w:r w:rsidR="004E482F" w:rsidRPr="0027395B">
        <w:rPr>
          <w:rFonts w:ascii="Corbel" w:hAnsi="Corbel" w:cs="Segoe UI"/>
          <w:b/>
          <w:sz w:val="22"/>
          <w:szCs w:val="22"/>
        </w:rPr>
        <w:t>“BCRs can authorize themselves to make all transfers automatically for all EU members states.” Is this statement true?</w:t>
      </w:r>
    </w:p>
    <w:p w:rsidR="000A7C52" w:rsidRPr="000A7C52" w:rsidRDefault="000A7C52" w:rsidP="00820E4A">
      <w:pPr>
        <w:pStyle w:val="ListParagraph"/>
        <w:numPr>
          <w:ilvl w:val="0"/>
          <w:numId w:val="89"/>
        </w:numPr>
        <w:jc w:val="both"/>
        <w:rPr>
          <w:rFonts w:ascii="Corbel" w:hAnsi="Corbel" w:cs="Segoe UI"/>
          <w:sz w:val="22"/>
          <w:szCs w:val="22"/>
        </w:rPr>
      </w:pPr>
      <w:r w:rsidRPr="000A7C52">
        <w:rPr>
          <w:rFonts w:ascii="Corbel" w:hAnsi="Corbel" w:cs="Segoe UI"/>
          <w:sz w:val="22"/>
          <w:szCs w:val="22"/>
        </w:rPr>
        <w:t xml:space="preserve">Yes </w:t>
      </w:r>
    </w:p>
    <w:p w:rsidR="000A7C52" w:rsidRPr="000A7C52" w:rsidRDefault="000A7C52" w:rsidP="00820E4A">
      <w:pPr>
        <w:pStyle w:val="ListParagraph"/>
        <w:numPr>
          <w:ilvl w:val="0"/>
          <w:numId w:val="89"/>
        </w:numPr>
        <w:jc w:val="both"/>
        <w:rPr>
          <w:rFonts w:ascii="Corbel" w:hAnsi="Corbel" w:cs="Segoe UI"/>
          <w:sz w:val="22"/>
          <w:szCs w:val="22"/>
        </w:rPr>
      </w:pPr>
      <w:r w:rsidRPr="000A7C52">
        <w:rPr>
          <w:rFonts w:ascii="Corbel" w:hAnsi="Corbel" w:cs="Segoe UI"/>
          <w:sz w:val="22"/>
          <w:szCs w:val="22"/>
        </w:rPr>
        <w:t xml:space="preserve">No </w:t>
      </w:r>
    </w:p>
    <w:p w:rsidR="000A7C52" w:rsidRPr="000A7C52" w:rsidRDefault="000A7C52" w:rsidP="00820E4A">
      <w:pPr>
        <w:pStyle w:val="ListParagraph"/>
        <w:numPr>
          <w:ilvl w:val="0"/>
          <w:numId w:val="89"/>
        </w:numPr>
        <w:jc w:val="both"/>
        <w:rPr>
          <w:rFonts w:ascii="Corbel" w:hAnsi="Corbel" w:cs="Segoe UI"/>
          <w:sz w:val="22"/>
          <w:szCs w:val="22"/>
        </w:rPr>
      </w:pPr>
      <w:r w:rsidRPr="000A7C52">
        <w:rPr>
          <w:rFonts w:ascii="Corbel" w:hAnsi="Corbel" w:cs="Segoe UI"/>
          <w:sz w:val="22"/>
          <w:szCs w:val="22"/>
        </w:rPr>
        <w:t xml:space="preserve">Maybe under Specific circumstances </w:t>
      </w:r>
    </w:p>
    <w:p w:rsidR="000A7C52" w:rsidRPr="000A7C52" w:rsidRDefault="000A7C52" w:rsidP="00820E4A">
      <w:pPr>
        <w:pStyle w:val="ListParagraph"/>
        <w:numPr>
          <w:ilvl w:val="0"/>
          <w:numId w:val="89"/>
        </w:numPr>
        <w:jc w:val="both"/>
        <w:rPr>
          <w:rFonts w:ascii="Corbel" w:hAnsi="Corbel" w:cs="Segoe UI"/>
          <w:sz w:val="22"/>
          <w:szCs w:val="22"/>
        </w:rPr>
      </w:pPr>
      <w:r w:rsidRPr="000A7C52">
        <w:rPr>
          <w:rFonts w:ascii="Corbel" w:hAnsi="Corbel" w:cs="Segoe UI"/>
          <w:sz w:val="22"/>
          <w:szCs w:val="22"/>
        </w:rPr>
        <w:t xml:space="preserve">Not sure </w:t>
      </w:r>
    </w:p>
    <w:p w:rsidR="000A7C52" w:rsidRPr="000A7C52" w:rsidRDefault="000A7C52" w:rsidP="000A7C52">
      <w:pPr>
        <w:jc w:val="both"/>
        <w:rPr>
          <w:rFonts w:ascii="Corbel" w:hAnsi="Corbel" w:cs="Segoe UI"/>
          <w:sz w:val="22"/>
          <w:szCs w:val="22"/>
        </w:rPr>
      </w:pPr>
      <w:r w:rsidRPr="000A7C52">
        <w:rPr>
          <w:rFonts w:ascii="Corbel" w:hAnsi="Corbel" w:cs="Segoe UI"/>
          <w:sz w:val="22"/>
          <w:szCs w:val="22"/>
        </w:rPr>
        <w:t xml:space="preserve">Answer: b) No </w:t>
      </w:r>
    </w:p>
    <w:p w:rsidR="00F205D8" w:rsidRDefault="000A7C52" w:rsidP="000A7C52">
      <w:pPr>
        <w:jc w:val="both"/>
        <w:rPr>
          <w:rFonts w:ascii="Corbel" w:hAnsi="Corbel" w:cs="Segoe UI"/>
          <w:sz w:val="22"/>
          <w:szCs w:val="22"/>
        </w:rPr>
      </w:pPr>
      <w:r w:rsidRPr="000A7C52">
        <w:rPr>
          <w:rFonts w:ascii="Corbel" w:hAnsi="Corbel" w:cs="Segoe UI"/>
          <w:sz w:val="22"/>
          <w:szCs w:val="22"/>
        </w:rPr>
        <w:lastRenderedPageBreak/>
        <w:t>Explanation: BCRs by themselves do not "authorize" all transfers automatically for all EU member states. Most of the member states still require a formal "transfer notification" which is normally granted if the BCR has been accepted by the relevant country.</w:t>
      </w:r>
    </w:p>
    <w:p w:rsidR="00F205D8" w:rsidRDefault="00F205D8" w:rsidP="00BB280A">
      <w:pPr>
        <w:jc w:val="both"/>
        <w:rPr>
          <w:rFonts w:ascii="Corbel" w:hAnsi="Corbel" w:cs="Segoe UI"/>
          <w:sz w:val="22"/>
          <w:szCs w:val="22"/>
        </w:rPr>
      </w:pPr>
    </w:p>
    <w:p w:rsidR="00F205D8" w:rsidRPr="0027395B" w:rsidRDefault="00F205D8" w:rsidP="00F205D8">
      <w:pPr>
        <w:jc w:val="both"/>
        <w:rPr>
          <w:rFonts w:ascii="Corbel" w:hAnsi="Corbel" w:cs="Segoe UI"/>
          <w:b/>
          <w:sz w:val="22"/>
          <w:szCs w:val="22"/>
        </w:rPr>
      </w:pPr>
      <w:r w:rsidRPr="0027395B">
        <w:rPr>
          <w:rFonts w:ascii="Corbel" w:hAnsi="Corbel" w:cs="Segoe UI"/>
          <w:b/>
          <w:sz w:val="22"/>
          <w:szCs w:val="22"/>
        </w:rPr>
        <w:t>Ques 69. If you lose some personal data, such as on a laptop, who should you report it to?</w:t>
      </w:r>
    </w:p>
    <w:p w:rsidR="00F205D8" w:rsidRPr="00F205D8" w:rsidRDefault="00F205D8" w:rsidP="00820E4A">
      <w:pPr>
        <w:pStyle w:val="ListParagraph"/>
        <w:numPr>
          <w:ilvl w:val="0"/>
          <w:numId w:val="56"/>
        </w:numPr>
        <w:jc w:val="both"/>
        <w:rPr>
          <w:rFonts w:ascii="Corbel" w:hAnsi="Corbel" w:cs="Segoe UI"/>
          <w:sz w:val="22"/>
          <w:szCs w:val="22"/>
        </w:rPr>
      </w:pPr>
      <w:r w:rsidRPr="00F205D8">
        <w:rPr>
          <w:rFonts w:ascii="Corbel" w:hAnsi="Corbel" w:cs="Segoe UI"/>
          <w:sz w:val="22"/>
          <w:szCs w:val="22"/>
        </w:rPr>
        <w:t>The Information Commissioner’s office</w:t>
      </w:r>
    </w:p>
    <w:p w:rsidR="00F205D8" w:rsidRPr="00F205D8" w:rsidRDefault="00F205D8" w:rsidP="00820E4A">
      <w:pPr>
        <w:pStyle w:val="ListParagraph"/>
        <w:numPr>
          <w:ilvl w:val="0"/>
          <w:numId w:val="56"/>
        </w:numPr>
        <w:jc w:val="both"/>
        <w:rPr>
          <w:rFonts w:ascii="Corbel" w:hAnsi="Corbel" w:cs="Segoe UI"/>
          <w:sz w:val="22"/>
          <w:szCs w:val="22"/>
        </w:rPr>
      </w:pPr>
      <w:r w:rsidRPr="00F205D8">
        <w:rPr>
          <w:rFonts w:ascii="Corbel" w:hAnsi="Corbel" w:cs="Segoe UI"/>
          <w:sz w:val="22"/>
          <w:szCs w:val="22"/>
        </w:rPr>
        <w:t>The Health and safety executive</w:t>
      </w:r>
    </w:p>
    <w:p w:rsidR="00F205D8" w:rsidRPr="00F205D8" w:rsidRDefault="00F205D8" w:rsidP="00820E4A">
      <w:pPr>
        <w:pStyle w:val="ListParagraph"/>
        <w:numPr>
          <w:ilvl w:val="0"/>
          <w:numId w:val="56"/>
        </w:numPr>
        <w:jc w:val="both"/>
        <w:rPr>
          <w:rFonts w:ascii="Corbel" w:hAnsi="Corbel" w:cs="Segoe UI"/>
          <w:sz w:val="22"/>
          <w:szCs w:val="22"/>
        </w:rPr>
      </w:pPr>
      <w:r w:rsidRPr="00F205D8">
        <w:rPr>
          <w:rFonts w:ascii="Corbel" w:hAnsi="Corbel" w:cs="Segoe UI"/>
          <w:sz w:val="22"/>
          <w:szCs w:val="22"/>
        </w:rPr>
        <w:t xml:space="preserve">The </w:t>
      </w:r>
      <w:r w:rsidR="005100E3">
        <w:rPr>
          <w:rFonts w:ascii="Corbel" w:hAnsi="Corbel" w:cs="Segoe UI"/>
          <w:sz w:val="22"/>
          <w:szCs w:val="22"/>
        </w:rPr>
        <w:t xml:space="preserve">supervisory </w:t>
      </w:r>
      <w:r w:rsidRPr="00F205D8">
        <w:rPr>
          <w:rFonts w:ascii="Corbel" w:hAnsi="Corbel" w:cs="Segoe UI"/>
          <w:sz w:val="22"/>
          <w:szCs w:val="22"/>
        </w:rPr>
        <w:t>authority</w:t>
      </w:r>
    </w:p>
    <w:p w:rsidR="00F205D8" w:rsidRPr="00F205D8" w:rsidRDefault="00F205D8" w:rsidP="00820E4A">
      <w:pPr>
        <w:pStyle w:val="ListParagraph"/>
        <w:numPr>
          <w:ilvl w:val="0"/>
          <w:numId w:val="56"/>
        </w:numPr>
        <w:jc w:val="both"/>
        <w:rPr>
          <w:rFonts w:ascii="Corbel" w:hAnsi="Corbel" w:cs="Segoe UI"/>
          <w:sz w:val="22"/>
          <w:szCs w:val="22"/>
        </w:rPr>
      </w:pPr>
      <w:r w:rsidRPr="00F205D8">
        <w:rPr>
          <w:rFonts w:ascii="Corbel" w:hAnsi="Corbel" w:cs="Segoe UI"/>
          <w:sz w:val="22"/>
          <w:szCs w:val="22"/>
        </w:rPr>
        <w:t>The Government</w:t>
      </w:r>
    </w:p>
    <w:p w:rsidR="00F205D8" w:rsidRDefault="00F205D8" w:rsidP="00F205D8">
      <w:pPr>
        <w:jc w:val="both"/>
        <w:rPr>
          <w:rFonts w:ascii="Corbel" w:hAnsi="Corbel" w:cs="Segoe UI"/>
          <w:sz w:val="22"/>
          <w:szCs w:val="22"/>
        </w:rPr>
      </w:pPr>
      <w:r>
        <w:rPr>
          <w:rFonts w:ascii="Corbel" w:hAnsi="Corbel" w:cs="Segoe UI"/>
          <w:sz w:val="22"/>
          <w:szCs w:val="22"/>
        </w:rPr>
        <w:t xml:space="preserve">Answer: </w:t>
      </w:r>
      <w:r w:rsidR="005100E3">
        <w:rPr>
          <w:rFonts w:ascii="Corbel" w:hAnsi="Corbel" w:cs="Segoe UI"/>
          <w:sz w:val="22"/>
          <w:szCs w:val="22"/>
        </w:rPr>
        <w:t>c</w:t>
      </w:r>
      <w:r>
        <w:rPr>
          <w:rFonts w:ascii="Corbel" w:hAnsi="Corbel" w:cs="Segoe UI"/>
          <w:sz w:val="22"/>
          <w:szCs w:val="22"/>
        </w:rPr>
        <w:t>)</w:t>
      </w:r>
      <w:r w:rsidR="00037A61">
        <w:rPr>
          <w:rFonts w:ascii="Corbel" w:hAnsi="Corbel" w:cs="Segoe UI"/>
          <w:sz w:val="22"/>
          <w:szCs w:val="22"/>
        </w:rPr>
        <w:t xml:space="preserve"> </w:t>
      </w:r>
      <w:r w:rsidR="005100E3" w:rsidRPr="00F205D8">
        <w:rPr>
          <w:rFonts w:ascii="Corbel" w:hAnsi="Corbel" w:cs="Segoe UI"/>
          <w:sz w:val="22"/>
          <w:szCs w:val="22"/>
        </w:rPr>
        <w:t xml:space="preserve">The </w:t>
      </w:r>
      <w:r w:rsidR="005100E3">
        <w:rPr>
          <w:rFonts w:ascii="Corbel" w:hAnsi="Corbel" w:cs="Segoe UI"/>
          <w:sz w:val="22"/>
          <w:szCs w:val="22"/>
        </w:rPr>
        <w:t xml:space="preserve">supervisory </w:t>
      </w:r>
      <w:r w:rsidR="005100E3" w:rsidRPr="00F205D8">
        <w:rPr>
          <w:rFonts w:ascii="Corbel" w:hAnsi="Corbel" w:cs="Segoe UI"/>
          <w:sz w:val="22"/>
          <w:szCs w:val="22"/>
        </w:rPr>
        <w:t>authority</w:t>
      </w:r>
    </w:p>
    <w:p w:rsidR="00F205D8" w:rsidRDefault="00F205D8" w:rsidP="00F205D8">
      <w:pPr>
        <w:jc w:val="both"/>
        <w:rPr>
          <w:rFonts w:ascii="Corbel" w:hAnsi="Corbel" w:cs="Segoe UI"/>
          <w:sz w:val="22"/>
          <w:szCs w:val="22"/>
        </w:rPr>
      </w:pPr>
      <w:r>
        <w:rPr>
          <w:rFonts w:ascii="Corbel" w:hAnsi="Corbel" w:cs="Segoe UI"/>
          <w:sz w:val="22"/>
          <w:szCs w:val="22"/>
        </w:rPr>
        <w:t>Explanation:</w:t>
      </w:r>
      <w:r w:rsidR="00037A61">
        <w:rPr>
          <w:rFonts w:ascii="Corbel" w:hAnsi="Corbel" w:cs="Segoe UI"/>
          <w:sz w:val="22"/>
          <w:szCs w:val="22"/>
        </w:rPr>
        <w:t xml:space="preserve"> </w:t>
      </w:r>
      <w:r w:rsidR="00653055">
        <w:rPr>
          <w:rFonts w:ascii="Corbel" w:hAnsi="Corbel" w:cs="Segoe UI"/>
          <w:sz w:val="22"/>
          <w:szCs w:val="22"/>
        </w:rPr>
        <w:t>if you lose some personal data, such as on a laptop, this is a kind of data breach and t</w:t>
      </w:r>
      <w:r w:rsidR="005100E3" w:rsidRPr="005100E3">
        <w:rPr>
          <w:rFonts w:ascii="Corbel" w:hAnsi="Corbel" w:cs="Segoe UI"/>
          <w:sz w:val="22"/>
          <w:szCs w:val="22"/>
        </w:rPr>
        <w:t>he GDPR introduce a duty on all organizations to report certain types of</w:t>
      </w:r>
      <w:r w:rsidR="005C1ACB">
        <w:rPr>
          <w:rFonts w:ascii="Corbel" w:hAnsi="Corbel" w:cs="Segoe UI"/>
          <w:sz w:val="22"/>
          <w:szCs w:val="22"/>
        </w:rPr>
        <w:t xml:space="preserve"> a</w:t>
      </w:r>
      <w:r w:rsidR="005100E3" w:rsidRPr="005100E3">
        <w:rPr>
          <w:rFonts w:ascii="Corbel" w:hAnsi="Corbel" w:cs="Segoe UI"/>
          <w:sz w:val="22"/>
          <w:szCs w:val="22"/>
        </w:rPr>
        <w:t xml:space="preserve"> </w:t>
      </w:r>
      <w:r w:rsidR="005100E3" w:rsidRPr="005C1ACB">
        <w:rPr>
          <w:rFonts w:ascii="Corbel" w:hAnsi="Corbel" w:cs="Segoe UI"/>
          <w:noProof/>
          <w:sz w:val="22"/>
          <w:szCs w:val="22"/>
        </w:rPr>
        <w:t>data breach</w:t>
      </w:r>
      <w:r w:rsidR="005100E3" w:rsidRPr="005100E3">
        <w:rPr>
          <w:rFonts w:ascii="Corbel" w:hAnsi="Corbel" w:cs="Segoe UI"/>
          <w:sz w:val="22"/>
          <w:szCs w:val="22"/>
        </w:rPr>
        <w:t xml:space="preserve"> to the relevant supervisory authority</w:t>
      </w:r>
      <w:r w:rsidR="00037A61" w:rsidRPr="00037A61">
        <w:rPr>
          <w:rFonts w:ascii="Corbel" w:hAnsi="Corbel" w:cs="Segoe UI"/>
          <w:sz w:val="22"/>
          <w:szCs w:val="22"/>
        </w:rPr>
        <w:t>.</w:t>
      </w:r>
      <w:r w:rsidR="005100E3">
        <w:rPr>
          <w:rFonts w:ascii="Corbel" w:hAnsi="Corbel" w:cs="Segoe UI"/>
          <w:sz w:val="22"/>
          <w:szCs w:val="22"/>
        </w:rPr>
        <w:t xml:space="preserve"> </w:t>
      </w:r>
      <w:r w:rsidR="005100E3" w:rsidRPr="005100E3">
        <w:rPr>
          <w:rFonts w:ascii="Corbel" w:hAnsi="Corbel" w:cs="Segoe UI"/>
          <w:sz w:val="22"/>
          <w:szCs w:val="22"/>
        </w:rPr>
        <w:t>It will be mandatory to report a personal data breach to the relevant supervisory authority under the GDPR if it is likely to result in a risk to people's rights and freedoms.</w:t>
      </w:r>
    </w:p>
    <w:p w:rsidR="00F205D8" w:rsidRDefault="00F205D8" w:rsidP="00F205D8">
      <w:pPr>
        <w:jc w:val="both"/>
        <w:rPr>
          <w:rFonts w:ascii="Corbel" w:hAnsi="Corbel" w:cs="Segoe UI"/>
          <w:sz w:val="22"/>
          <w:szCs w:val="22"/>
        </w:rPr>
      </w:pPr>
    </w:p>
    <w:p w:rsidR="0027395B" w:rsidRPr="00B15EA7" w:rsidRDefault="00F205D8" w:rsidP="0027395B">
      <w:pPr>
        <w:jc w:val="both"/>
        <w:rPr>
          <w:rFonts w:ascii="Corbel" w:hAnsi="Corbel" w:cs="Segoe UI"/>
          <w:sz w:val="22"/>
          <w:szCs w:val="22"/>
        </w:rPr>
      </w:pPr>
      <w:r w:rsidRPr="00653055">
        <w:rPr>
          <w:rFonts w:ascii="Corbel" w:hAnsi="Corbel" w:cs="Segoe UI"/>
          <w:b/>
          <w:sz w:val="22"/>
          <w:szCs w:val="22"/>
        </w:rPr>
        <w:t xml:space="preserve">Ques 70. </w:t>
      </w:r>
      <w:r w:rsidR="0027395B" w:rsidRPr="0027395B">
        <w:rPr>
          <w:rFonts w:ascii="Corbel" w:hAnsi="Corbel" w:cs="Segoe UI"/>
          <w:b/>
          <w:sz w:val="22"/>
          <w:szCs w:val="22"/>
        </w:rPr>
        <w:t>Consider the example “vulnerability found on a server or storage device protected by application firewalls, encryption, and other counter-measures may not be as important to address as the same vulnerability found in a less protected infrastructure used in testing and development, particularly if it makes use of data with stringent compliance requirements.” By which of the following Vulnerability Management step you can handle the given problem.</w:t>
      </w:r>
      <w:r w:rsidR="0027395B" w:rsidRPr="00B15EA7">
        <w:rPr>
          <w:rFonts w:ascii="Corbel" w:hAnsi="Corbel" w:cs="Segoe UI"/>
          <w:sz w:val="22"/>
          <w:szCs w:val="22"/>
        </w:rPr>
        <w:t xml:space="preserve"> </w:t>
      </w:r>
    </w:p>
    <w:p w:rsidR="0027395B" w:rsidRPr="00D960C6" w:rsidRDefault="0027395B" w:rsidP="00820E4A">
      <w:pPr>
        <w:pStyle w:val="ListParagraph"/>
        <w:numPr>
          <w:ilvl w:val="0"/>
          <w:numId w:val="85"/>
        </w:numPr>
        <w:jc w:val="both"/>
        <w:rPr>
          <w:rFonts w:ascii="Corbel" w:hAnsi="Corbel" w:cs="Segoe UI"/>
          <w:sz w:val="22"/>
          <w:szCs w:val="22"/>
        </w:rPr>
      </w:pPr>
      <w:r w:rsidRPr="00D960C6">
        <w:rPr>
          <w:rFonts w:ascii="Corbel" w:hAnsi="Corbel" w:cs="Segoe UI"/>
          <w:sz w:val="22"/>
          <w:szCs w:val="22"/>
        </w:rPr>
        <w:t>Available Security Technologies</w:t>
      </w:r>
    </w:p>
    <w:p w:rsidR="0027395B" w:rsidRPr="00D960C6" w:rsidRDefault="0027395B" w:rsidP="00820E4A">
      <w:pPr>
        <w:pStyle w:val="ListParagraph"/>
        <w:numPr>
          <w:ilvl w:val="0"/>
          <w:numId w:val="85"/>
        </w:numPr>
        <w:jc w:val="both"/>
        <w:rPr>
          <w:rFonts w:ascii="Corbel" w:hAnsi="Corbel" w:cs="Segoe UI"/>
          <w:sz w:val="22"/>
          <w:szCs w:val="22"/>
        </w:rPr>
      </w:pPr>
      <w:r w:rsidRPr="00D960C6">
        <w:rPr>
          <w:rFonts w:ascii="Corbel" w:hAnsi="Corbel" w:cs="Segoe UI"/>
          <w:sz w:val="22"/>
          <w:szCs w:val="22"/>
        </w:rPr>
        <w:t>By using existing protection/controls</w:t>
      </w:r>
    </w:p>
    <w:p w:rsidR="0027395B" w:rsidRPr="00D960C6" w:rsidRDefault="0027395B" w:rsidP="00820E4A">
      <w:pPr>
        <w:pStyle w:val="ListParagraph"/>
        <w:numPr>
          <w:ilvl w:val="0"/>
          <w:numId w:val="85"/>
        </w:numPr>
        <w:jc w:val="both"/>
        <w:rPr>
          <w:rFonts w:ascii="Corbel" w:hAnsi="Corbel" w:cs="Segoe UI"/>
          <w:sz w:val="22"/>
          <w:szCs w:val="22"/>
        </w:rPr>
      </w:pPr>
      <w:r w:rsidRPr="00D960C6">
        <w:rPr>
          <w:rFonts w:ascii="Corbel" w:hAnsi="Corbel" w:cs="Segoe UI"/>
          <w:sz w:val="22"/>
          <w:szCs w:val="22"/>
        </w:rPr>
        <w:t>By identifying assets touched by the vulnerability</w:t>
      </w:r>
    </w:p>
    <w:p w:rsidR="0027395B" w:rsidRPr="00D960C6" w:rsidRDefault="0027395B" w:rsidP="00820E4A">
      <w:pPr>
        <w:pStyle w:val="ListParagraph"/>
        <w:numPr>
          <w:ilvl w:val="0"/>
          <w:numId w:val="85"/>
        </w:numPr>
        <w:jc w:val="both"/>
        <w:rPr>
          <w:rFonts w:ascii="Corbel" w:hAnsi="Corbel" w:cs="Segoe UI"/>
          <w:sz w:val="22"/>
          <w:szCs w:val="22"/>
        </w:rPr>
      </w:pPr>
      <w:r w:rsidRPr="00D960C6">
        <w:rPr>
          <w:rFonts w:ascii="Corbel" w:hAnsi="Corbel" w:cs="Segoe UI"/>
          <w:sz w:val="22"/>
          <w:szCs w:val="22"/>
        </w:rPr>
        <w:t>None of these</w:t>
      </w:r>
    </w:p>
    <w:p w:rsidR="0027395B" w:rsidRPr="00B15EA7" w:rsidRDefault="0027395B" w:rsidP="0027395B">
      <w:pPr>
        <w:jc w:val="both"/>
        <w:rPr>
          <w:rFonts w:ascii="Corbel" w:hAnsi="Corbel" w:cs="Segoe UI"/>
          <w:sz w:val="22"/>
          <w:szCs w:val="22"/>
        </w:rPr>
      </w:pPr>
      <w:r w:rsidRPr="00B15EA7">
        <w:rPr>
          <w:rFonts w:ascii="Corbel" w:hAnsi="Corbel" w:cs="Segoe UI"/>
          <w:sz w:val="22"/>
          <w:szCs w:val="22"/>
        </w:rPr>
        <w:t>Answer: b) By using existing protection/controls</w:t>
      </w:r>
    </w:p>
    <w:p w:rsidR="0027395B" w:rsidRPr="00B15EA7" w:rsidRDefault="0027395B" w:rsidP="0027395B">
      <w:pPr>
        <w:jc w:val="both"/>
        <w:rPr>
          <w:rFonts w:ascii="Corbel" w:hAnsi="Corbel" w:cs="Segoe UI"/>
          <w:sz w:val="22"/>
          <w:szCs w:val="22"/>
        </w:rPr>
      </w:pPr>
      <w:r w:rsidRPr="00B15EA7">
        <w:rPr>
          <w:rFonts w:ascii="Corbel" w:hAnsi="Corbel" w:cs="Segoe UI"/>
          <w:sz w:val="22"/>
          <w:szCs w:val="22"/>
        </w:rPr>
        <w:t xml:space="preserve">Explanation: For addressing vulnerability mention in above example it is important to weigh criticality against existing protections to determine which vulnerability could actually expose your business to serious cyber-attacks. </w:t>
      </w:r>
    </w:p>
    <w:p w:rsidR="00F22B21" w:rsidRDefault="00F22B21" w:rsidP="00F205D8">
      <w:pPr>
        <w:jc w:val="both"/>
        <w:rPr>
          <w:rFonts w:ascii="Corbel" w:hAnsi="Corbel" w:cs="Segoe UI"/>
          <w:sz w:val="22"/>
          <w:szCs w:val="22"/>
        </w:rPr>
      </w:pPr>
    </w:p>
    <w:p w:rsidR="00C10ADF" w:rsidRPr="0027395B" w:rsidRDefault="00F22B21" w:rsidP="00C10ADF">
      <w:pPr>
        <w:jc w:val="both"/>
        <w:rPr>
          <w:rFonts w:ascii="Corbel" w:hAnsi="Corbel" w:cs="Segoe UI"/>
          <w:b/>
          <w:sz w:val="22"/>
          <w:szCs w:val="22"/>
        </w:rPr>
      </w:pPr>
      <w:r w:rsidRPr="0027395B">
        <w:rPr>
          <w:rFonts w:ascii="Corbel" w:hAnsi="Corbel" w:cs="Segoe UI"/>
          <w:b/>
          <w:sz w:val="22"/>
          <w:szCs w:val="22"/>
        </w:rPr>
        <w:t xml:space="preserve">Ques 71. </w:t>
      </w:r>
      <w:r w:rsidR="00C10ADF" w:rsidRPr="0027395B">
        <w:rPr>
          <w:rFonts w:ascii="Corbel" w:hAnsi="Corbel" w:cs="Segoe UI"/>
          <w:b/>
          <w:sz w:val="22"/>
          <w:szCs w:val="22"/>
        </w:rPr>
        <w:t xml:space="preserve">Which of the following is NOT true? The Data Protection Act 1998 </w:t>
      </w:r>
      <w:r w:rsidR="00C10ADF" w:rsidRPr="0027395B">
        <w:rPr>
          <w:rFonts w:ascii="Corbel" w:hAnsi="Corbel" w:cs="Segoe UI"/>
          <w:b/>
          <w:noProof/>
          <w:sz w:val="22"/>
          <w:szCs w:val="22"/>
        </w:rPr>
        <w:t>say</w:t>
      </w:r>
      <w:r w:rsidR="005C1ACB" w:rsidRPr="0027395B">
        <w:rPr>
          <w:rFonts w:ascii="Corbel" w:hAnsi="Corbel" w:cs="Segoe UI"/>
          <w:b/>
          <w:noProof/>
          <w:sz w:val="22"/>
          <w:szCs w:val="22"/>
        </w:rPr>
        <w:t>s</w:t>
      </w:r>
      <w:r w:rsidR="00C10ADF" w:rsidRPr="0027395B">
        <w:rPr>
          <w:rFonts w:ascii="Corbel" w:hAnsi="Corbel" w:cs="Segoe UI"/>
          <w:b/>
          <w:sz w:val="22"/>
          <w:szCs w:val="22"/>
        </w:rPr>
        <w:t xml:space="preserve"> that data must be</w:t>
      </w:r>
    </w:p>
    <w:p w:rsidR="00C10ADF" w:rsidRPr="00C10ADF" w:rsidRDefault="00C10ADF" w:rsidP="00820E4A">
      <w:pPr>
        <w:pStyle w:val="ListParagraph"/>
        <w:numPr>
          <w:ilvl w:val="0"/>
          <w:numId w:val="58"/>
        </w:numPr>
        <w:jc w:val="both"/>
        <w:rPr>
          <w:rFonts w:ascii="Corbel" w:hAnsi="Corbel" w:cs="Segoe UI"/>
          <w:sz w:val="22"/>
          <w:szCs w:val="22"/>
        </w:rPr>
      </w:pPr>
      <w:r w:rsidRPr="00C10ADF">
        <w:rPr>
          <w:rFonts w:ascii="Corbel" w:hAnsi="Corbel" w:cs="Segoe UI"/>
          <w:sz w:val="22"/>
          <w:szCs w:val="22"/>
        </w:rPr>
        <w:t>fairly and lawfully processed</w:t>
      </w:r>
    </w:p>
    <w:p w:rsidR="00C10ADF" w:rsidRPr="00C10ADF" w:rsidRDefault="00C10ADF" w:rsidP="00820E4A">
      <w:pPr>
        <w:pStyle w:val="ListParagraph"/>
        <w:numPr>
          <w:ilvl w:val="0"/>
          <w:numId w:val="58"/>
        </w:numPr>
        <w:jc w:val="both"/>
        <w:rPr>
          <w:rFonts w:ascii="Corbel" w:hAnsi="Corbel" w:cs="Segoe UI"/>
          <w:sz w:val="22"/>
          <w:szCs w:val="22"/>
        </w:rPr>
      </w:pPr>
      <w:r w:rsidRPr="00C10ADF">
        <w:rPr>
          <w:rFonts w:ascii="Corbel" w:hAnsi="Corbel" w:cs="Segoe UI"/>
          <w:sz w:val="22"/>
          <w:szCs w:val="22"/>
        </w:rPr>
        <w:t>un-secure</w:t>
      </w:r>
    </w:p>
    <w:p w:rsidR="00C10ADF" w:rsidRPr="00C10ADF" w:rsidRDefault="00C10ADF" w:rsidP="00820E4A">
      <w:pPr>
        <w:pStyle w:val="ListParagraph"/>
        <w:numPr>
          <w:ilvl w:val="0"/>
          <w:numId w:val="58"/>
        </w:numPr>
        <w:jc w:val="both"/>
        <w:rPr>
          <w:rFonts w:ascii="Corbel" w:hAnsi="Corbel" w:cs="Segoe UI"/>
          <w:sz w:val="22"/>
          <w:szCs w:val="22"/>
        </w:rPr>
      </w:pPr>
      <w:r w:rsidRPr="00C10ADF">
        <w:rPr>
          <w:rFonts w:ascii="Corbel" w:hAnsi="Corbel" w:cs="Segoe UI"/>
          <w:sz w:val="22"/>
          <w:szCs w:val="22"/>
        </w:rPr>
        <w:t>accurate</w:t>
      </w:r>
    </w:p>
    <w:p w:rsidR="00F22B21" w:rsidRPr="00C10ADF" w:rsidRDefault="00C10ADF" w:rsidP="00820E4A">
      <w:pPr>
        <w:pStyle w:val="ListParagraph"/>
        <w:numPr>
          <w:ilvl w:val="0"/>
          <w:numId w:val="58"/>
        </w:numPr>
        <w:jc w:val="both"/>
        <w:rPr>
          <w:rFonts w:ascii="Corbel" w:hAnsi="Corbel" w:cs="Segoe UI"/>
          <w:sz w:val="22"/>
          <w:szCs w:val="22"/>
        </w:rPr>
      </w:pPr>
      <w:r w:rsidRPr="00C10ADF">
        <w:rPr>
          <w:rFonts w:ascii="Corbel" w:hAnsi="Corbel" w:cs="Segoe UI"/>
          <w:sz w:val="22"/>
          <w:szCs w:val="22"/>
        </w:rPr>
        <w:t>adequate, relevant and not excessive</w:t>
      </w:r>
    </w:p>
    <w:p w:rsidR="00C10ADF" w:rsidRDefault="00C10ADF" w:rsidP="00C10ADF">
      <w:pPr>
        <w:jc w:val="both"/>
        <w:rPr>
          <w:rFonts w:ascii="Corbel" w:hAnsi="Corbel" w:cs="Segoe UI"/>
          <w:sz w:val="22"/>
          <w:szCs w:val="22"/>
        </w:rPr>
      </w:pPr>
      <w:r>
        <w:rPr>
          <w:rFonts w:ascii="Corbel" w:hAnsi="Corbel" w:cs="Segoe UI"/>
          <w:sz w:val="22"/>
          <w:szCs w:val="22"/>
        </w:rPr>
        <w:t>Answer: b)</w:t>
      </w:r>
      <w:r w:rsidR="00653055">
        <w:rPr>
          <w:rFonts w:ascii="Corbel" w:hAnsi="Corbel" w:cs="Segoe UI"/>
          <w:sz w:val="22"/>
          <w:szCs w:val="22"/>
        </w:rPr>
        <w:t xml:space="preserve"> un-secure</w:t>
      </w:r>
    </w:p>
    <w:p w:rsidR="00C10ADF" w:rsidRDefault="00C10ADF" w:rsidP="00C10ADF">
      <w:pPr>
        <w:jc w:val="both"/>
        <w:rPr>
          <w:rFonts w:ascii="Corbel" w:hAnsi="Corbel" w:cs="Segoe UI"/>
          <w:sz w:val="22"/>
          <w:szCs w:val="22"/>
        </w:rPr>
      </w:pPr>
      <w:r>
        <w:rPr>
          <w:rFonts w:ascii="Corbel" w:hAnsi="Corbel" w:cs="Segoe UI"/>
          <w:sz w:val="22"/>
          <w:szCs w:val="22"/>
        </w:rPr>
        <w:lastRenderedPageBreak/>
        <w:t>Explanation:</w:t>
      </w:r>
      <w:r w:rsidR="00653055">
        <w:rPr>
          <w:rFonts w:ascii="Corbel" w:hAnsi="Corbel" w:cs="Segoe UI"/>
          <w:sz w:val="22"/>
          <w:szCs w:val="22"/>
        </w:rPr>
        <w:t xml:space="preserve"> </w:t>
      </w:r>
      <w:r w:rsidR="00653055" w:rsidRPr="00C10ADF">
        <w:rPr>
          <w:rFonts w:ascii="Corbel" w:hAnsi="Corbel" w:cs="Segoe UI"/>
          <w:sz w:val="22"/>
          <w:szCs w:val="22"/>
        </w:rPr>
        <w:t xml:space="preserve">The Data Protection Act 1998 </w:t>
      </w:r>
      <w:r w:rsidR="00653055" w:rsidRPr="005C1ACB">
        <w:rPr>
          <w:rFonts w:ascii="Corbel" w:hAnsi="Corbel" w:cs="Segoe UI"/>
          <w:noProof/>
          <w:sz w:val="22"/>
          <w:szCs w:val="22"/>
        </w:rPr>
        <w:t>say</w:t>
      </w:r>
      <w:r w:rsidR="005C1ACB">
        <w:rPr>
          <w:rFonts w:ascii="Corbel" w:hAnsi="Corbel" w:cs="Segoe UI"/>
          <w:noProof/>
          <w:sz w:val="22"/>
          <w:szCs w:val="22"/>
        </w:rPr>
        <w:t>s</w:t>
      </w:r>
      <w:r w:rsidR="00653055" w:rsidRPr="00C10ADF">
        <w:rPr>
          <w:rFonts w:ascii="Corbel" w:hAnsi="Corbel" w:cs="Segoe UI"/>
          <w:sz w:val="22"/>
          <w:szCs w:val="22"/>
        </w:rPr>
        <w:t xml:space="preserve"> that data must be</w:t>
      </w:r>
      <w:r w:rsidR="00653055">
        <w:rPr>
          <w:rFonts w:ascii="Corbel" w:hAnsi="Corbel" w:cs="Segoe UI"/>
          <w:sz w:val="22"/>
          <w:szCs w:val="22"/>
        </w:rPr>
        <w:t xml:space="preserve"> - </w:t>
      </w:r>
      <w:r w:rsidR="00653055" w:rsidRPr="00C10ADF">
        <w:rPr>
          <w:rFonts w:ascii="Corbel" w:hAnsi="Corbel" w:cs="Segoe UI"/>
          <w:sz w:val="22"/>
          <w:szCs w:val="22"/>
        </w:rPr>
        <w:t>fairly and lawfully processed</w:t>
      </w:r>
      <w:r w:rsidR="00653055">
        <w:rPr>
          <w:rFonts w:ascii="Corbel" w:hAnsi="Corbel" w:cs="Segoe UI"/>
          <w:sz w:val="22"/>
          <w:szCs w:val="22"/>
        </w:rPr>
        <w:t xml:space="preserve">, accurate, </w:t>
      </w:r>
      <w:r w:rsidR="00653055" w:rsidRPr="00C10ADF">
        <w:rPr>
          <w:rFonts w:ascii="Corbel" w:hAnsi="Corbel" w:cs="Segoe UI"/>
          <w:sz w:val="22"/>
          <w:szCs w:val="22"/>
        </w:rPr>
        <w:t>adequate, relevant and not excessive</w:t>
      </w:r>
      <w:r w:rsidR="00653055">
        <w:rPr>
          <w:rFonts w:ascii="Corbel" w:hAnsi="Corbel" w:cs="Segoe UI"/>
          <w:sz w:val="22"/>
          <w:szCs w:val="22"/>
        </w:rPr>
        <w:t>.</w:t>
      </w:r>
      <w:r w:rsidR="00FA73AE">
        <w:rPr>
          <w:rFonts w:ascii="Corbel" w:hAnsi="Corbel" w:cs="Segoe UI"/>
          <w:sz w:val="22"/>
          <w:szCs w:val="22"/>
        </w:rPr>
        <w:t xml:space="preserve"> So, the option b) </w:t>
      </w:r>
      <w:r w:rsidR="00FA73AE" w:rsidRPr="005C1ACB">
        <w:rPr>
          <w:rFonts w:ascii="Corbel" w:hAnsi="Corbel" w:cs="Segoe UI"/>
          <w:noProof/>
          <w:sz w:val="22"/>
          <w:szCs w:val="22"/>
        </w:rPr>
        <w:t>unsecure</w:t>
      </w:r>
      <w:r w:rsidR="00FA73AE">
        <w:rPr>
          <w:rFonts w:ascii="Corbel" w:hAnsi="Corbel" w:cs="Segoe UI"/>
          <w:sz w:val="22"/>
          <w:szCs w:val="22"/>
        </w:rPr>
        <w:t xml:space="preserve"> is not true.</w:t>
      </w:r>
    </w:p>
    <w:p w:rsidR="00C10ADF" w:rsidRDefault="00C10ADF" w:rsidP="00C10ADF">
      <w:pPr>
        <w:jc w:val="both"/>
        <w:rPr>
          <w:rFonts w:ascii="Corbel" w:hAnsi="Corbel" w:cs="Segoe UI"/>
          <w:sz w:val="22"/>
          <w:szCs w:val="22"/>
        </w:rPr>
      </w:pPr>
    </w:p>
    <w:p w:rsidR="001C2DA2" w:rsidRPr="0027395B" w:rsidRDefault="00C10ADF" w:rsidP="001C2DA2">
      <w:pPr>
        <w:jc w:val="both"/>
        <w:rPr>
          <w:rFonts w:ascii="Corbel" w:hAnsi="Corbel" w:cs="Segoe UI"/>
          <w:b/>
          <w:sz w:val="22"/>
          <w:szCs w:val="22"/>
        </w:rPr>
      </w:pPr>
      <w:r w:rsidRPr="0027395B">
        <w:rPr>
          <w:rFonts w:ascii="Corbel" w:hAnsi="Corbel" w:cs="Segoe UI"/>
          <w:b/>
          <w:sz w:val="22"/>
          <w:szCs w:val="22"/>
        </w:rPr>
        <w:t xml:space="preserve">Ques 72. </w:t>
      </w:r>
      <w:r w:rsidR="001C2DA2" w:rsidRPr="0027395B">
        <w:rPr>
          <w:rFonts w:ascii="Corbel" w:hAnsi="Corbel" w:cs="Segoe UI"/>
          <w:b/>
          <w:sz w:val="22"/>
          <w:szCs w:val="22"/>
        </w:rPr>
        <w:t xml:space="preserve">Under Article 34, communication of personal data breach to the data subject is not required if </w:t>
      </w:r>
    </w:p>
    <w:p w:rsidR="001C2DA2" w:rsidRPr="001C2DA2" w:rsidRDefault="001C2DA2" w:rsidP="00820E4A">
      <w:pPr>
        <w:pStyle w:val="ListParagraph"/>
        <w:numPr>
          <w:ilvl w:val="0"/>
          <w:numId w:val="88"/>
        </w:numPr>
        <w:jc w:val="both"/>
        <w:rPr>
          <w:rFonts w:ascii="Corbel" w:hAnsi="Corbel" w:cs="Segoe UI"/>
          <w:sz w:val="22"/>
          <w:szCs w:val="22"/>
        </w:rPr>
      </w:pPr>
      <w:r w:rsidRPr="001C2DA2">
        <w:rPr>
          <w:rFonts w:ascii="Corbel" w:hAnsi="Corbel" w:cs="Segoe UI"/>
          <w:sz w:val="22"/>
          <w:szCs w:val="22"/>
        </w:rPr>
        <w:t xml:space="preserve">It results in a high risk to the rights and freedoms of natural persons </w:t>
      </w:r>
    </w:p>
    <w:p w:rsidR="001C2DA2" w:rsidRPr="001C2DA2" w:rsidRDefault="001C2DA2" w:rsidP="00820E4A">
      <w:pPr>
        <w:pStyle w:val="ListParagraph"/>
        <w:numPr>
          <w:ilvl w:val="0"/>
          <w:numId w:val="88"/>
        </w:numPr>
        <w:jc w:val="both"/>
        <w:rPr>
          <w:rFonts w:ascii="Corbel" w:hAnsi="Corbel" w:cs="Segoe UI"/>
          <w:sz w:val="22"/>
          <w:szCs w:val="22"/>
        </w:rPr>
      </w:pPr>
      <w:r w:rsidRPr="001C2DA2">
        <w:rPr>
          <w:rFonts w:ascii="Corbel" w:hAnsi="Corbel" w:cs="Segoe UI"/>
          <w:sz w:val="22"/>
          <w:szCs w:val="22"/>
        </w:rPr>
        <w:t xml:space="preserve">The personal data breach is unlikely to result in a risk for the rights and freedoms of natural persons </w:t>
      </w:r>
    </w:p>
    <w:p w:rsidR="001C2DA2" w:rsidRPr="001C2DA2" w:rsidRDefault="001C2DA2" w:rsidP="00820E4A">
      <w:pPr>
        <w:pStyle w:val="ListParagraph"/>
        <w:numPr>
          <w:ilvl w:val="0"/>
          <w:numId w:val="88"/>
        </w:numPr>
        <w:jc w:val="both"/>
        <w:rPr>
          <w:rFonts w:ascii="Corbel" w:hAnsi="Corbel" w:cs="Segoe UI"/>
          <w:sz w:val="22"/>
          <w:szCs w:val="22"/>
        </w:rPr>
      </w:pPr>
      <w:r w:rsidRPr="001C2DA2">
        <w:rPr>
          <w:rFonts w:ascii="Corbel" w:hAnsi="Corbel" w:cs="Segoe UI"/>
          <w:sz w:val="22"/>
          <w:szCs w:val="22"/>
        </w:rPr>
        <w:t xml:space="preserve">It wouldn’t involve disproportionate effort </w:t>
      </w:r>
    </w:p>
    <w:p w:rsidR="001C2DA2" w:rsidRPr="001C2DA2" w:rsidRDefault="001C2DA2" w:rsidP="00820E4A">
      <w:pPr>
        <w:pStyle w:val="ListParagraph"/>
        <w:numPr>
          <w:ilvl w:val="0"/>
          <w:numId w:val="88"/>
        </w:numPr>
        <w:jc w:val="both"/>
        <w:rPr>
          <w:rFonts w:ascii="Corbel" w:hAnsi="Corbel" w:cs="Segoe UI"/>
          <w:sz w:val="22"/>
          <w:szCs w:val="22"/>
        </w:rPr>
      </w:pPr>
      <w:r w:rsidRPr="001C2DA2">
        <w:rPr>
          <w:rFonts w:ascii="Corbel" w:hAnsi="Corbel" w:cs="Segoe UI"/>
          <w:sz w:val="22"/>
          <w:szCs w:val="22"/>
        </w:rPr>
        <w:t xml:space="preserve">The controller has implemented appropriate technical and organizational protection measures, which is applied to the personal data affected by the personal data breach </w:t>
      </w:r>
    </w:p>
    <w:p w:rsidR="001C2DA2" w:rsidRPr="001C2DA2" w:rsidRDefault="001C2DA2" w:rsidP="001C2DA2">
      <w:pPr>
        <w:jc w:val="both"/>
        <w:rPr>
          <w:rFonts w:ascii="Corbel" w:hAnsi="Corbel" w:cs="Segoe UI"/>
          <w:sz w:val="22"/>
          <w:szCs w:val="22"/>
        </w:rPr>
      </w:pPr>
      <w:r w:rsidRPr="001C2DA2">
        <w:rPr>
          <w:rFonts w:ascii="Corbel" w:hAnsi="Corbel" w:cs="Segoe UI"/>
          <w:sz w:val="22"/>
          <w:szCs w:val="22"/>
        </w:rPr>
        <w:t xml:space="preserve">Answer: d) The controller has implemented appropriate technical and organizational protection measures, which is applied to the personal data affected by the personal data breach </w:t>
      </w:r>
    </w:p>
    <w:p w:rsidR="00C10ADF" w:rsidRDefault="001C2DA2" w:rsidP="001C2DA2">
      <w:pPr>
        <w:jc w:val="both"/>
        <w:rPr>
          <w:rFonts w:ascii="Corbel" w:hAnsi="Corbel" w:cs="Segoe UI"/>
          <w:sz w:val="22"/>
          <w:szCs w:val="22"/>
        </w:rPr>
      </w:pPr>
      <w:r w:rsidRPr="001C2DA2">
        <w:rPr>
          <w:rFonts w:ascii="Corbel" w:hAnsi="Corbel" w:cs="Segoe UI"/>
          <w:sz w:val="22"/>
          <w:szCs w:val="22"/>
        </w:rPr>
        <w:t>Explanation: The communication to the data subject shall not be required if the controller has implemented appropriate technical and organizational protection measures, and those measures were applied to the personal data affected by the personal data breach, in particular, those that render the personal data unintelligible to any person who is not authorized to access it, such as encryption.</w:t>
      </w:r>
    </w:p>
    <w:p w:rsidR="00C10ADF" w:rsidRDefault="00C10ADF" w:rsidP="00C10ADF">
      <w:pPr>
        <w:jc w:val="both"/>
        <w:rPr>
          <w:rFonts w:ascii="Corbel" w:hAnsi="Corbel" w:cs="Segoe UI"/>
          <w:sz w:val="22"/>
          <w:szCs w:val="22"/>
        </w:rPr>
      </w:pPr>
    </w:p>
    <w:p w:rsidR="00C10ADF" w:rsidRPr="0027395B" w:rsidRDefault="00C10ADF" w:rsidP="00C10ADF">
      <w:pPr>
        <w:jc w:val="both"/>
        <w:rPr>
          <w:rFonts w:ascii="Corbel" w:hAnsi="Corbel" w:cs="Segoe UI"/>
          <w:b/>
          <w:sz w:val="22"/>
          <w:szCs w:val="22"/>
        </w:rPr>
      </w:pPr>
      <w:r w:rsidRPr="0027395B">
        <w:rPr>
          <w:rFonts w:ascii="Corbel" w:hAnsi="Corbel" w:cs="Segoe UI"/>
          <w:b/>
          <w:sz w:val="22"/>
          <w:szCs w:val="22"/>
        </w:rPr>
        <w:t>Ques 73. “The controller must implement appropriate technical and organizational security measures to protect personal data against accidental or unlawful destruction or loss, alteration, unauthorized disclosure or access.” Under which Article and Recital of the GDPR the data security measures are mentioned.</w:t>
      </w:r>
    </w:p>
    <w:p w:rsidR="00C10ADF" w:rsidRPr="00C10ADF" w:rsidRDefault="00C10ADF" w:rsidP="00820E4A">
      <w:pPr>
        <w:pStyle w:val="ListParagraph"/>
        <w:numPr>
          <w:ilvl w:val="0"/>
          <w:numId w:val="59"/>
        </w:numPr>
        <w:jc w:val="both"/>
        <w:rPr>
          <w:rFonts w:ascii="Corbel" w:hAnsi="Corbel" w:cs="Segoe UI"/>
          <w:sz w:val="22"/>
          <w:szCs w:val="22"/>
        </w:rPr>
      </w:pPr>
      <w:r w:rsidRPr="00C10ADF">
        <w:rPr>
          <w:rFonts w:ascii="Corbel" w:hAnsi="Corbel" w:cs="Segoe UI"/>
          <w:sz w:val="22"/>
          <w:szCs w:val="22"/>
        </w:rPr>
        <w:t>Recital 82 and Article 31</w:t>
      </w:r>
    </w:p>
    <w:p w:rsidR="00C10ADF" w:rsidRPr="00C10ADF" w:rsidRDefault="00C10ADF" w:rsidP="00820E4A">
      <w:pPr>
        <w:pStyle w:val="ListParagraph"/>
        <w:numPr>
          <w:ilvl w:val="0"/>
          <w:numId w:val="59"/>
        </w:numPr>
        <w:jc w:val="both"/>
        <w:rPr>
          <w:rFonts w:ascii="Corbel" w:hAnsi="Corbel" w:cs="Segoe UI"/>
          <w:sz w:val="22"/>
          <w:szCs w:val="22"/>
        </w:rPr>
      </w:pPr>
      <w:r w:rsidRPr="00C10ADF">
        <w:rPr>
          <w:rFonts w:ascii="Corbel" w:hAnsi="Corbel" w:cs="Segoe UI"/>
          <w:sz w:val="22"/>
          <w:szCs w:val="22"/>
        </w:rPr>
        <w:t>Recital 80 and Article 29</w:t>
      </w:r>
    </w:p>
    <w:p w:rsidR="00C10ADF" w:rsidRPr="00C10ADF" w:rsidRDefault="00C10ADF" w:rsidP="00820E4A">
      <w:pPr>
        <w:pStyle w:val="ListParagraph"/>
        <w:numPr>
          <w:ilvl w:val="0"/>
          <w:numId w:val="59"/>
        </w:numPr>
        <w:jc w:val="both"/>
        <w:rPr>
          <w:rFonts w:ascii="Corbel" w:hAnsi="Corbel" w:cs="Segoe UI"/>
          <w:sz w:val="22"/>
          <w:szCs w:val="22"/>
        </w:rPr>
      </w:pPr>
      <w:r w:rsidRPr="00C10ADF">
        <w:rPr>
          <w:rFonts w:ascii="Corbel" w:hAnsi="Corbel" w:cs="Segoe UI"/>
          <w:sz w:val="22"/>
          <w:szCs w:val="22"/>
        </w:rPr>
        <w:t>Recital 83 and Article 32</w:t>
      </w:r>
    </w:p>
    <w:p w:rsidR="00C10ADF" w:rsidRPr="00C10ADF" w:rsidRDefault="00C10ADF" w:rsidP="00820E4A">
      <w:pPr>
        <w:pStyle w:val="ListParagraph"/>
        <w:numPr>
          <w:ilvl w:val="0"/>
          <w:numId w:val="59"/>
        </w:numPr>
        <w:jc w:val="both"/>
        <w:rPr>
          <w:rFonts w:ascii="Corbel" w:hAnsi="Corbel" w:cs="Segoe UI"/>
          <w:sz w:val="22"/>
          <w:szCs w:val="22"/>
        </w:rPr>
      </w:pPr>
      <w:r w:rsidRPr="00C10ADF">
        <w:rPr>
          <w:rFonts w:ascii="Corbel" w:hAnsi="Corbel" w:cs="Segoe UI"/>
          <w:sz w:val="22"/>
          <w:szCs w:val="22"/>
        </w:rPr>
        <w:t>Recital 73 and Article 45</w:t>
      </w:r>
    </w:p>
    <w:p w:rsidR="00C10ADF" w:rsidRPr="00C10ADF" w:rsidRDefault="00C10ADF" w:rsidP="00C10ADF">
      <w:pPr>
        <w:jc w:val="both"/>
        <w:rPr>
          <w:rFonts w:ascii="Corbel" w:hAnsi="Corbel" w:cs="Segoe UI"/>
          <w:sz w:val="22"/>
          <w:szCs w:val="22"/>
        </w:rPr>
      </w:pPr>
      <w:r w:rsidRPr="00C10ADF">
        <w:rPr>
          <w:rFonts w:ascii="Corbel" w:hAnsi="Corbel" w:cs="Segoe UI"/>
          <w:sz w:val="22"/>
          <w:szCs w:val="22"/>
        </w:rPr>
        <w:t>Answer: c) Recital 83 and Article 32</w:t>
      </w:r>
    </w:p>
    <w:p w:rsidR="00C10ADF" w:rsidRDefault="00C10ADF" w:rsidP="00C10ADF">
      <w:pPr>
        <w:jc w:val="both"/>
        <w:rPr>
          <w:rFonts w:ascii="Corbel" w:hAnsi="Corbel" w:cs="Segoe UI"/>
          <w:sz w:val="22"/>
          <w:szCs w:val="22"/>
        </w:rPr>
      </w:pPr>
      <w:r w:rsidRPr="00C10ADF">
        <w:rPr>
          <w:rFonts w:ascii="Corbel" w:hAnsi="Corbel" w:cs="Segoe UI"/>
          <w:sz w:val="22"/>
          <w:szCs w:val="22"/>
        </w:rPr>
        <w:t>Explanation: According to Recital 83 and Article 32, Taking into account the state of the art, the costs of implementation and the nature, scope, context, and purposes of processing, as well as the risk of varying likelihood and severity for the rights and freedoms of natural persons, the controller and the processor,</w:t>
      </w:r>
      <w:r>
        <w:rPr>
          <w:rFonts w:ascii="Corbel" w:hAnsi="Corbel" w:cs="Segoe UI"/>
          <w:sz w:val="22"/>
          <w:szCs w:val="22"/>
        </w:rPr>
        <w:t xml:space="preserve"> </w:t>
      </w:r>
      <w:r w:rsidRPr="00C10ADF">
        <w:rPr>
          <w:rFonts w:ascii="Corbel" w:hAnsi="Corbel" w:cs="Segoe UI"/>
          <w:sz w:val="22"/>
          <w:szCs w:val="22"/>
        </w:rPr>
        <w:t>shall implement appropriate technical and organizational measures to ensure a level of security appropriate to the risk.</w:t>
      </w:r>
    </w:p>
    <w:p w:rsidR="00C10ADF" w:rsidRDefault="00C10ADF" w:rsidP="00C10ADF">
      <w:pPr>
        <w:jc w:val="both"/>
        <w:rPr>
          <w:rFonts w:ascii="Corbel" w:hAnsi="Corbel" w:cs="Segoe UI"/>
          <w:sz w:val="22"/>
          <w:szCs w:val="22"/>
        </w:rPr>
      </w:pPr>
    </w:p>
    <w:p w:rsidR="00C10ADF" w:rsidRPr="0027395B" w:rsidRDefault="00C10ADF" w:rsidP="00C10ADF">
      <w:pPr>
        <w:jc w:val="both"/>
        <w:rPr>
          <w:rFonts w:ascii="Corbel" w:hAnsi="Corbel" w:cs="Segoe UI"/>
          <w:b/>
          <w:sz w:val="22"/>
          <w:szCs w:val="22"/>
        </w:rPr>
      </w:pPr>
      <w:r w:rsidRPr="0027395B">
        <w:rPr>
          <w:rFonts w:ascii="Corbel" w:hAnsi="Corbel" w:cs="Segoe UI"/>
          <w:b/>
          <w:sz w:val="22"/>
          <w:szCs w:val="22"/>
        </w:rPr>
        <w:t>Q</w:t>
      </w:r>
      <w:r w:rsidR="0027395B" w:rsidRPr="0027395B">
        <w:rPr>
          <w:rFonts w:ascii="Corbel" w:hAnsi="Corbel" w:cs="Segoe UI"/>
          <w:b/>
          <w:sz w:val="22"/>
          <w:szCs w:val="22"/>
        </w:rPr>
        <w:t xml:space="preserve">ues </w:t>
      </w:r>
      <w:r w:rsidRPr="0027395B">
        <w:rPr>
          <w:rFonts w:ascii="Corbel" w:hAnsi="Corbel" w:cs="Segoe UI"/>
          <w:b/>
          <w:sz w:val="22"/>
          <w:szCs w:val="22"/>
        </w:rPr>
        <w:t>74. “The data subject has explicitly consented to the proposed transfer, after having been informed of the possible risks of such transfers for the data subject due to the absence of an adequacy decision and appropriate safeguards”, is mentioned under</w:t>
      </w:r>
    </w:p>
    <w:p w:rsidR="00C10ADF" w:rsidRPr="00C10ADF" w:rsidRDefault="00C10ADF" w:rsidP="00820E4A">
      <w:pPr>
        <w:pStyle w:val="ListParagraph"/>
        <w:numPr>
          <w:ilvl w:val="0"/>
          <w:numId w:val="60"/>
        </w:numPr>
        <w:jc w:val="both"/>
        <w:rPr>
          <w:rFonts w:ascii="Corbel" w:hAnsi="Corbel" w:cs="Segoe UI"/>
          <w:sz w:val="22"/>
          <w:szCs w:val="22"/>
        </w:rPr>
      </w:pPr>
      <w:r w:rsidRPr="00C10ADF">
        <w:rPr>
          <w:rFonts w:ascii="Corbel" w:hAnsi="Corbel" w:cs="Segoe UI"/>
          <w:sz w:val="22"/>
          <w:szCs w:val="22"/>
        </w:rPr>
        <w:t>Article 49, Derogations for specific situations</w:t>
      </w:r>
    </w:p>
    <w:p w:rsidR="00C10ADF" w:rsidRPr="00C10ADF" w:rsidRDefault="00C10ADF" w:rsidP="00820E4A">
      <w:pPr>
        <w:pStyle w:val="ListParagraph"/>
        <w:numPr>
          <w:ilvl w:val="0"/>
          <w:numId w:val="60"/>
        </w:numPr>
        <w:jc w:val="both"/>
        <w:rPr>
          <w:rFonts w:ascii="Corbel" w:hAnsi="Corbel" w:cs="Segoe UI"/>
          <w:sz w:val="22"/>
          <w:szCs w:val="22"/>
        </w:rPr>
      </w:pPr>
      <w:r w:rsidRPr="00C10ADF">
        <w:rPr>
          <w:rFonts w:ascii="Corbel" w:hAnsi="Corbel" w:cs="Segoe UI"/>
          <w:sz w:val="22"/>
          <w:szCs w:val="22"/>
        </w:rPr>
        <w:lastRenderedPageBreak/>
        <w:t>Article 45, Transfer on the basis of adequacy decision</w:t>
      </w:r>
    </w:p>
    <w:p w:rsidR="00C10ADF" w:rsidRPr="00C10ADF" w:rsidRDefault="00C10ADF" w:rsidP="00820E4A">
      <w:pPr>
        <w:pStyle w:val="ListParagraph"/>
        <w:numPr>
          <w:ilvl w:val="0"/>
          <w:numId w:val="60"/>
        </w:numPr>
        <w:jc w:val="both"/>
        <w:rPr>
          <w:rFonts w:ascii="Corbel" w:hAnsi="Corbel" w:cs="Segoe UI"/>
          <w:sz w:val="22"/>
          <w:szCs w:val="22"/>
        </w:rPr>
      </w:pPr>
      <w:r w:rsidRPr="00C10ADF">
        <w:rPr>
          <w:rFonts w:ascii="Corbel" w:hAnsi="Corbel" w:cs="Segoe UI"/>
          <w:sz w:val="22"/>
          <w:szCs w:val="22"/>
        </w:rPr>
        <w:t>Article 33, Notification of the personal data breach to supervisory authority</w:t>
      </w:r>
    </w:p>
    <w:p w:rsidR="00C10ADF" w:rsidRPr="00C10ADF" w:rsidRDefault="00C10ADF" w:rsidP="00820E4A">
      <w:pPr>
        <w:pStyle w:val="ListParagraph"/>
        <w:numPr>
          <w:ilvl w:val="0"/>
          <w:numId w:val="60"/>
        </w:numPr>
        <w:jc w:val="both"/>
        <w:rPr>
          <w:rFonts w:ascii="Corbel" w:hAnsi="Corbel" w:cs="Segoe UI"/>
          <w:sz w:val="22"/>
          <w:szCs w:val="22"/>
        </w:rPr>
      </w:pPr>
      <w:r w:rsidRPr="00C10ADF">
        <w:rPr>
          <w:rFonts w:ascii="Corbel" w:hAnsi="Corbel" w:cs="Segoe UI"/>
          <w:sz w:val="22"/>
          <w:szCs w:val="22"/>
        </w:rPr>
        <w:t>Article 46, Transfers subjects to Appropriate Safeguards</w:t>
      </w:r>
    </w:p>
    <w:p w:rsidR="00C10ADF" w:rsidRPr="00C10ADF" w:rsidRDefault="00C10ADF" w:rsidP="00C10ADF">
      <w:pPr>
        <w:jc w:val="both"/>
        <w:rPr>
          <w:rFonts w:ascii="Corbel" w:hAnsi="Corbel" w:cs="Segoe UI"/>
          <w:sz w:val="22"/>
          <w:szCs w:val="22"/>
        </w:rPr>
      </w:pPr>
      <w:r w:rsidRPr="00C10ADF">
        <w:rPr>
          <w:rFonts w:ascii="Corbel" w:hAnsi="Corbel" w:cs="Segoe UI"/>
          <w:sz w:val="22"/>
          <w:szCs w:val="22"/>
        </w:rPr>
        <w:t>Answer: a) Article 49, Derogations for specific situation</w:t>
      </w:r>
    </w:p>
    <w:p w:rsidR="00C10ADF" w:rsidRDefault="00C10ADF" w:rsidP="00C10ADF">
      <w:pPr>
        <w:jc w:val="both"/>
        <w:rPr>
          <w:rFonts w:ascii="Corbel" w:hAnsi="Corbel" w:cs="Segoe UI"/>
          <w:sz w:val="22"/>
          <w:szCs w:val="22"/>
        </w:rPr>
      </w:pPr>
      <w:r w:rsidRPr="00C10ADF">
        <w:rPr>
          <w:rFonts w:ascii="Corbel" w:hAnsi="Corbel" w:cs="Segoe UI"/>
          <w:sz w:val="22"/>
          <w:szCs w:val="22"/>
        </w:rPr>
        <w:t>Explanation: According to Article 49, Transfer or a set of transfers of personal data to a third country or an international organization shall take place when the data subject has explicitly consented to the proposed transfer, after having been informed of the possible risks of such transfers for the data subject due to the absence of an adequacy decision and appropriate safeguards.</w:t>
      </w:r>
    </w:p>
    <w:p w:rsidR="00C10ADF" w:rsidRDefault="00C10ADF" w:rsidP="00C10ADF">
      <w:pPr>
        <w:jc w:val="both"/>
        <w:rPr>
          <w:rFonts w:ascii="Corbel" w:hAnsi="Corbel" w:cs="Segoe UI"/>
          <w:sz w:val="22"/>
          <w:szCs w:val="22"/>
        </w:rPr>
      </w:pPr>
    </w:p>
    <w:p w:rsidR="00C10ADF" w:rsidRPr="0027395B" w:rsidRDefault="00C10ADF" w:rsidP="00C10ADF">
      <w:pPr>
        <w:jc w:val="both"/>
        <w:rPr>
          <w:rFonts w:ascii="Corbel" w:hAnsi="Corbel" w:cs="Segoe UI"/>
          <w:b/>
          <w:sz w:val="22"/>
          <w:szCs w:val="22"/>
        </w:rPr>
      </w:pPr>
      <w:r w:rsidRPr="0027395B">
        <w:rPr>
          <w:rFonts w:ascii="Corbel" w:hAnsi="Corbel" w:cs="Segoe UI"/>
          <w:b/>
          <w:sz w:val="22"/>
          <w:szCs w:val="22"/>
        </w:rPr>
        <w:t>Ques 75. “The joint controllers are required to enter into a specific arrangement that needs to reflect their roles and relationships toward the data subjects.” Under which article there is a provision of the Joint Controller?</w:t>
      </w:r>
    </w:p>
    <w:p w:rsidR="00C10ADF" w:rsidRPr="00C10ADF" w:rsidRDefault="00C10ADF" w:rsidP="00820E4A">
      <w:pPr>
        <w:pStyle w:val="ListParagraph"/>
        <w:numPr>
          <w:ilvl w:val="0"/>
          <w:numId w:val="61"/>
        </w:numPr>
        <w:jc w:val="both"/>
        <w:rPr>
          <w:rFonts w:ascii="Corbel" w:hAnsi="Corbel" w:cs="Segoe UI"/>
          <w:sz w:val="22"/>
          <w:szCs w:val="22"/>
        </w:rPr>
      </w:pPr>
      <w:r w:rsidRPr="00C10ADF">
        <w:rPr>
          <w:rFonts w:ascii="Corbel" w:hAnsi="Corbel" w:cs="Segoe UI"/>
          <w:sz w:val="22"/>
          <w:szCs w:val="22"/>
        </w:rPr>
        <w:t>Article24</w:t>
      </w:r>
    </w:p>
    <w:p w:rsidR="00C10ADF" w:rsidRPr="00C10ADF" w:rsidRDefault="00C10ADF" w:rsidP="00820E4A">
      <w:pPr>
        <w:pStyle w:val="ListParagraph"/>
        <w:numPr>
          <w:ilvl w:val="0"/>
          <w:numId w:val="61"/>
        </w:numPr>
        <w:jc w:val="both"/>
        <w:rPr>
          <w:rFonts w:ascii="Corbel" w:hAnsi="Corbel" w:cs="Segoe UI"/>
          <w:sz w:val="22"/>
          <w:szCs w:val="22"/>
        </w:rPr>
      </w:pPr>
      <w:r w:rsidRPr="00C10ADF">
        <w:rPr>
          <w:rFonts w:ascii="Corbel" w:hAnsi="Corbel" w:cs="Segoe UI"/>
          <w:sz w:val="22"/>
          <w:szCs w:val="22"/>
        </w:rPr>
        <w:t>Article 25</w:t>
      </w:r>
    </w:p>
    <w:p w:rsidR="00C10ADF" w:rsidRPr="00C10ADF" w:rsidRDefault="00C10ADF" w:rsidP="00820E4A">
      <w:pPr>
        <w:pStyle w:val="ListParagraph"/>
        <w:numPr>
          <w:ilvl w:val="0"/>
          <w:numId w:val="61"/>
        </w:numPr>
        <w:jc w:val="both"/>
        <w:rPr>
          <w:rFonts w:ascii="Corbel" w:hAnsi="Corbel" w:cs="Segoe UI"/>
          <w:sz w:val="22"/>
          <w:szCs w:val="22"/>
        </w:rPr>
      </w:pPr>
      <w:r w:rsidRPr="00C10ADF">
        <w:rPr>
          <w:rFonts w:ascii="Corbel" w:hAnsi="Corbel" w:cs="Segoe UI"/>
          <w:sz w:val="22"/>
          <w:szCs w:val="22"/>
        </w:rPr>
        <w:t>Article 26</w:t>
      </w:r>
    </w:p>
    <w:p w:rsidR="00C10ADF" w:rsidRPr="00C10ADF" w:rsidRDefault="00C10ADF" w:rsidP="00820E4A">
      <w:pPr>
        <w:pStyle w:val="ListParagraph"/>
        <w:numPr>
          <w:ilvl w:val="0"/>
          <w:numId w:val="61"/>
        </w:numPr>
        <w:jc w:val="both"/>
        <w:rPr>
          <w:rFonts w:ascii="Corbel" w:hAnsi="Corbel" w:cs="Segoe UI"/>
          <w:sz w:val="22"/>
          <w:szCs w:val="22"/>
        </w:rPr>
      </w:pPr>
      <w:r w:rsidRPr="00C10ADF">
        <w:rPr>
          <w:rFonts w:ascii="Corbel" w:hAnsi="Corbel" w:cs="Segoe UI"/>
          <w:sz w:val="22"/>
          <w:szCs w:val="22"/>
        </w:rPr>
        <w:t>Article 32</w:t>
      </w:r>
    </w:p>
    <w:p w:rsidR="00C10ADF" w:rsidRPr="00C10ADF" w:rsidRDefault="00C10ADF" w:rsidP="00C10ADF">
      <w:pPr>
        <w:jc w:val="both"/>
        <w:rPr>
          <w:rFonts w:ascii="Corbel" w:hAnsi="Corbel" w:cs="Segoe UI"/>
          <w:sz w:val="22"/>
          <w:szCs w:val="22"/>
        </w:rPr>
      </w:pPr>
      <w:r w:rsidRPr="00C10ADF">
        <w:rPr>
          <w:rFonts w:ascii="Corbel" w:hAnsi="Corbel" w:cs="Segoe UI"/>
          <w:sz w:val="22"/>
          <w:szCs w:val="22"/>
        </w:rPr>
        <w:t>Answer: c) Article 26</w:t>
      </w:r>
    </w:p>
    <w:p w:rsidR="00C10ADF" w:rsidRDefault="00C10ADF" w:rsidP="00C10ADF">
      <w:pPr>
        <w:jc w:val="both"/>
        <w:rPr>
          <w:rFonts w:ascii="Corbel" w:hAnsi="Corbel" w:cs="Segoe UI"/>
          <w:sz w:val="22"/>
          <w:szCs w:val="22"/>
        </w:rPr>
      </w:pPr>
      <w:r w:rsidRPr="00C10ADF">
        <w:rPr>
          <w:rFonts w:ascii="Corbel" w:hAnsi="Corbel" w:cs="Segoe UI"/>
          <w:sz w:val="22"/>
          <w:szCs w:val="22"/>
        </w:rPr>
        <w:t>Explanation: Under article 26 of the GDPR, there is the provision of the Joint controller which states where two or more controllers jointly determine the purposes and means of processing, they shall be joint controllers.</w:t>
      </w:r>
    </w:p>
    <w:p w:rsidR="00C10ADF" w:rsidRDefault="00C10ADF" w:rsidP="00C10ADF">
      <w:pPr>
        <w:jc w:val="both"/>
        <w:rPr>
          <w:rFonts w:ascii="Corbel" w:hAnsi="Corbel" w:cs="Segoe UI"/>
          <w:sz w:val="22"/>
          <w:szCs w:val="22"/>
        </w:rPr>
      </w:pPr>
    </w:p>
    <w:p w:rsidR="00D73013" w:rsidRPr="0027395B" w:rsidRDefault="00C10ADF" w:rsidP="00D73013">
      <w:pPr>
        <w:jc w:val="both"/>
        <w:rPr>
          <w:rFonts w:ascii="Corbel" w:hAnsi="Corbel" w:cs="Segoe UI"/>
          <w:b/>
          <w:sz w:val="22"/>
          <w:szCs w:val="22"/>
        </w:rPr>
      </w:pPr>
      <w:r w:rsidRPr="0027395B">
        <w:rPr>
          <w:rFonts w:ascii="Corbel" w:hAnsi="Corbel" w:cs="Segoe UI"/>
          <w:b/>
          <w:sz w:val="22"/>
          <w:szCs w:val="22"/>
        </w:rPr>
        <w:t xml:space="preserve">Ques 76. </w:t>
      </w:r>
      <w:r w:rsidR="00D73013" w:rsidRPr="0027395B">
        <w:rPr>
          <w:rFonts w:ascii="Corbel" w:hAnsi="Corbel" w:cs="Segoe UI"/>
          <w:b/>
          <w:sz w:val="22"/>
          <w:szCs w:val="22"/>
        </w:rPr>
        <w:t>Under which article, in the event of data breach, the data controller is competent to notify the supervisory authority.</w:t>
      </w:r>
    </w:p>
    <w:p w:rsidR="00D73013" w:rsidRPr="00D73013" w:rsidRDefault="00D73013" w:rsidP="00820E4A">
      <w:pPr>
        <w:pStyle w:val="ListParagraph"/>
        <w:numPr>
          <w:ilvl w:val="0"/>
          <w:numId w:val="62"/>
        </w:numPr>
        <w:jc w:val="both"/>
        <w:rPr>
          <w:rFonts w:ascii="Corbel" w:hAnsi="Corbel" w:cs="Segoe UI"/>
          <w:sz w:val="22"/>
          <w:szCs w:val="22"/>
        </w:rPr>
      </w:pPr>
      <w:r w:rsidRPr="00D73013">
        <w:rPr>
          <w:rFonts w:ascii="Corbel" w:hAnsi="Corbel" w:cs="Segoe UI"/>
          <w:sz w:val="22"/>
          <w:szCs w:val="22"/>
        </w:rPr>
        <w:t>Article 43</w:t>
      </w:r>
    </w:p>
    <w:p w:rsidR="00D73013" w:rsidRPr="00D73013" w:rsidRDefault="00D73013" w:rsidP="00820E4A">
      <w:pPr>
        <w:pStyle w:val="ListParagraph"/>
        <w:numPr>
          <w:ilvl w:val="0"/>
          <w:numId w:val="62"/>
        </w:numPr>
        <w:jc w:val="both"/>
        <w:rPr>
          <w:rFonts w:ascii="Corbel" w:hAnsi="Corbel" w:cs="Segoe UI"/>
          <w:sz w:val="22"/>
          <w:szCs w:val="22"/>
        </w:rPr>
      </w:pPr>
      <w:r w:rsidRPr="00D73013">
        <w:rPr>
          <w:rFonts w:ascii="Corbel" w:hAnsi="Corbel" w:cs="Segoe UI"/>
          <w:sz w:val="22"/>
          <w:szCs w:val="22"/>
        </w:rPr>
        <w:t>Article 55</w:t>
      </w:r>
    </w:p>
    <w:p w:rsidR="00D73013" w:rsidRPr="00D73013" w:rsidRDefault="00D73013" w:rsidP="00820E4A">
      <w:pPr>
        <w:pStyle w:val="ListParagraph"/>
        <w:numPr>
          <w:ilvl w:val="0"/>
          <w:numId w:val="62"/>
        </w:numPr>
        <w:jc w:val="both"/>
        <w:rPr>
          <w:rFonts w:ascii="Corbel" w:hAnsi="Corbel" w:cs="Segoe UI"/>
          <w:sz w:val="22"/>
          <w:szCs w:val="22"/>
        </w:rPr>
      </w:pPr>
      <w:r w:rsidRPr="00D73013">
        <w:rPr>
          <w:rFonts w:ascii="Corbel" w:hAnsi="Corbel" w:cs="Segoe UI"/>
          <w:sz w:val="22"/>
          <w:szCs w:val="22"/>
        </w:rPr>
        <w:t>Article 50</w:t>
      </w:r>
    </w:p>
    <w:p w:rsidR="00D73013" w:rsidRPr="00D73013" w:rsidRDefault="00D73013" w:rsidP="00820E4A">
      <w:pPr>
        <w:pStyle w:val="ListParagraph"/>
        <w:numPr>
          <w:ilvl w:val="0"/>
          <w:numId w:val="62"/>
        </w:numPr>
        <w:jc w:val="both"/>
        <w:rPr>
          <w:rFonts w:ascii="Corbel" w:hAnsi="Corbel" w:cs="Segoe UI"/>
          <w:sz w:val="22"/>
          <w:szCs w:val="22"/>
        </w:rPr>
      </w:pPr>
      <w:r w:rsidRPr="00D73013">
        <w:rPr>
          <w:rFonts w:ascii="Corbel" w:hAnsi="Corbel" w:cs="Segoe UI"/>
          <w:sz w:val="22"/>
          <w:szCs w:val="22"/>
        </w:rPr>
        <w:t>Article 45</w:t>
      </w:r>
    </w:p>
    <w:p w:rsidR="00D73013" w:rsidRPr="00D73013" w:rsidRDefault="00D73013" w:rsidP="00D73013">
      <w:pPr>
        <w:jc w:val="both"/>
        <w:rPr>
          <w:rFonts w:ascii="Corbel" w:hAnsi="Corbel" w:cs="Segoe UI"/>
          <w:sz w:val="22"/>
          <w:szCs w:val="22"/>
        </w:rPr>
      </w:pPr>
      <w:r w:rsidRPr="00D73013">
        <w:rPr>
          <w:rFonts w:ascii="Corbel" w:hAnsi="Corbel" w:cs="Segoe UI"/>
          <w:sz w:val="22"/>
          <w:szCs w:val="22"/>
        </w:rPr>
        <w:t>Answer: b) Article 55</w:t>
      </w:r>
    </w:p>
    <w:p w:rsidR="00C10ADF" w:rsidRDefault="00D73013" w:rsidP="00D73013">
      <w:pPr>
        <w:jc w:val="both"/>
        <w:rPr>
          <w:rFonts w:ascii="Corbel" w:hAnsi="Corbel" w:cs="Segoe UI"/>
          <w:sz w:val="22"/>
          <w:szCs w:val="22"/>
        </w:rPr>
      </w:pPr>
      <w:r w:rsidRPr="00D73013">
        <w:rPr>
          <w:rFonts w:ascii="Corbel" w:hAnsi="Corbel" w:cs="Segoe UI"/>
          <w:sz w:val="22"/>
          <w:szCs w:val="22"/>
        </w:rPr>
        <w:t>Explanation: In the event of a personal data breach, data controllers must notify the supervisory authority "competent under Article 55" which is most likely the supervisory authority of the member state where the controller has its main establishment or only establishment, although this is not entirely clear.</w:t>
      </w:r>
    </w:p>
    <w:p w:rsidR="00D73013" w:rsidRDefault="00D73013" w:rsidP="00D73013">
      <w:pPr>
        <w:jc w:val="both"/>
        <w:rPr>
          <w:rFonts w:ascii="Corbel" w:hAnsi="Corbel" w:cs="Segoe UI"/>
          <w:sz w:val="22"/>
          <w:szCs w:val="22"/>
        </w:rPr>
      </w:pPr>
    </w:p>
    <w:p w:rsidR="00D73013" w:rsidRPr="0027395B" w:rsidRDefault="00D73013" w:rsidP="00D73013">
      <w:pPr>
        <w:jc w:val="both"/>
        <w:rPr>
          <w:rFonts w:ascii="Corbel" w:hAnsi="Corbel" w:cs="Segoe UI"/>
          <w:b/>
          <w:sz w:val="22"/>
          <w:szCs w:val="22"/>
        </w:rPr>
      </w:pPr>
      <w:r w:rsidRPr="0027395B">
        <w:rPr>
          <w:rFonts w:ascii="Corbel" w:hAnsi="Corbel" w:cs="Segoe UI"/>
          <w:b/>
          <w:sz w:val="22"/>
          <w:szCs w:val="22"/>
        </w:rPr>
        <w:t>Ques 77. Which article provides data controller to show an approved certificate mechanism to demonstrate compliance with the requirements set out in the provision of Data Protection by Design and by Default?</w:t>
      </w:r>
    </w:p>
    <w:p w:rsidR="00D73013" w:rsidRPr="00D73013" w:rsidRDefault="00D73013" w:rsidP="00820E4A">
      <w:pPr>
        <w:pStyle w:val="ListParagraph"/>
        <w:numPr>
          <w:ilvl w:val="0"/>
          <w:numId w:val="63"/>
        </w:numPr>
        <w:jc w:val="both"/>
        <w:rPr>
          <w:rFonts w:ascii="Corbel" w:hAnsi="Corbel" w:cs="Segoe UI"/>
          <w:sz w:val="22"/>
          <w:szCs w:val="22"/>
        </w:rPr>
      </w:pPr>
      <w:r w:rsidRPr="00D73013">
        <w:rPr>
          <w:rFonts w:ascii="Corbel" w:hAnsi="Corbel" w:cs="Segoe UI"/>
          <w:sz w:val="22"/>
          <w:szCs w:val="22"/>
        </w:rPr>
        <w:t>Article 42</w:t>
      </w:r>
    </w:p>
    <w:p w:rsidR="00D73013" w:rsidRPr="00D73013" w:rsidRDefault="00D73013" w:rsidP="00820E4A">
      <w:pPr>
        <w:pStyle w:val="ListParagraph"/>
        <w:numPr>
          <w:ilvl w:val="0"/>
          <w:numId w:val="63"/>
        </w:numPr>
        <w:jc w:val="both"/>
        <w:rPr>
          <w:rFonts w:ascii="Corbel" w:hAnsi="Corbel" w:cs="Segoe UI"/>
          <w:sz w:val="22"/>
          <w:szCs w:val="22"/>
        </w:rPr>
      </w:pPr>
      <w:r w:rsidRPr="00D73013">
        <w:rPr>
          <w:rFonts w:ascii="Corbel" w:hAnsi="Corbel" w:cs="Segoe UI"/>
          <w:sz w:val="22"/>
          <w:szCs w:val="22"/>
        </w:rPr>
        <w:lastRenderedPageBreak/>
        <w:t>Article 43</w:t>
      </w:r>
    </w:p>
    <w:p w:rsidR="00D73013" w:rsidRPr="00D73013" w:rsidRDefault="00D73013" w:rsidP="00820E4A">
      <w:pPr>
        <w:pStyle w:val="ListParagraph"/>
        <w:numPr>
          <w:ilvl w:val="0"/>
          <w:numId w:val="63"/>
        </w:numPr>
        <w:jc w:val="both"/>
        <w:rPr>
          <w:rFonts w:ascii="Corbel" w:hAnsi="Corbel" w:cs="Segoe UI"/>
          <w:sz w:val="22"/>
          <w:szCs w:val="22"/>
        </w:rPr>
      </w:pPr>
      <w:r w:rsidRPr="00D73013">
        <w:rPr>
          <w:rFonts w:ascii="Corbel" w:hAnsi="Corbel" w:cs="Segoe UI"/>
          <w:sz w:val="22"/>
          <w:szCs w:val="22"/>
        </w:rPr>
        <w:t>Article 49</w:t>
      </w:r>
    </w:p>
    <w:p w:rsidR="00D73013" w:rsidRPr="00D73013" w:rsidRDefault="00D73013" w:rsidP="00820E4A">
      <w:pPr>
        <w:pStyle w:val="ListParagraph"/>
        <w:numPr>
          <w:ilvl w:val="0"/>
          <w:numId w:val="63"/>
        </w:numPr>
        <w:jc w:val="both"/>
        <w:rPr>
          <w:rFonts w:ascii="Corbel" w:hAnsi="Corbel" w:cs="Segoe UI"/>
          <w:sz w:val="22"/>
          <w:szCs w:val="22"/>
        </w:rPr>
      </w:pPr>
      <w:r w:rsidRPr="00D73013">
        <w:rPr>
          <w:rFonts w:ascii="Corbel" w:hAnsi="Corbel" w:cs="Segoe UI"/>
          <w:sz w:val="22"/>
          <w:szCs w:val="22"/>
        </w:rPr>
        <w:t>Article 50</w:t>
      </w:r>
    </w:p>
    <w:p w:rsidR="00D73013" w:rsidRPr="00D73013" w:rsidRDefault="00D73013" w:rsidP="00D73013">
      <w:pPr>
        <w:jc w:val="both"/>
        <w:rPr>
          <w:rFonts w:ascii="Corbel" w:hAnsi="Corbel" w:cs="Segoe UI"/>
          <w:sz w:val="22"/>
          <w:szCs w:val="22"/>
        </w:rPr>
      </w:pPr>
      <w:r w:rsidRPr="00D73013">
        <w:rPr>
          <w:rFonts w:ascii="Corbel" w:hAnsi="Corbel" w:cs="Segoe UI"/>
          <w:sz w:val="22"/>
          <w:szCs w:val="22"/>
        </w:rPr>
        <w:t>Answer: a) Article 42</w:t>
      </w:r>
    </w:p>
    <w:p w:rsidR="00D73013" w:rsidRDefault="00D73013" w:rsidP="00D73013">
      <w:pPr>
        <w:jc w:val="both"/>
        <w:rPr>
          <w:rFonts w:ascii="Corbel" w:hAnsi="Corbel" w:cs="Segoe UI"/>
          <w:sz w:val="22"/>
          <w:szCs w:val="22"/>
        </w:rPr>
      </w:pPr>
      <w:r w:rsidRPr="00D73013">
        <w:rPr>
          <w:rFonts w:ascii="Corbel" w:hAnsi="Corbel" w:cs="Segoe UI"/>
          <w:sz w:val="22"/>
          <w:szCs w:val="22"/>
        </w:rPr>
        <w:t>Explanation: An approved certification mechanism pursuant to Article 42 may be used as an element to demonstrate compliance with the requirements set out for Privacy by design and by default under Article 25.</w:t>
      </w:r>
    </w:p>
    <w:p w:rsidR="00D73013" w:rsidRDefault="00D73013" w:rsidP="00D73013">
      <w:pPr>
        <w:jc w:val="both"/>
        <w:rPr>
          <w:rFonts w:ascii="Corbel" w:hAnsi="Corbel" w:cs="Segoe UI"/>
          <w:sz w:val="22"/>
          <w:szCs w:val="22"/>
        </w:rPr>
      </w:pPr>
    </w:p>
    <w:p w:rsidR="00D73013" w:rsidRPr="0027395B" w:rsidRDefault="00D73013" w:rsidP="00D73013">
      <w:pPr>
        <w:jc w:val="both"/>
        <w:rPr>
          <w:rFonts w:ascii="Corbel" w:hAnsi="Corbel" w:cs="Segoe UI"/>
          <w:b/>
          <w:sz w:val="22"/>
          <w:szCs w:val="22"/>
        </w:rPr>
      </w:pPr>
      <w:r w:rsidRPr="0027395B">
        <w:rPr>
          <w:rFonts w:ascii="Corbel" w:hAnsi="Corbel" w:cs="Segoe UI"/>
          <w:b/>
          <w:sz w:val="22"/>
          <w:szCs w:val="22"/>
        </w:rPr>
        <w:t>Ques 78. Which of the following statement is not correct about the Binding Corporate Rules?</w:t>
      </w:r>
    </w:p>
    <w:p w:rsidR="00D73013" w:rsidRPr="00D73013" w:rsidRDefault="00D73013" w:rsidP="00820E4A">
      <w:pPr>
        <w:pStyle w:val="ListParagraph"/>
        <w:numPr>
          <w:ilvl w:val="0"/>
          <w:numId w:val="64"/>
        </w:numPr>
        <w:jc w:val="both"/>
        <w:rPr>
          <w:rFonts w:ascii="Corbel" w:hAnsi="Corbel" w:cs="Segoe UI"/>
          <w:sz w:val="22"/>
          <w:szCs w:val="22"/>
        </w:rPr>
      </w:pPr>
      <w:r w:rsidRPr="00D73013">
        <w:rPr>
          <w:rFonts w:ascii="Corbel" w:hAnsi="Corbel" w:cs="Segoe UI"/>
          <w:sz w:val="22"/>
          <w:szCs w:val="22"/>
        </w:rPr>
        <w:t>These are developed to allow personal data transfer between MNCs, international organizations, and groups of companies</w:t>
      </w:r>
    </w:p>
    <w:p w:rsidR="00D73013" w:rsidRPr="00D73013" w:rsidRDefault="00D73013" w:rsidP="00820E4A">
      <w:pPr>
        <w:pStyle w:val="ListParagraph"/>
        <w:numPr>
          <w:ilvl w:val="0"/>
          <w:numId w:val="64"/>
        </w:numPr>
        <w:jc w:val="both"/>
        <w:rPr>
          <w:rFonts w:ascii="Corbel" w:hAnsi="Corbel" w:cs="Segoe UI"/>
          <w:sz w:val="22"/>
          <w:szCs w:val="22"/>
        </w:rPr>
      </w:pPr>
      <w:r w:rsidRPr="00D73013">
        <w:rPr>
          <w:rFonts w:ascii="Corbel" w:hAnsi="Corbel" w:cs="Segoe UI"/>
          <w:sz w:val="22"/>
          <w:szCs w:val="22"/>
        </w:rPr>
        <w:t>Developed as an alternative to the U.S. Department of Commerce EU Safe Harbor</w:t>
      </w:r>
    </w:p>
    <w:p w:rsidR="00D73013" w:rsidRPr="00D73013" w:rsidRDefault="00D73013" w:rsidP="00820E4A">
      <w:pPr>
        <w:pStyle w:val="ListParagraph"/>
        <w:numPr>
          <w:ilvl w:val="0"/>
          <w:numId w:val="64"/>
        </w:numPr>
        <w:jc w:val="both"/>
        <w:rPr>
          <w:rFonts w:ascii="Corbel" w:hAnsi="Corbel" w:cs="Segoe UI"/>
          <w:sz w:val="22"/>
          <w:szCs w:val="22"/>
        </w:rPr>
      </w:pPr>
      <w:r w:rsidRPr="00D73013">
        <w:rPr>
          <w:rFonts w:ascii="Corbel" w:hAnsi="Corbel" w:cs="Segoe UI"/>
          <w:sz w:val="22"/>
          <w:szCs w:val="22"/>
        </w:rPr>
        <w:t>BCRs can be used as an alternative means of authorizing transfers of personal data within Europe</w:t>
      </w:r>
    </w:p>
    <w:p w:rsidR="00D73013" w:rsidRPr="00D73013" w:rsidRDefault="00D73013" w:rsidP="00820E4A">
      <w:pPr>
        <w:pStyle w:val="ListParagraph"/>
        <w:numPr>
          <w:ilvl w:val="0"/>
          <w:numId w:val="64"/>
        </w:numPr>
        <w:jc w:val="both"/>
        <w:rPr>
          <w:rFonts w:ascii="Corbel" w:hAnsi="Corbel" w:cs="Segoe UI"/>
          <w:sz w:val="22"/>
          <w:szCs w:val="22"/>
        </w:rPr>
      </w:pPr>
      <w:r w:rsidRPr="00D73013">
        <w:rPr>
          <w:rFonts w:ascii="Corbel" w:hAnsi="Corbel" w:cs="Segoe UI"/>
          <w:sz w:val="22"/>
          <w:szCs w:val="22"/>
        </w:rPr>
        <w:t>Typically form stringent, intra-corporate global privacy policies, set of practices, processes, and guidelines that satisfy EU standards</w:t>
      </w:r>
    </w:p>
    <w:p w:rsidR="00D73013" w:rsidRPr="00D73013" w:rsidRDefault="00D73013" w:rsidP="00D73013">
      <w:pPr>
        <w:jc w:val="both"/>
        <w:rPr>
          <w:rFonts w:ascii="Corbel" w:hAnsi="Corbel" w:cs="Segoe UI"/>
          <w:sz w:val="22"/>
          <w:szCs w:val="22"/>
        </w:rPr>
      </w:pPr>
      <w:r w:rsidRPr="00D73013">
        <w:rPr>
          <w:rFonts w:ascii="Corbel" w:hAnsi="Corbel" w:cs="Segoe UI"/>
          <w:sz w:val="22"/>
          <w:szCs w:val="22"/>
        </w:rPr>
        <w:t>Answer: c) Used as an alternative means of authorizing transfers of personal data within Europe</w:t>
      </w:r>
    </w:p>
    <w:p w:rsidR="00D73013" w:rsidRDefault="00D73013" w:rsidP="00D73013">
      <w:pPr>
        <w:jc w:val="both"/>
        <w:rPr>
          <w:rFonts w:ascii="Corbel" w:hAnsi="Corbel" w:cs="Segoe UI"/>
          <w:sz w:val="22"/>
          <w:szCs w:val="22"/>
        </w:rPr>
      </w:pPr>
      <w:r w:rsidRPr="00D73013">
        <w:rPr>
          <w:rFonts w:ascii="Corbel" w:hAnsi="Corbel" w:cs="Segoe UI"/>
          <w:sz w:val="22"/>
          <w:szCs w:val="22"/>
        </w:rPr>
        <w:t>Explanation: BCRs may be available as an alternative means of authorizing transfers of personal data (e.g., customer databases, HR information, etc.) outside of Europe, not only within Europe.</w:t>
      </w:r>
    </w:p>
    <w:p w:rsidR="00D73013" w:rsidRDefault="00D73013" w:rsidP="00D73013">
      <w:pPr>
        <w:jc w:val="both"/>
        <w:rPr>
          <w:rFonts w:ascii="Corbel" w:hAnsi="Corbel" w:cs="Segoe UI"/>
          <w:sz w:val="22"/>
          <w:szCs w:val="22"/>
        </w:rPr>
      </w:pPr>
    </w:p>
    <w:p w:rsidR="00D73013" w:rsidRPr="0027395B" w:rsidRDefault="00D73013" w:rsidP="00D73013">
      <w:pPr>
        <w:jc w:val="both"/>
        <w:rPr>
          <w:rFonts w:ascii="Corbel" w:hAnsi="Corbel" w:cs="Segoe UI"/>
          <w:b/>
          <w:sz w:val="22"/>
          <w:szCs w:val="22"/>
        </w:rPr>
      </w:pPr>
      <w:r w:rsidRPr="0027395B">
        <w:rPr>
          <w:rFonts w:ascii="Corbel" w:hAnsi="Corbel" w:cs="Segoe UI"/>
          <w:b/>
          <w:sz w:val="22"/>
          <w:szCs w:val="22"/>
        </w:rPr>
        <w:t>Ques 79. Under Article 35 of GDPR, there is a provision related to DPIAs, which states that DPIAs help organizations to identify, assess and mitigate or minimize privacy risks with data processing activities. For what DPIA stands for</w:t>
      </w:r>
    </w:p>
    <w:p w:rsidR="00D73013" w:rsidRPr="00D73013" w:rsidRDefault="00D73013" w:rsidP="00820E4A">
      <w:pPr>
        <w:pStyle w:val="ListParagraph"/>
        <w:numPr>
          <w:ilvl w:val="0"/>
          <w:numId w:val="65"/>
        </w:numPr>
        <w:jc w:val="both"/>
        <w:rPr>
          <w:rFonts w:ascii="Corbel" w:hAnsi="Corbel" w:cs="Segoe UI"/>
          <w:sz w:val="22"/>
          <w:szCs w:val="22"/>
        </w:rPr>
      </w:pPr>
      <w:r w:rsidRPr="00D73013">
        <w:rPr>
          <w:rFonts w:ascii="Corbel" w:hAnsi="Corbel" w:cs="Segoe UI"/>
          <w:sz w:val="22"/>
          <w:szCs w:val="22"/>
        </w:rPr>
        <w:t>Data Protection Impact Assessment</w:t>
      </w:r>
    </w:p>
    <w:p w:rsidR="00D73013" w:rsidRPr="00D73013" w:rsidRDefault="00D73013" w:rsidP="00820E4A">
      <w:pPr>
        <w:pStyle w:val="ListParagraph"/>
        <w:numPr>
          <w:ilvl w:val="0"/>
          <w:numId w:val="65"/>
        </w:numPr>
        <w:jc w:val="both"/>
        <w:rPr>
          <w:rFonts w:ascii="Corbel" w:hAnsi="Corbel" w:cs="Segoe UI"/>
          <w:sz w:val="22"/>
          <w:szCs w:val="22"/>
        </w:rPr>
      </w:pPr>
      <w:r w:rsidRPr="00D73013">
        <w:rPr>
          <w:rFonts w:ascii="Corbel" w:hAnsi="Corbel" w:cs="Segoe UI"/>
          <w:sz w:val="22"/>
          <w:szCs w:val="22"/>
        </w:rPr>
        <w:t>Data Protection and Investigation Authority</w:t>
      </w:r>
    </w:p>
    <w:p w:rsidR="00D73013" w:rsidRPr="00D73013" w:rsidRDefault="00D73013" w:rsidP="00820E4A">
      <w:pPr>
        <w:pStyle w:val="ListParagraph"/>
        <w:numPr>
          <w:ilvl w:val="0"/>
          <w:numId w:val="65"/>
        </w:numPr>
        <w:jc w:val="both"/>
        <w:rPr>
          <w:rFonts w:ascii="Corbel" w:hAnsi="Corbel" w:cs="Segoe UI"/>
          <w:sz w:val="22"/>
          <w:szCs w:val="22"/>
        </w:rPr>
      </w:pPr>
      <w:r w:rsidRPr="00D73013">
        <w:rPr>
          <w:rFonts w:ascii="Corbel" w:hAnsi="Corbel" w:cs="Segoe UI"/>
          <w:sz w:val="22"/>
          <w:szCs w:val="22"/>
        </w:rPr>
        <w:t>Data Providers Investigation Association</w:t>
      </w:r>
    </w:p>
    <w:p w:rsidR="00D73013" w:rsidRPr="00D73013" w:rsidRDefault="00D73013" w:rsidP="00820E4A">
      <w:pPr>
        <w:pStyle w:val="ListParagraph"/>
        <w:numPr>
          <w:ilvl w:val="0"/>
          <w:numId w:val="65"/>
        </w:numPr>
        <w:jc w:val="both"/>
        <w:rPr>
          <w:rFonts w:ascii="Corbel" w:hAnsi="Corbel" w:cs="Segoe UI"/>
          <w:sz w:val="22"/>
          <w:szCs w:val="22"/>
        </w:rPr>
      </w:pPr>
      <w:r w:rsidRPr="00D73013">
        <w:rPr>
          <w:rFonts w:ascii="Corbel" w:hAnsi="Corbel" w:cs="Segoe UI"/>
          <w:sz w:val="22"/>
          <w:szCs w:val="22"/>
        </w:rPr>
        <w:t>Data Providers and Investors Association</w:t>
      </w:r>
    </w:p>
    <w:p w:rsidR="00D73013" w:rsidRPr="00D73013" w:rsidRDefault="00D73013" w:rsidP="00D73013">
      <w:pPr>
        <w:jc w:val="both"/>
        <w:rPr>
          <w:rFonts w:ascii="Corbel" w:hAnsi="Corbel" w:cs="Segoe UI"/>
          <w:sz w:val="22"/>
          <w:szCs w:val="22"/>
        </w:rPr>
      </w:pPr>
      <w:r w:rsidRPr="00D73013">
        <w:rPr>
          <w:rFonts w:ascii="Corbel" w:hAnsi="Corbel" w:cs="Segoe UI"/>
          <w:sz w:val="22"/>
          <w:szCs w:val="22"/>
        </w:rPr>
        <w:t>Answer: a) Data Protection Impact Assessment</w:t>
      </w:r>
    </w:p>
    <w:p w:rsidR="00D73013" w:rsidRDefault="00D73013" w:rsidP="00D73013">
      <w:pPr>
        <w:jc w:val="both"/>
        <w:rPr>
          <w:rFonts w:ascii="Corbel" w:hAnsi="Corbel" w:cs="Segoe UI"/>
          <w:sz w:val="22"/>
          <w:szCs w:val="22"/>
        </w:rPr>
      </w:pPr>
      <w:r w:rsidRPr="00D73013">
        <w:rPr>
          <w:rFonts w:ascii="Corbel" w:hAnsi="Corbel" w:cs="Segoe UI"/>
          <w:sz w:val="22"/>
          <w:szCs w:val="22"/>
        </w:rPr>
        <w:t>Explanation: Data protection impact assessments (DPIAs) help organizations identify assess and mitigate or minimize privacy risks with data processing activities.</w:t>
      </w:r>
    </w:p>
    <w:p w:rsidR="00D73013" w:rsidRDefault="00D73013" w:rsidP="00D73013">
      <w:pPr>
        <w:jc w:val="both"/>
        <w:rPr>
          <w:rFonts w:ascii="Corbel" w:hAnsi="Corbel" w:cs="Segoe UI"/>
          <w:sz w:val="22"/>
          <w:szCs w:val="22"/>
        </w:rPr>
      </w:pPr>
    </w:p>
    <w:p w:rsidR="00D73013" w:rsidRPr="0027395B" w:rsidRDefault="00D73013" w:rsidP="00D73013">
      <w:pPr>
        <w:jc w:val="both"/>
        <w:rPr>
          <w:rFonts w:ascii="Corbel" w:hAnsi="Corbel" w:cs="Segoe UI"/>
          <w:b/>
          <w:sz w:val="22"/>
          <w:szCs w:val="22"/>
        </w:rPr>
      </w:pPr>
      <w:r w:rsidRPr="0027395B">
        <w:rPr>
          <w:rFonts w:ascii="Corbel" w:hAnsi="Corbel" w:cs="Segoe UI"/>
          <w:b/>
          <w:sz w:val="22"/>
          <w:szCs w:val="22"/>
        </w:rPr>
        <w:t xml:space="preserve">Ques 80. </w:t>
      </w:r>
      <w:r w:rsidR="00B05A2B" w:rsidRPr="0027395B">
        <w:rPr>
          <w:rFonts w:ascii="Corbel" w:hAnsi="Corbel" w:cs="Segoe UI"/>
          <w:b/>
          <w:sz w:val="22"/>
          <w:szCs w:val="22"/>
        </w:rPr>
        <w:t>Who is responsible for overseeing data protection strategy and implementation to ensure compliance with GDPR requirements, and considered as the mandatory role under Article 37 of the GDPR?</w:t>
      </w:r>
    </w:p>
    <w:p w:rsidR="00B05A2B" w:rsidRPr="00B05A2B" w:rsidRDefault="00B05A2B" w:rsidP="00820E4A">
      <w:pPr>
        <w:pStyle w:val="ListParagraph"/>
        <w:numPr>
          <w:ilvl w:val="0"/>
          <w:numId w:val="66"/>
        </w:numPr>
        <w:jc w:val="both"/>
        <w:rPr>
          <w:rFonts w:ascii="Corbel" w:hAnsi="Corbel" w:cs="Segoe UI"/>
          <w:sz w:val="22"/>
          <w:szCs w:val="22"/>
        </w:rPr>
      </w:pPr>
      <w:r w:rsidRPr="00B05A2B">
        <w:rPr>
          <w:rFonts w:ascii="Corbel" w:hAnsi="Corbel" w:cs="Segoe UI"/>
          <w:sz w:val="22"/>
          <w:szCs w:val="22"/>
        </w:rPr>
        <w:t>Data Protection Officer (DPO)</w:t>
      </w:r>
    </w:p>
    <w:p w:rsidR="00B05A2B" w:rsidRPr="00B05A2B" w:rsidRDefault="00B05A2B" w:rsidP="00820E4A">
      <w:pPr>
        <w:pStyle w:val="ListParagraph"/>
        <w:numPr>
          <w:ilvl w:val="0"/>
          <w:numId w:val="66"/>
        </w:numPr>
        <w:jc w:val="both"/>
        <w:rPr>
          <w:rFonts w:ascii="Corbel" w:hAnsi="Corbel" w:cs="Segoe UI"/>
          <w:sz w:val="22"/>
          <w:szCs w:val="22"/>
        </w:rPr>
      </w:pPr>
      <w:r w:rsidRPr="00B05A2B">
        <w:rPr>
          <w:rFonts w:ascii="Corbel" w:hAnsi="Corbel" w:cs="Segoe UI"/>
          <w:sz w:val="22"/>
          <w:szCs w:val="22"/>
        </w:rPr>
        <w:t>Data Controller</w:t>
      </w:r>
    </w:p>
    <w:p w:rsidR="00B05A2B" w:rsidRPr="00B05A2B" w:rsidRDefault="00B05A2B" w:rsidP="00820E4A">
      <w:pPr>
        <w:pStyle w:val="ListParagraph"/>
        <w:numPr>
          <w:ilvl w:val="0"/>
          <w:numId w:val="66"/>
        </w:numPr>
        <w:jc w:val="both"/>
        <w:rPr>
          <w:rFonts w:ascii="Corbel" w:hAnsi="Corbel" w:cs="Segoe UI"/>
          <w:sz w:val="22"/>
          <w:szCs w:val="22"/>
        </w:rPr>
      </w:pPr>
      <w:r w:rsidRPr="00B05A2B">
        <w:rPr>
          <w:rFonts w:ascii="Corbel" w:hAnsi="Corbel" w:cs="Segoe UI"/>
          <w:sz w:val="22"/>
          <w:szCs w:val="22"/>
        </w:rPr>
        <w:t>Data Processor</w:t>
      </w:r>
    </w:p>
    <w:p w:rsidR="00B05A2B" w:rsidRPr="00B05A2B" w:rsidRDefault="00B05A2B" w:rsidP="00820E4A">
      <w:pPr>
        <w:pStyle w:val="ListParagraph"/>
        <w:numPr>
          <w:ilvl w:val="0"/>
          <w:numId w:val="66"/>
        </w:numPr>
        <w:jc w:val="both"/>
        <w:rPr>
          <w:rFonts w:ascii="Corbel" w:hAnsi="Corbel" w:cs="Segoe UI"/>
          <w:sz w:val="22"/>
          <w:szCs w:val="22"/>
        </w:rPr>
      </w:pPr>
      <w:r w:rsidRPr="00B05A2B">
        <w:rPr>
          <w:rFonts w:ascii="Corbel" w:hAnsi="Corbel" w:cs="Segoe UI"/>
          <w:sz w:val="22"/>
          <w:szCs w:val="22"/>
        </w:rPr>
        <w:lastRenderedPageBreak/>
        <w:t>None of these</w:t>
      </w:r>
    </w:p>
    <w:p w:rsidR="00B05A2B" w:rsidRPr="00B05A2B" w:rsidRDefault="00B05A2B" w:rsidP="00B05A2B">
      <w:pPr>
        <w:jc w:val="both"/>
        <w:rPr>
          <w:rFonts w:ascii="Corbel" w:hAnsi="Corbel" w:cs="Segoe UI"/>
          <w:sz w:val="22"/>
          <w:szCs w:val="22"/>
        </w:rPr>
      </w:pPr>
      <w:r w:rsidRPr="00B05A2B">
        <w:rPr>
          <w:rFonts w:ascii="Corbel" w:hAnsi="Corbel" w:cs="Segoe UI"/>
          <w:sz w:val="22"/>
          <w:szCs w:val="22"/>
        </w:rPr>
        <w:t>Answer: a) Data Protection Officer (DPO)</w:t>
      </w:r>
    </w:p>
    <w:p w:rsidR="00B05A2B" w:rsidRDefault="00B05A2B" w:rsidP="00B05A2B">
      <w:pPr>
        <w:jc w:val="both"/>
        <w:rPr>
          <w:rFonts w:ascii="Corbel" w:hAnsi="Corbel" w:cs="Segoe UI"/>
          <w:sz w:val="22"/>
          <w:szCs w:val="22"/>
        </w:rPr>
      </w:pPr>
      <w:r w:rsidRPr="00B05A2B">
        <w:rPr>
          <w:rFonts w:ascii="Corbel" w:hAnsi="Corbel" w:cs="Segoe UI"/>
          <w:sz w:val="22"/>
          <w:szCs w:val="22"/>
        </w:rPr>
        <w:t>Explanation: A data protection officer (DPO) is an enterprise security leadership role required by the General Data Protection Regulation (GDPR). Data protection officers are responsible for overseeing data protection strategy and implementation to ensure compliance with GDPR requirements. When the GDPR becomes effective, the data protection officer becomes a mandatory role under Article 37 for all companies that collect or process EU citizens’ personal data.</w:t>
      </w:r>
    </w:p>
    <w:sectPr w:rsidR="00B05A2B"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E4A" w:rsidRDefault="00820E4A" w:rsidP="0068194B">
      <w:r>
        <w:separator/>
      </w:r>
    </w:p>
    <w:p w:rsidR="00820E4A" w:rsidRDefault="00820E4A"/>
    <w:p w:rsidR="00820E4A" w:rsidRDefault="00820E4A"/>
  </w:endnote>
  <w:endnote w:type="continuationSeparator" w:id="0">
    <w:p w:rsidR="00820E4A" w:rsidRDefault="00820E4A" w:rsidP="0068194B">
      <w:r>
        <w:continuationSeparator/>
      </w:r>
    </w:p>
    <w:p w:rsidR="00820E4A" w:rsidRDefault="00820E4A"/>
    <w:p w:rsidR="00820E4A" w:rsidRDefault="00820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F23438" w:rsidRDefault="00F23438">
        <w:pPr>
          <w:pStyle w:val="Footer"/>
        </w:pPr>
        <w:r>
          <w:fldChar w:fldCharType="begin"/>
        </w:r>
        <w:r>
          <w:instrText xml:space="preserve"> PAGE   \* MERGEFORMAT </w:instrText>
        </w:r>
        <w:r>
          <w:fldChar w:fldCharType="separate"/>
        </w:r>
        <w:r w:rsidR="001C5630">
          <w:rPr>
            <w:noProof/>
          </w:rPr>
          <w:t>27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E4A" w:rsidRDefault="00820E4A" w:rsidP="0068194B">
      <w:r>
        <w:separator/>
      </w:r>
    </w:p>
    <w:p w:rsidR="00820E4A" w:rsidRDefault="00820E4A"/>
    <w:p w:rsidR="00820E4A" w:rsidRDefault="00820E4A"/>
  </w:footnote>
  <w:footnote w:type="continuationSeparator" w:id="0">
    <w:p w:rsidR="00820E4A" w:rsidRDefault="00820E4A" w:rsidP="0068194B">
      <w:r>
        <w:continuationSeparator/>
      </w:r>
    </w:p>
    <w:p w:rsidR="00820E4A" w:rsidRDefault="00820E4A"/>
    <w:p w:rsidR="00820E4A" w:rsidRDefault="00820E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438" w:rsidRPr="004E01EB" w:rsidRDefault="00F23438"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D26727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0DA5376"/>
    <w:multiLevelType w:val="hybridMultilevel"/>
    <w:tmpl w:val="3D8A34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714C7A"/>
    <w:multiLevelType w:val="hybridMultilevel"/>
    <w:tmpl w:val="488C7AFC"/>
    <w:lvl w:ilvl="0" w:tplc="833AF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32D00F6"/>
    <w:multiLevelType w:val="hybridMultilevel"/>
    <w:tmpl w:val="07FEF030"/>
    <w:lvl w:ilvl="0" w:tplc="659C77E4">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3F03511"/>
    <w:multiLevelType w:val="hybridMultilevel"/>
    <w:tmpl w:val="06E04114"/>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FE57CF"/>
    <w:multiLevelType w:val="hybridMultilevel"/>
    <w:tmpl w:val="846484CE"/>
    <w:lvl w:ilvl="0" w:tplc="55900100">
      <w:start w:val="1"/>
      <w:numFmt w:val="lowerLetter"/>
      <w:lvlText w:val="%1)"/>
      <w:lvlJc w:val="left"/>
      <w:pPr>
        <w:ind w:left="1080" w:hanging="360"/>
      </w:pPr>
      <w:rPr>
        <w:rFonts w:cstheme="minorBid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65B0C4C"/>
    <w:multiLevelType w:val="hybridMultilevel"/>
    <w:tmpl w:val="0AFE0032"/>
    <w:lvl w:ilvl="0" w:tplc="C478B512">
      <w:start w:val="1"/>
      <w:numFmt w:val="lowerLetter"/>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74D70"/>
    <w:multiLevelType w:val="hybridMultilevel"/>
    <w:tmpl w:val="F4D2E7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B60906"/>
    <w:multiLevelType w:val="hybridMultilevel"/>
    <w:tmpl w:val="A54281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C194CAD"/>
    <w:multiLevelType w:val="hybridMultilevel"/>
    <w:tmpl w:val="E7A088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C7212CF"/>
    <w:multiLevelType w:val="hybridMultilevel"/>
    <w:tmpl w:val="8EE676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14F3150"/>
    <w:multiLevelType w:val="hybridMultilevel"/>
    <w:tmpl w:val="EC5E75C8"/>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F616D8"/>
    <w:multiLevelType w:val="hybridMultilevel"/>
    <w:tmpl w:val="1BAA944E"/>
    <w:lvl w:ilvl="0" w:tplc="4D9239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49D7F01"/>
    <w:multiLevelType w:val="hybridMultilevel"/>
    <w:tmpl w:val="0A00F0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6E625DF"/>
    <w:multiLevelType w:val="hybridMultilevel"/>
    <w:tmpl w:val="5FE072FC"/>
    <w:lvl w:ilvl="0" w:tplc="AA4A7734">
      <w:start w:val="1"/>
      <w:numFmt w:val="lowerLetter"/>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A66AC" w:themeColor="accent1"/>
        <w:sz w:val="24"/>
      </w:rPr>
    </w:lvl>
    <w:lvl w:ilvl="1">
      <w:start w:val="1"/>
      <w:numFmt w:val="bullet"/>
      <w:lvlText w:val="o"/>
      <w:lvlJc w:val="left"/>
      <w:pPr>
        <w:ind w:left="720" w:hanging="360"/>
      </w:pPr>
      <w:rPr>
        <w:rFonts w:ascii="Courier New" w:hAnsi="Courier New" w:hint="default"/>
        <w:color w:val="4A66AC" w:themeColor="accent1"/>
        <w:sz w:val="24"/>
      </w:rPr>
    </w:lvl>
    <w:lvl w:ilvl="2">
      <w:start w:val="1"/>
      <w:numFmt w:val="bullet"/>
      <w:lvlText w:val=""/>
      <w:lvlJc w:val="left"/>
      <w:pPr>
        <w:ind w:left="1080" w:hanging="360"/>
      </w:pPr>
      <w:rPr>
        <w:rFonts w:ascii="Wingdings" w:hAnsi="Wingdings" w:hint="default"/>
        <w:color w:val="4A66A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2" w15:restartNumberingAfterBreak="0">
    <w:nsid w:val="1BE26D49"/>
    <w:multiLevelType w:val="hybridMultilevel"/>
    <w:tmpl w:val="0F32749E"/>
    <w:lvl w:ilvl="0" w:tplc="746A7F02">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D4D57B2"/>
    <w:multiLevelType w:val="hybridMultilevel"/>
    <w:tmpl w:val="5C9889FA"/>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E167A93"/>
    <w:multiLevelType w:val="hybridMultilevel"/>
    <w:tmpl w:val="482ADA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F995DBD"/>
    <w:multiLevelType w:val="hybridMultilevel"/>
    <w:tmpl w:val="69E0191C"/>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FA5435E"/>
    <w:multiLevelType w:val="hybridMultilevel"/>
    <w:tmpl w:val="7152F9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0424508"/>
    <w:multiLevelType w:val="hybridMultilevel"/>
    <w:tmpl w:val="4D26198E"/>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7613A7"/>
    <w:multiLevelType w:val="hybridMultilevel"/>
    <w:tmpl w:val="5E44C6F0"/>
    <w:lvl w:ilvl="0" w:tplc="76E6F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0BE5102"/>
    <w:multiLevelType w:val="hybridMultilevel"/>
    <w:tmpl w:val="7E2A880C"/>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2F70EE3"/>
    <w:multiLevelType w:val="hybridMultilevel"/>
    <w:tmpl w:val="89F4D9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36506D3"/>
    <w:multiLevelType w:val="hybridMultilevel"/>
    <w:tmpl w:val="15745C34"/>
    <w:lvl w:ilvl="0" w:tplc="F3802C90">
      <w:start w:val="1"/>
      <w:numFmt w:val="lowerLetter"/>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67814E8"/>
    <w:multiLevelType w:val="hybridMultilevel"/>
    <w:tmpl w:val="601C8A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77023CB"/>
    <w:multiLevelType w:val="hybridMultilevel"/>
    <w:tmpl w:val="3E1E8146"/>
    <w:lvl w:ilvl="0" w:tplc="DECA93B6">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81746C4"/>
    <w:multiLevelType w:val="hybridMultilevel"/>
    <w:tmpl w:val="E6B44A92"/>
    <w:lvl w:ilvl="0" w:tplc="4B9ABECA">
      <w:start w:val="1"/>
      <w:numFmt w:val="lowerLetter"/>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9F4329B"/>
    <w:multiLevelType w:val="hybridMultilevel"/>
    <w:tmpl w:val="C78602D0"/>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EA06FC9"/>
    <w:multiLevelType w:val="hybridMultilevel"/>
    <w:tmpl w:val="0C3491D0"/>
    <w:lvl w:ilvl="0" w:tplc="94D08FAA">
      <w:start w:val="1"/>
      <w:numFmt w:val="lowerLetter"/>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EBB7B9A"/>
    <w:multiLevelType w:val="hybridMultilevel"/>
    <w:tmpl w:val="2E6662C8"/>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F2D1265"/>
    <w:multiLevelType w:val="multilevel"/>
    <w:tmpl w:val="81228616"/>
    <w:lvl w:ilvl="0">
      <w:start w:val="1"/>
      <w:numFmt w:val="decimal"/>
      <w:pStyle w:val="ListNumber"/>
      <w:lvlText w:val="%1)"/>
      <w:lvlJc w:val="left"/>
      <w:pPr>
        <w:ind w:left="360" w:hanging="360"/>
      </w:pPr>
      <w:rPr>
        <w:rFonts w:hint="default"/>
        <w:color w:val="4A66AC" w:themeColor="accent1"/>
        <w:sz w:val="22"/>
      </w:rPr>
    </w:lvl>
    <w:lvl w:ilvl="1">
      <w:start w:val="1"/>
      <w:numFmt w:val="lowerLetter"/>
      <w:lvlText w:val="%2)"/>
      <w:lvlJc w:val="left"/>
      <w:pPr>
        <w:ind w:left="720" w:hanging="360"/>
      </w:pPr>
      <w:rPr>
        <w:rFonts w:hint="default"/>
        <w:color w:val="4A66AC" w:themeColor="accent1"/>
        <w:sz w:val="22"/>
      </w:rPr>
    </w:lvl>
    <w:lvl w:ilvl="2">
      <w:start w:val="1"/>
      <w:numFmt w:val="lowerRoman"/>
      <w:lvlText w:val="%3)"/>
      <w:lvlJc w:val="left"/>
      <w:pPr>
        <w:ind w:left="1080" w:hanging="360"/>
      </w:pPr>
      <w:rPr>
        <w:rFonts w:hint="default"/>
        <w:color w:val="4A66AC" w:themeColor="accent1"/>
        <w:sz w:val="22"/>
      </w:rPr>
    </w:lvl>
    <w:lvl w:ilvl="3">
      <w:start w:val="1"/>
      <w:numFmt w:val="decimal"/>
      <w:lvlText w:val="(%4)"/>
      <w:lvlJc w:val="left"/>
      <w:pPr>
        <w:ind w:left="1440" w:hanging="360"/>
      </w:pPr>
      <w:rPr>
        <w:rFonts w:hint="default"/>
        <w:color w:val="4A66A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3203688F"/>
    <w:multiLevelType w:val="hybridMultilevel"/>
    <w:tmpl w:val="DCC064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40C6DA7"/>
    <w:multiLevelType w:val="hybridMultilevel"/>
    <w:tmpl w:val="716A579A"/>
    <w:lvl w:ilvl="0" w:tplc="B9A47E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69C4714"/>
    <w:multiLevelType w:val="hybridMultilevel"/>
    <w:tmpl w:val="E932BC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6DA77DA"/>
    <w:multiLevelType w:val="hybridMultilevel"/>
    <w:tmpl w:val="A4C8F9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AE0583A"/>
    <w:multiLevelType w:val="hybridMultilevel"/>
    <w:tmpl w:val="FB9ADE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C9261E5"/>
    <w:multiLevelType w:val="hybridMultilevel"/>
    <w:tmpl w:val="AD344F94"/>
    <w:lvl w:ilvl="0" w:tplc="C6264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D4955B8"/>
    <w:multiLevelType w:val="hybridMultilevel"/>
    <w:tmpl w:val="C57EEC74"/>
    <w:lvl w:ilvl="0" w:tplc="C8EA3286">
      <w:start w:val="1"/>
      <w:numFmt w:val="lowerLetter"/>
      <w:lvlText w:val="%1)"/>
      <w:lvlJc w:val="left"/>
      <w:pPr>
        <w:ind w:left="1080" w:hanging="360"/>
      </w:pPr>
      <w:rPr>
        <w:rFonts w:eastAsiaTheme="minorHAnsi" w:cstheme="minorBidi"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ECE2F8D"/>
    <w:multiLevelType w:val="hybridMultilevel"/>
    <w:tmpl w:val="67BCF7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031683D"/>
    <w:multiLevelType w:val="hybridMultilevel"/>
    <w:tmpl w:val="CA0821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03A34A4"/>
    <w:multiLevelType w:val="hybridMultilevel"/>
    <w:tmpl w:val="87AAEAA2"/>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1243746"/>
    <w:multiLevelType w:val="hybridMultilevel"/>
    <w:tmpl w:val="6B9E04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1452EA8"/>
    <w:multiLevelType w:val="hybridMultilevel"/>
    <w:tmpl w:val="9A66B302"/>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25875F6"/>
    <w:multiLevelType w:val="hybridMultilevel"/>
    <w:tmpl w:val="79BC9F3E"/>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9A5730A"/>
    <w:multiLevelType w:val="hybridMultilevel"/>
    <w:tmpl w:val="EF6EFEB4"/>
    <w:lvl w:ilvl="0" w:tplc="6BC61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A55668C"/>
    <w:multiLevelType w:val="hybridMultilevel"/>
    <w:tmpl w:val="FE00022A"/>
    <w:lvl w:ilvl="0" w:tplc="A9FCB5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AA14C99"/>
    <w:multiLevelType w:val="hybridMultilevel"/>
    <w:tmpl w:val="DA48AEC0"/>
    <w:lvl w:ilvl="0" w:tplc="9F340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B165D28"/>
    <w:multiLevelType w:val="hybridMultilevel"/>
    <w:tmpl w:val="001EE2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FF22C05"/>
    <w:multiLevelType w:val="hybridMultilevel"/>
    <w:tmpl w:val="0B064B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07435A0"/>
    <w:multiLevelType w:val="hybridMultilevel"/>
    <w:tmpl w:val="31F63286"/>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15159CB"/>
    <w:multiLevelType w:val="hybridMultilevel"/>
    <w:tmpl w:val="82B01CA2"/>
    <w:lvl w:ilvl="0" w:tplc="79E26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2042978"/>
    <w:multiLevelType w:val="hybridMultilevel"/>
    <w:tmpl w:val="3800C3D4"/>
    <w:lvl w:ilvl="0" w:tplc="43EE7DF8">
      <w:start w:val="1"/>
      <w:numFmt w:val="lowerLetter"/>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5F96DF8"/>
    <w:multiLevelType w:val="hybridMultilevel"/>
    <w:tmpl w:val="9ABCBE22"/>
    <w:lvl w:ilvl="0" w:tplc="8294ED84">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6C633C7"/>
    <w:multiLevelType w:val="hybridMultilevel"/>
    <w:tmpl w:val="2F8A1D18"/>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B03416A"/>
    <w:multiLevelType w:val="hybridMultilevel"/>
    <w:tmpl w:val="D8FCDD78"/>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E7B5E9F"/>
    <w:multiLevelType w:val="hybridMultilevel"/>
    <w:tmpl w:val="82F45F4C"/>
    <w:lvl w:ilvl="0" w:tplc="29C4C462">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ED71999"/>
    <w:multiLevelType w:val="hybridMultilevel"/>
    <w:tmpl w:val="803284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F1A3A35"/>
    <w:multiLevelType w:val="hybridMultilevel"/>
    <w:tmpl w:val="731EB2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24D6582"/>
    <w:multiLevelType w:val="hybridMultilevel"/>
    <w:tmpl w:val="C52CC61C"/>
    <w:lvl w:ilvl="0" w:tplc="66A079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3323E67"/>
    <w:multiLevelType w:val="hybridMultilevel"/>
    <w:tmpl w:val="6E52B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58E3444"/>
    <w:multiLevelType w:val="hybridMultilevel"/>
    <w:tmpl w:val="A7D04252"/>
    <w:lvl w:ilvl="0" w:tplc="D122B928">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5F2377B"/>
    <w:multiLevelType w:val="hybridMultilevel"/>
    <w:tmpl w:val="312CAFBC"/>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96C1F4E"/>
    <w:multiLevelType w:val="hybridMultilevel"/>
    <w:tmpl w:val="B2E0E684"/>
    <w:lvl w:ilvl="0" w:tplc="20500DCC">
      <w:start w:val="1"/>
      <w:numFmt w:val="lowerLetter"/>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6B3B151E"/>
    <w:multiLevelType w:val="hybridMultilevel"/>
    <w:tmpl w:val="57826AFC"/>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CA411AC"/>
    <w:multiLevelType w:val="hybridMultilevel"/>
    <w:tmpl w:val="6EECDC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E324EA0"/>
    <w:multiLevelType w:val="hybridMultilevel"/>
    <w:tmpl w:val="EFB8F28A"/>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ED70C60"/>
    <w:multiLevelType w:val="hybridMultilevel"/>
    <w:tmpl w:val="9B6E4888"/>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F5724EC"/>
    <w:multiLevelType w:val="hybridMultilevel"/>
    <w:tmpl w:val="65721E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0327C88"/>
    <w:multiLevelType w:val="hybridMultilevel"/>
    <w:tmpl w:val="0FACBC1A"/>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42042D9"/>
    <w:multiLevelType w:val="hybridMultilevel"/>
    <w:tmpl w:val="74CACC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4A2326D"/>
    <w:multiLevelType w:val="hybridMultilevel"/>
    <w:tmpl w:val="5AB411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8BC1D66"/>
    <w:multiLevelType w:val="hybridMultilevel"/>
    <w:tmpl w:val="910616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96D27F0"/>
    <w:multiLevelType w:val="hybridMultilevel"/>
    <w:tmpl w:val="A178FA48"/>
    <w:lvl w:ilvl="0" w:tplc="0C56B490">
      <w:start w:val="1"/>
      <w:numFmt w:val="lowerLetter"/>
      <w:lvlText w:val="%1)"/>
      <w:lvlJc w:val="left"/>
      <w:pPr>
        <w:ind w:left="1440" w:hanging="360"/>
      </w:pPr>
      <w:rPr>
        <w:rFonts w:eastAsia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97146B3"/>
    <w:multiLevelType w:val="hybridMultilevel"/>
    <w:tmpl w:val="1B42088A"/>
    <w:lvl w:ilvl="0" w:tplc="9CF026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A7A5FD3"/>
    <w:multiLevelType w:val="hybridMultilevel"/>
    <w:tmpl w:val="607284DE"/>
    <w:lvl w:ilvl="0" w:tplc="8BAA6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BAC5AEA"/>
    <w:multiLevelType w:val="hybridMultilevel"/>
    <w:tmpl w:val="9038597A"/>
    <w:lvl w:ilvl="0" w:tplc="4B5A428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C70218A"/>
    <w:multiLevelType w:val="hybridMultilevel"/>
    <w:tmpl w:val="E7E495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D200960"/>
    <w:multiLevelType w:val="hybridMultilevel"/>
    <w:tmpl w:val="5BC035A2"/>
    <w:lvl w:ilvl="0" w:tplc="709689C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E060C9E"/>
    <w:multiLevelType w:val="hybridMultilevel"/>
    <w:tmpl w:val="03C634F8"/>
    <w:lvl w:ilvl="0" w:tplc="5B0C4262">
      <w:start w:val="1"/>
      <w:numFmt w:val="lowerLetter"/>
      <w:lvlText w:val="%1)"/>
      <w:lvlJc w:val="left"/>
      <w:pPr>
        <w:ind w:left="1080" w:hanging="360"/>
      </w:pPr>
      <w:rPr>
        <w:rFonts w:cstheme="minorBid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15:restartNumberingAfterBreak="0">
    <w:nsid w:val="7F7803EC"/>
    <w:multiLevelType w:val="hybridMultilevel"/>
    <w:tmpl w:val="396A05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FA76F5F"/>
    <w:multiLevelType w:val="hybridMultilevel"/>
    <w:tmpl w:val="DD0A76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1"/>
  </w:num>
  <w:num w:numId="3">
    <w:abstractNumId w:val="3"/>
  </w:num>
  <w:num w:numId="4">
    <w:abstractNumId w:val="38"/>
  </w:num>
  <w:num w:numId="5">
    <w:abstractNumId w:val="2"/>
  </w:num>
  <w:num w:numId="6">
    <w:abstractNumId w:val="5"/>
  </w:num>
  <w:num w:numId="7">
    <w:abstractNumId w:val="4"/>
  </w:num>
  <w:num w:numId="8">
    <w:abstractNumId w:val="1"/>
  </w:num>
  <w:num w:numId="9">
    <w:abstractNumId w:val="0"/>
  </w:num>
  <w:num w:numId="10">
    <w:abstractNumId w:val="83"/>
  </w:num>
  <w:num w:numId="11">
    <w:abstractNumId w:val="18"/>
  </w:num>
  <w:num w:numId="12">
    <w:abstractNumId w:val="40"/>
  </w:num>
  <w:num w:numId="13">
    <w:abstractNumId w:val="28"/>
  </w:num>
  <w:num w:numId="14">
    <w:abstractNumId w:val="70"/>
  </w:num>
  <w:num w:numId="15">
    <w:abstractNumId w:val="81"/>
  </w:num>
  <w:num w:numId="16">
    <w:abstractNumId w:val="36"/>
  </w:num>
  <w:num w:numId="17">
    <w:abstractNumId w:val="82"/>
  </w:num>
  <w:num w:numId="18">
    <w:abstractNumId w:val="33"/>
  </w:num>
  <w:num w:numId="19">
    <w:abstractNumId w:val="54"/>
  </w:num>
  <w:num w:numId="20">
    <w:abstractNumId w:val="53"/>
  </w:num>
  <w:num w:numId="21">
    <w:abstractNumId w:val="59"/>
  </w:num>
  <w:num w:numId="22">
    <w:abstractNumId w:val="22"/>
  </w:num>
  <w:num w:numId="23">
    <w:abstractNumId w:val="63"/>
  </w:num>
  <w:num w:numId="24">
    <w:abstractNumId w:val="9"/>
  </w:num>
  <w:num w:numId="25">
    <w:abstractNumId w:val="31"/>
  </w:num>
  <w:num w:numId="26">
    <w:abstractNumId w:val="66"/>
  </w:num>
  <w:num w:numId="27">
    <w:abstractNumId w:val="8"/>
  </w:num>
  <w:num w:numId="28">
    <w:abstractNumId w:val="60"/>
  </w:num>
  <w:num w:numId="29">
    <w:abstractNumId w:val="45"/>
  </w:num>
  <w:num w:numId="30">
    <w:abstractNumId w:val="12"/>
  </w:num>
  <w:num w:numId="31">
    <w:abstractNumId w:val="52"/>
  </w:num>
  <w:num w:numId="32">
    <w:abstractNumId w:val="58"/>
  </w:num>
  <w:num w:numId="33">
    <w:abstractNumId w:val="20"/>
  </w:num>
  <w:num w:numId="34">
    <w:abstractNumId w:val="34"/>
  </w:num>
  <w:num w:numId="35">
    <w:abstractNumId w:val="68"/>
  </w:num>
  <w:num w:numId="36">
    <w:abstractNumId w:val="44"/>
  </w:num>
  <w:num w:numId="37">
    <w:abstractNumId w:val="80"/>
  </w:num>
  <w:num w:numId="38">
    <w:abstractNumId w:val="11"/>
  </w:num>
  <w:num w:numId="39">
    <w:abstractNumId w:val="86"/>
  </w:num>
  <w:num w:numId="40">
    <w:abstractNumId w:val="64"/>
  </w:num>
  <w:num w:numId="41">
    <w:abstractNumId w:val="77"/>
  </w:num>
  <w:num w:numId="42">
    <w:abstractNumId w:val="24"/>
  </w:num>
  <w:num w:numId="43">
    <w:abstractNumId w:val="30"/>
  </w:num>
  <w:num w:numId="44">
    <w:abstractNumId w:val="7"/>
  </w:num>
  <w:num w:numId="45">
    <w:abstractNumId w:val="78"/>
  </w:num>
  <w:num w:numId="46">
    <w:abstractNumId w:val="32"/>
  </w:num>
  <w:num w:numId="47">
    <w:abstractNumId w:val="84"/>
  </w:num>
  <w:num w:numId="48">
    <w:abstractNumId w:val="56"/>
  </w:num>
  <w:num w:numId="49">
    <w:abstractNumId w:val="43"/>
  </w:num>
  <w:num w:numId="50">
    <w:abstractNumId w:val="13"/>
  </w:num>
  <w:num w:numId="51">
    <w:abstractNumId w:val="55"/>
  </w:num>
  <w:num w:numId="52">
    <w:abstractNumId w:val="72"/>
  </w:num>
  <w:num w:numId="53">
    <w:abstractNumId w:val="75"/>
  </w:num>
  <w:num w:numId="54">
    <w:abstractNumId w:val="67"/>
  </w:num>
  <w:num w:numId="55">
    <w:abstractNumId w:val="87"/>
  </w:num>
  <w:num w:numId="56">
    <w:abstractNumId w:val="49"/>
  </w:num>
  <w:num w:numId="57">
    <w:abstractNumId w:val="16"/>
  </w:num>
  <w:num w:numId="58">
    <w:abstractNumId w:val="14"/>
  </w:num>
  <w:num w:numId="59">
    <w:abstractNumId w:val="15"/>
  </w:num>
  <w:num w:numId="60">
    <w:abstractNumId w:val="47"/>
  </w:num>
  <w:num w:numId="61">
    <w:abstractNumId w:val="39"/>
  </w:num>
  <w:num w:numId="62">
    <w:abstractNumId w:val="42"/>
  </w:num>
  <w:num w:numId="63">
    <w:abstractNumId w:val="88"/>
  </w:num>
  <w:num w:numId="64">
    <w:abstractNumId w:val="19"/>
  </w:num>
  <w:num w:numId="65">
    <w:abstractNumId w:val="65"/>
  </w:num>
  <w:num w:numId="66">
    <w:abstractNumId w:val="26"/>
  </w:num>
  <w:num w:numId="67">
    <w:abstractNumId w:val="10"/>
  </w:num>
  <w:num w:numId="68">
    <w:abstractNumId w:val="48"/>
  </w:num>
  <w:num w:numId="69">
    <w:abstractNumId w:val="85"/>
  </w:num>
  <w:num w:numId="70">
    <w:abstractNumId w:val="57"/>
  </w:num>
  <w:num w:numId="71">
    <w:abstractNumId w:val="50"/>
  </w:num>
  <w:num w:numId="72">
    <w:abstractNumId w:val="29"/>
  </w:num>
  <w:num w:numId="73">
    <w:abstractNumId w:val="62"/>
  </w:num>
  <w:num w:numId="74">
    <w:abstractNumId w:val="51"/>
  </w:num>
  <w:num w:numId="75">
    <w:abstractNumId w:val="73"/>
  </w:num>
  <w:num w:numId="76">
    <w:abstractNumId w:val="74"/>
  </w:num>
  <w:num w:numId="77">
    <w:abstractNumId w:val="71"/>
  </w:num>
  <w:num w:numId="78">
    <w:abstractNumId w:val="35"/>
  </w:num>
  <w:num w:numId="79">
    <w:abstractNumId w:val="61"/>
  </w:num>
  <w:num w:numId="80">
    <w:abstractNumId w:val="25"/>
  </w:num>
  <w:num w:numId="81">
    <w:abstractNumId w:val="76"/>
  </w:num>
  <w:num w:numId="82">
    <w:abstractNumId w:val="69"/>
  </w:num>
  <w:num w:numId="83">
    <w:abstractNumId w:val="23"/>
  </w:num>
  <w:num w:numId="84">
    <w:abstractNumId w:val="17"/>
  </w:num>
  <w:num w:numId="85">
    <w:abstractNumId w:val="37"/>
  </w:num>
  <w:num w:numId="86">
    <w:abstractNumId w:val="27"/>
  </w:num>
  <w:num w:numId="87">
    <w:abstractNumId w:val="41"/>
  </w:num>
  <w:num w:numId="88">
    <w:abstractNumId w:val="79"/>
  </w:num>
  <w:num w:numId="89">
    <w:abstractNumId w:val="4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AwNTc2NTI1MTAzMzBQ0lEKTi0uzszPAykwrgUAGTkk7SwAAAA="/>
  </w:docVars>
  <w:rsids>
    <w:rsidRoot w:val="003E2892"/>
    <w:rsid w:val="000001EF"/>
    <w:rsid w:val="00007322"/>
    <w:rsid w:val="00007728"/>
    <w:rsid w:val="00024584"/>
    <w:rsid w:val="00024730"/>
    <w:rsid w:val="00037A61"/>
    <w:rsid w:val="00055E95"/>
    <w:rsid w:val="0007021F"/>
    <w:rsid w:val="00071909"/>
    <w:rsid w:val="000A7C52"/>
    <w:rsid w:val="000B2BA5"/>
    <w:rsid w:val="000F2F8C"/>
    <w:rsid w:val="0010006E"/>
    <w:rsid w:val="001045A8"/>
    <w:rsid w:val="00114A91"/>
    <w:rsid w:val="001236C1"/>
    <w:rsid w:val="001427E1"/>
    <w:rsid w:val="00163253"/>
    <w:rsid w:val="00163668"/>
    <w:rsid w:val="00171566"/>
    <w:rsid w:val="00174676"/>
    <w:rsid w:val="001755A8"/>
    <w:rsid w:val="00184014"/>
    <w:rsid w:val="00192008"/>
    <w:rsid w:val="001C0E68"/>
    <w:rsid w:val="001C2DA2"/>
    <w:rsid w:val="001C4B6F"/>
    <w:rsid w:val="001C5630"/>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395B"/>
    <w:rsid w:val="0027541D"/>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42967"/>
    <w:rsid w:val="00352716"/>
    <w:rsid w:val="003544E1"/>
    <w:rsid w:val="00366398"/>
    <w:rsid w:val="003A0632"/>
    <w:rsid w:val="003A30E5"/>
    <w:rsid w:val="003A6ADF"/>
    <w:rsid w:val="003B119F"/>
    <w:rsid w:val="003B5928"/>
    <w:rsid w:val="003D380F"/>
    <w:rsid w:val="003E160D"/>
    <w:rsid w:val="003E2892"/>
    <w:rsid w:val="003F1D5F"/>
    <w:rsid w:val="00405128"/>
    <w:rsid w:val="00406CFF"/>
    <w:rsid w:val="00416B25"/>
    <w:rsid w:val="00420592"/>
    <w:rsid w:val="004319E0"/>
    <w:rsid w:val="00437E8C"/>
    <w:rsid w:val="00440225"/>
    <w:rsid w:val="00457DE3"/>
    <w:rsid w:val="00460AFB"/>
    <w:rsid w:val="004726BC"/>
    <w:rsid w:val="00474105"/>
    <w:rsid w:val="00480E6E"/>
    <w:rsid w:val="00486277"/>
    <w:rsid w:val="00494CF6"/>
    <w:rsid w:val="00495F8D"/>
    <w:rsid w:val="004A1FAE"/>
    <w:rsid w:val="004A32FF"/>
    <w:rsid w:val="004B06EB"/>
    <w:rsid w:val="004B602F"/>
    <w:rsid w:val="004B6AD0"/>
    <w:rsid w:val="004C2D5D"/>
    <w:rsid w:val="004C33E1"/>
    <w:rsid w:val="004E01EB"/>
    <w:rsid w:val="004E2794"/>
    <w:rsid w:val="004E482F"/>
    <w:rsid w:val="00502761"/>
    <w:rsid w:val="005100E3"/>
    <w:rsid w:val="00510392"/>
    <w:rsid w:val="00513E2A"/>
    <w:rsid w:val="00566A35"/>
    <w:rsid w:val="0056701E"/>
    <w:rsid w:val="005740D7"/>
    <w:rsid w:val="005968EB"/>
    <w:rsid w:val="005A0F26"/>
    <w:rsid w:val="005A1B10"/>
    <w:rsid w:val="005A6850"/>
    <w:rsid w:val="005B0157"/>
    <w:rsid w:val="005B1B1B"/>
    <w:rsid w:val="005C1ACB"/>
    <w:rsid w:val="005C5932"/>
    <w:rsid w:val="005D3CA7"/>
    <w:rsid w:val="005D4CC1"/>
    <w:rsid w:val="005F4B91"/>
    <w:rsid w:val="005F55D2"/>
    <w:rsid w:val="0060613F"/>
    <w:rsid w:val="0062312F"/>
    <w:rsid w:val="00625F2C"/>
    <w:rsid w:val="006307D2"/>
    <w:rsid w:val="00653055"/>
    <w:rsid w:val="006618E9"/>
    <w:rsid w:val="00664250"/>
    <w:rsid w:val="0068194B"/>
    <w:rsid w:val="00692703"/>
    <w:rsid w:val="006A1962"/>
    <w:rsid w:val="006A2675"/>
    <w:rsid w:val="006B5D48"/>
    <w:rsid w:val="006B7D7B"/>
    <w:rsid w:val="006C1A5E"/>
    <w:rsid w:val="006E1507"/>
    <w:rsid w:val="0070706F"/>
    <w:rsid w:val="00712D8B"/>
    <w:rsid w:val="007273B7"/>
    <w:rsid w:val="00733E0A"/>
    <w:rsid w:val="0074403D"/>
    <w:rsid w:val="00746D44"/>
    <w:rsid w:val="007538DC"/>
    <w:rsid w:val="00757803"/>
    <w:rsid w:val="0079206B"/>
    <w:rsid w:val="00796076"/>
    <w:rsid w:val="007A6B6B"/>
    <w:rsid w:val="007C0566"/>
    <w:rsid w:val="007C606B"/>
    <w:rsid w:val="007E6A61"/>
    <w:rsid w:val="00801140"/>
    <w:rsid w:val="00803404"/>
    <w:rsid w:val="00820E4A"/>
    <w:rsid w:val="00834955"/>
    <w:rsid w:val="00855B59"/>
    <w:rsid w:val="00860461"/>
    <w:rsid w:val="0086487C"/>
    <w:rsid w:val="00870B20"/>
    <w:rsid w:val="008829F8"/>
    <w:rsid w:val="00885897"/>
    <w:rsid w:val="00895C1C"/>
    <w:rsid w:val="008A4A1E"/>
    <w:rsid w:val="008A6538"/>
    <w:rsid w:val="008C4D56"/>
    <w:rsid w:val="008C7056"/>
    <w:rsid w:val="008F3B14"/>
    <w:rsid w:val="00901899"/>
    <w:rsid w:val="0090344B"/>
    <w:rsid w:val="00905715"/>
    <w:rsid w:val="00910AA3"/>
    <w:rsid w:val="0091321E"/>
    <w:rsid w:val="00913946"/>
    <w:rsid w:val="0092726B"/>
    <w:rsid w:val="009361BA"/>
    <w:rsid w:val="00944F78"/>
    <w:rsid w:val="009510E7"/>
    <w:rsid w:val="00952C89"/>
    <w:rsid w:val="009571D8"/>
    <w:rsid w:val="009650EA"/>
    <w:rsid w:val="0097790C"/>
    <w:rsid w:val="0098506E"/>
    <w:rsid w:val="009A44CE"/>
    <w:rsid w:val="009C2FD6"/>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05A2B"/>
    <w:rsid w:val="00B10EBE"/>
    <w:rsid w:val="00B15EA7"/>
    <w:rsid w:val="00B206C2"/>
    <w:rsid w:val="00B236F1"/>
    <w:rsid w:val="00B2527E"/>
    <w:rsid w:val="00B50F99"/>
    <w:rsid w:val="00B51D1B"/>
    <w:rsid w:val="00B540F4"/>
    <w:rsid w:val="00B60FD0"/>
    <w:rsid w:val="00B622DF"/>
    <w:rsid w:val="00B6332A"/>
    <w:rsid w:val="00B81760"/>
    <w:rsid w:val="00B8494C"/>
    <w:rsid w:val="00BA1546"/>
    <w:rsid w:val="00BA5F8E"/>
    <w:rsid w:val="00BB280A"/>
    <w:rsid w:val="00BB4E51"/>
    <w:rsid w:val="00BD1C25"/>
    <w:rsid w:val="00BD431F"/>
    <w:rsid w:val="00BE423E"/>
    <w:rsid w:val="00BF61AC"/>
    <w:rsid w:val="00C10ADF"/>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73013"/>
    <w:rsid w:val="00D9521A"/>
    <w:rsid w:val="00D960C6"/>
    <w:rsid w:val="00DA3914"/>
    <w:rsid w:val="00DA59AA"/>
    <w:rsid w:val="00DB6915"/>
    <w:rsid w:val="00DB7E1E"/>
    <w:rsid w:val="00DC1B78"/>
    <w:rsid w:val="00DC2A2F"/>
    <w:rsid w:val="00DC600B"/>
    <w:rsid w:val="00DD6A9F"/>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103"/>
    <w:rsid w:val="00E9528E"/>
    <w:rsid w:val="00EA5099"/>
    <w:rsid w:val="00EA7B21"/>
    <w:rsid w:val="00EC1351"/>
    <w:rsid w:val="00EC4CBF"/>
    <w:rsid w:val="00EE2CA8"/>
    <w:rsid w:val="00EF17E8"/>
    <w:rsid w:val="00EF51D9"/>
    <w:rsid w:val="00F130DD"/>
    <w:rsid w:val="00F205D8"/>
    <w:rsid w:val="00F22B21"/>
    <w:rsid w:val="00F23438"/>
    <w:rsid w:val="00F24884"/>
    <w:rsid w:val="00F476C4"/>
    <w:rsid w:val="00F61DF9"/>
    <w:rsid w:val="00F7479A"/>
    <w:rsid w:val="00F81960"/>
    <w:rsid w:val="00F8769D"/>
    <w:rsid w:val="00F9350C"/>
    <w:rsid w:val="00F94EB5"/>
    <w:rsid w:val="00F9624D"/>
    <w:rsid w:val="00FA73AE"/>
    <w:rsid w:val="00FB31C1"/>
    <w:rsid w:val="00FB58F2"/>
    <w:rsid w:val="00FC6AEA"/>
    <w:rsid w:val="00FD3D13"/>
    <w:rsid w:val="00FD5932"/>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82958"/>
  <w15:chartTrackingRefBased/>
  <w15:docId w15:val="{EDD9D23F-95FA-4699-A868-73C868FF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892"/>
  </w:style>
  <w:style w:type="paragraph" w:styleId="Heading1">
    <w:name w:val="heading 1"/>
    <w:basedOn w:val="Normal"/>
    <w:next w:val="Normal"/>
    <w:link w:val="Heading1Char"/>
    <w:uiPriority w:val="9"/>
    <w:qFormat/>
    <w:rsid w:val="003E289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289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3E289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3E289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3E289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3E289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3E289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3E289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3E289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253356"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253356" w:themeColor="accent1" w:themeShade="80"/>
      <w:szCs w:val="20"/>
    </w:rPr>
  </w:style>
  <w:style w:type="paragraph" w:styleId="Title">
    <w:name w:val="Title"/>
    <w:basedOn w:val="Normal"/>
    <w:next w:val="Normal"/>
    <w:link w:val="TitleChar"/>
    <w:uiPriority w:val="10"/>
    <w:qFormat/>
    <w:rsid w:val="003E28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2892"/>
    <w:rPr>
      <w:rFonts w:asciiTheme="majorHAnsi" w:eastAsiaTheme="majorEastAsia" w:hAnsiTheme="majorHAnsi" w:cstheme="majorBidi"/>
      <w:color w:val="262626" w:themeColor="text1" w:themeTint="D9"/>
      <w:sz w:val="96"/>
      <w:szCs w:val="9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rsid w:val="00D66A52"/>
    <w:pPr>
      <w:jc w:val="center"/>
    </w:pPr>
  </w:style>
  <w:style w:type="character" w:customStyle="1" w:styleId="Heading1Char">
    <w:name w:val="Heading 1 Char"/>
    <w:basedOn w:val="DefaultParagraphFont"/>
    <w:link w:val="Heading1"/>
    <w:uiPriority w:val="9"/>
    <w:rsid w:val="003E289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E2892"/>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3E2892"/>
    <w:rPr>
      <w:rFonts w:asciiTheme="majorHAnsi" w:eastAsiaTheme="majorEastAsia" w:hAnsiTheme="majorHAnsi" w:cstheme="majorBidi"/>
      <w:color w:val="3476B1" w:themeColor="accent2" w:themeShade="BF"/>
      <w:sz w:val="32"/>
      <w:szCs w:val="32"/>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31"/>
    <w:qFormat/>
    <w:rsid w:val="003E2892"/>
    <w:rPr>
      <w:caps w:val="0"/>
      <w:smallCaps/>
      <w:color w:val="404040" w:themeColor="text1" w:themeTint="BF"/>
      <w:spacing w:val="0"/>
      <w:u w:val="single" w:color="7F7F7F" w:themeColor="text1" w:themeTint="80"/>
    </w:rPr>
  </w:style>
  <w:style w:type="paragraph" w:styleId="ListBullet">
    <w:name w:val="List Bullet"/>
    <w:basedOn w:val="Normal"/>
    <w:uiPriority w:val="11"/>
    <w:rsid w:val="006E1507"/>
    <w:pPr>
      <w:numPr>
        <w:numId w:val="2"/>
      </w:numPr>
    </w:pPr>
  </w:style>
  <w:style w:type="paragraph" w:styleId="ListNumber">
    <w:name w:val="List Number"/>
    <w:basedOn w:val="Normal"/>
    <w:uiPriority w:val="13"/>
    <w:rsid w:val="00B51D1B"/>
    <w:pPr>
      <w:numPr>
        <w:numId w:val="4"/>
      </w:numPr>
      <w:contextualSpacing/>
    </w:pPr>
  </w:style>
  <w:style w:type="character" w:customStyle="1" w:styleId="Heading4Char">
    <w:name w:val="Heading 4 Char"/>
    <w:basedOn w:val="DefaultParagraphFont"/>
    <w:link w:val="Heading4"/>
    <w:uiPriority w:val="9"/>
    <w:semiHidden/>
    <w:rsid w:val="003E2892"/>
    <w:rPr>
      <w:rFonts w:asciiTheme="majorHAnsi" w:eastAsiaTheme="majorEastAsia" w:hAnsiTheme="majorHAnsi" w:cstheme="majorBidi"/>
      <w:i/>
      <w:iCs/>
      <w:color w:val="234F77" w:themeColor="accent2" w:themeShade="80"/>
      <w:sz w:val="28"/>
      <w:szCs w:val="28"/>
    </w:rPr>
  </w:style>
  <w:style w:type="character" w:customStyle="1" w:styleId="Heading8Char">
    <w:name w:val="Heading 8 Char"/>
    <w:basedOn w:val="DefaultParagraphFont"/>
    <w:link w:val="Heading8"/>
    <w:uiPriority w:val="9"/>
    <w:semiHidden/>
    <w:rsid w:val="003E2892"/>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3E2892"/>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3E2892"/>
    <w:pPr>
      <w:spacing w:line="240" w:lineRule="auto"/>
    </w:pPr>
    <w:rPr>
      <w:b/>
      <w:bCs/>
      <w:color w:val="404040" w:themeColor="text1" w:themeTint="BF"/>
      <w:sz w:val="16"/>
      <w:szCs w:val="16"/>
    </w:rPr>
  </w:style>
  <w:style w:type="paragraph" w:styleId="TOCHeading">
    <w:name w:val="TOC Heading"/>
    <w:basedOn w:val="Heading1"/>
    <w:next w:val="Normal"/>
    <w:uiPriority w:val="39"/>
    <w:semiHidden/>
    <w:unhideWhenUsed/>
    <w:qFormat/>
    <w:rsid w:val="003E2892"/>
    <w:pPr>
      <w:outlineLvl w:val="9"/>
    </w:pPr>
  </w:style>
  <w:style w:type="paragraph" w:styleId="Quote">
    <w:name w:val="Quote"/>
    <w:basedOn w:val="Normal"/>
    <w:next w:val="Normal"/>
    <w:link w:val="QuoteChar"/>
    <w:uiPriority w:val="29"/>
    <w:qFormat/>
    <w:rsid w:val="003E28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E28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289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892"/>
    <w:rPr>
      <w:rFonts w:asciiTheme="majorHAnsi" w:eastAsiaTheme="majorEastAsia" w:hAnsiTheme="majorHAnsi" w:cstheme="majorBidi"/>
      <w:sz w:val="24"/>
      <w:szCs w:val="24"/>
    </w:rPr>
  </w:style>
  <w:style w:type="character" w:styleId="BookTitle">
    <w:name w:val="Book Title"/>
    <w:basedOn w:val="DefaultParagraphFont"/>
    <w:uiPriority w:val="33"/>
    <w:qFormat/>
    <w:rsid w:val="003E2892"/>
    <w:rPr>
      <w:b/>
      <w:bCs/>
      <w:caps w:val="0"/>
      <w:smallCaps/>
      <w:spacing w:val="0"/>
    </w:rPr>
  </w:style>
  <w:style w:type="paragraph" w:styleId="Subtitle">
    <w:name w:val="Subtitle"/>
    <w:basedOn w:val="Normal"/>
    <w:next w:val="Normal"/>
    <w:link w:val="SubtitleChar"/>
    <w:uiPriority w:val="11"/>
    <w:qFormat/>
    <w:rsid w:val="003E28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2892"/>
    <w:rPr>
      <w:caps/>
      <w:color w:val="404040" w:themeColor="text1" w:themeTint="BF"/>
      <w:spacing w:val="20"/>
      <w:sz w:val="28"/>
      <w:szCs w:val="28"/>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E2892"/>
    <w:rPr>
      <w:rFonts w:asciiTheme="majorHAnsi" w:eastAsiaTheme="majorEastAsia" w:hAnsiTheme="majorHAnsi" w:cstheme="majorBidi"/>
      <w:b/>
      <w:bCs/>
      <w:color w:val="234F77" w:themeColor="accent2" w:themeShade="80"/>
      <w:sz w:val="22"/>
      <w:szCs w:val="22"/>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4A66AC" w:themeColor="accent1" w:shadow="1" w:frame="1"/>
        <w:left w:val="single" w:sz="2" w:space="10" w:color="4A66AC" w:themeColor="accent1" w:shadow="1" w:frame="1"/>
        <w:bottom w:val="single" w:sz="2" w:space="10" w:color="4A66AC" w:themeColor="accent1" w:shadow="1" w:frame="1"/>
        <w:right w:val="single" w:sz="2" w:space="10" w:color="4A66AC" w:themeColor="accent1" w:shadow="1" w:frame="1"/>
      </w:pBdr>
      <w:ind w:left="1152" w:right="1152"/>
    </w:pPr>
    <w:rPr>
      <w:i/>
      <w:iCs/>
      <w:color w:val="4A66A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9DFEF" w:themeFill="accent1" w:themeFillTint="33"/>
    </w:tcPr>
    <w:tblStylePr w:type="firstRow">
      <w:rPr>
        <w:b/>
        <w:bCs/>
      </w:rPr>
      <w:tblPr/>
      <w:tcPr>
        <w:shd w:val="clear" w:color="auto" w:fill="B5C0DF" w:themeFill="accent1" w:themeFillTint="66"/>
      </w:tcPr>
    </w:tblStylePr>
    <w:tblStylePr w:type="lastRow">
      <w:rPr>
        <w:b/>
        <w:bCs/>
        <w:color w:val="000000" w:themeColor="text1"/>
      </w:rPr>
      <w:tblPr/>
      <w:tcPr>
        <w:shd w:val="clear" w:color="auto" w:fill="B5C0DF" w:themeFill="accent1" w:themeFillTint="66"/>
      </w:tcPr>
    </w:tblStylePr>
    <w:tblStylePr w:type="firstCol">
      <w:rPr>
        <w:color w:val="FFFFFF" w:themeColor="background1"/>
      </w:rPr>
      <w:tblPr/>
      <w:tcPr>
        <w:shd w:val="clear" w:color="auto" w:fill="374C80" w:themeFill="accent1" w:themeFillShade="BF"/>
      </w:tcPr>
    </w:tblStylePr>
    <w:tblStylePr w:type="lastCol">
      <w:rPr>
        <w:color w:val="FFFFFF" w:themeColor="background1"/>
      </w:rPr>
      <w:tblPr/>
      <w:tcPr>
        <w:shd w:val="clear" w:color="auto" w:fill="374C80" w:themeFill="accent1" w:themeFillShade="BF"/>
      </w:tc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FEBF5" w:themeFill="accent2" w:themeFillTint="33"/>
    </w:tcPr>
    <w:tblStylePr w:type="firstRow">
      <w:rPr>
        <w:b/>
        <w:bCs/>
      </w:rPr>
      <w:tblPr/>
      <w:tcPr>
        <w:shd w:val="clear" w:color="auto" w:fill="C0D7EC" w:themeFill="accent2" w:themeFillTint="66"/>
      </w:tcPr>
    </w:tblStylePr>
    <w:tblStylePr w:type="lastRow">
      <w:rPr>
        <w:b/>
        <w:bCs/>
        <w:color w:val="000000" w:themeColor="text1"/>
      </w:rPr>
      <w:tblPr/>
      <w:tcPr>
        <w:shd w:val="clear" w:color="auto" w:fill="C0D7EC" w:themeFill="accent2" w:themeFillTint="66"/>
      </w:tcPr>
    </w:tblStylePr>
    <w:tblStylePr w:type="firstCol">
      <w:rPr>
        <w:color w:val="FFFFFF" w:themeColor="background1"/>
      </w:rPr>
      <w:tblPr/>
      <w:tcPr>
        <w:shd w:val="clear" w:color="auto" w:fill="3476B1" w:themeFill="accent2" w:themeFillShade="BF"/>
      </w:tcPr>
    </w:tblStylePr>
    <w:tblStylePr w:type="lastCol">
      <w:rPr>
        <w:color w:val="FFFFFF" w:themeColor="background1"/>
      </w:rPr>
      <w:tblPr/>
      <w:tcPr>
        <w:shd w:val="clear" w:color="auto" w:fill="3476B1" w:themeFill="accent2" w:themeFillShade="BF"/>
      </w:tc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3E5F6" w:themeFill="accent3" w:themeFillTint="33"/>
    </w:tcPr>
    <w:tblStylePr w:type="firstRow">
      <w:rPr>
        <w:b/>
        <w:bCs/>
      </w:rPr>
      <w:tblPr/>
      <w:tcPr>
        <w:shd w:val="clear" w:color="auto" w:fill="A8CBEE" w:themeFill="accent3" w:themeFillTint="66"/>
      </w:tcPr>
    </w:tblStylePr>
    <w:tblStylePr w:type="lastRow">
      <w:rPr>
        <w:b/>
        <w:bCs/>
        <w:color w:val="000000" w:themeColor="text1"/>
      </w:rPr>
      <w:tblPr/>
      <w:tcPr>
        <w:shd w:val="clear" w:color="auto" w:fill="A8CBEE" w:themeFill="accent3" w:themeFillTint="66"/>
      </w:tcPr>
    </w:tblStylePr>
    <w:tblStylePr w:type="firstCol">
      <w:rPr>
        <w:color w:val="FFFFFF" w:themeColor="background1"/>
      </w:rPr>
      <w:tblPr/>
      <w:tcPr>
        <w:shd w:val="clear" w:color="auto" w:fill="1E5E9F" w:themeFill="accent3" w:themeFillShade="BF"/>
      </w:tcPr>
    </w:tblStylePr>
    <w:tblStylePr w:type="lastCol">
      <w:rPr>
        <w:color w:val="FFFFFF" w:themeColor="background1"/>
      </w:rPr>
      <w:tblPr/>
      <w:tcPr>
        <w:shd w:val="clear" w:color="auto" w:fill="1E5E9F" w:themeFill="accent3" w:themeFillShade="BF"/>
      </w:tc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5E8ED" w:themeFill="accent4" w:themeFillTint="33"/>
    </w:tcPr>
    <w:tblStylePr w:type="firstRow">
      <w:rPr>
        <w:b/>
        <w:bCs/>
      </w:rPr>
      <w:tblPr/>
      <w:tcPr>
        <w:shd w:val="clear" w:color="auto" w:fill="CBD2DC" w:themeFill="accent4" w:themeFillTint="66"/>
      </w:tcPr>
    </w:tblStylePr>
    <w:tblStylePr w:type="lastRow">
      <w:rPr>
        <w:b/>
        <w:bCs/>
        <w:color w:val="000000" w:themeColor="text1"/>
      </w:rPr>
      <w:tblPr/>
      <w:tcPr>
        <w:shd w:val="clear" w:color="auto" w:fill="CBD2DC" w:themeFill="accent4" w:themeFillTint="66"/>
      </w:tcPr>
    </w:tblStylePr>
    <w:tblStylePr w:type="firstCol">
      <w:rPr>
        <w:color w:val="FFFFFF" w:themeColor="background1"/>
      </w:rPr>
      <w:tblPr/>
      <w:tcPr>
        <w:shd w:val="clear" w:color="auto" w:fill="596984" w:themeFill="accent4" w:themeFillShade="BF"/>
      </w:tcPr>
    </w:tblStylePr>
    <w:tblStylePr w:type="lastCol">
      <w:rPr>
        <w:color w:val="FFFFFF" w:themeColor="background1"/>
      </w:rPr>
      <w:tblPr/>
      <w:tcPr>
        <w:shd w:val="clear" w:color="auto" w:fill="596984" w:themeFill="accent4" w:themeFillShade="BF"/>
      </w:tc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BE8EC" w:themeFill="accent6" w:themeFillTint="33"/>
    </w:tcPr>
    <w:tblStylePr w:type="firstRow">
      <w:rPr>
        <w:b/>
        <w:bCs/>
      </w:rPr>
      <w:tblPr/>
      <w:tcPr>
        <w:shd w:val="clear" w:color="auto" w:fill="D7D2D9" w:themeFill="accent6" w:themeFillTint="66"/>
      </w:tcPr>
    </w:tblStylePr>
    <w:tblStylePr w:type="lastRow">
      <w:rPr>
        <w:b/>
        <w:bCs/>
        <w:color w:val="000000" w:themeColor="text1"/>
      </w:rPr>
      <w:tblPr/>
      <w:tcPr>
        <w:shd w:val="clear" w:color="auto" w:fill="D7D2D9" w:themeFill="accent6" w:themeFillTint="66"/>
      </w:tcPr>
    </w:tblStylePr>
    <w:tblStylePr w:type="firstCol">
      <w:rPr>
        <w:color w:val="FFFFFF" w:themeColor="background1"/>
      </w:rPr>
      <w:tblPr/>
      <w:tcPr>
        <w:shd w:val="clear" w:color="auto" w:fill="77697A" w:themeFill="accent6" w:themeFillShade="BF"/>
      </w:tcPr>
    </w:tblStylePr>
    <w:tblStylePr w:type="lastCol">
      <w:rPr>
        <w:color w:val="FFFFFF" w:themeColor="background1"/>
      </w:rPr>
      <w:tblPr/>
      <w:tcPr>
        <w:shd w:val="clear" w:color="auto" w:fill="77697A" w:themeFill="accent6" w:themeFillShade="BF"/>
      </w:tc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CEFF7" w:themeFill="accen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8EB" w:themeFill="accent1" w:themeFillTint="3F"/>
      </w:tcPr>
    </w:tblStylePr>
    <w:tblStylePr w:type="band1Horz">
      <w:tblPr/>
      <w:tcPr>
        <w:shd w:val="clear" w:color="auto" w:fill="D9DFEF"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EFF5FA" w:themeFill="accent2"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6F3" w:themeFill="accent2" w:themeFillTint="3F"/>
      </w:tcPr>
    </w:tblStylePr>
    <w:tblStylePr w:type="band1Horz">
      <w:tblPr/>
      <w:tcPr>
        <w:shd w:val="clear" w:color="auto" w:fill="DFEBF5"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E9F2FB" w:themeFill="accent3" w:themeFillTint="19"/>
    </w:tcPr>
    <w:tblStylePr w:type="firstRow">
      <w:rPr>
        <w:b/>
        <w:bCs/>
        <w:color w:val="FFFFFF" w:themeColor="background1"/>
      </w:rPr>
      <w:tblPr/>
      <w:tcPr>
        <w:tcBorders>
          <w:bottom w:val="single" w:sz="12" w:space="0" w:color="FFFFFF" w:themeColor="background1"/>
        </w:tcBorders>
        <w:shd w:val="clear" w:color="auto" w:fill="5F708D" w:themeFill="accent4" w:themeFillShade="CC"/>
      </w:tcPr>
    </w:tblStylePr>
    <w:tblStylePr w:type="lastRow">
      <w:rPr>
        <w:b/>
        <w:bCs/>
        <w:color w:val="5F70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3" w:themeFillTint="3F"/>
      </w:tcPr>
    </w:tblStylePr>
    <w:tblStylePr w:type="band1Horz">
      <w:tblPr/>
      <w:tcPr>
        <w:shd w:val="clear" w:color="auto" w:fill="D3E5F6"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2F3F6" w:themeFill="accent4" w:themeFillTint="19"/>
    </w:tcPr>
    <w:tblStylePr w:type="firstRow">
      <w:rPr>
        <w:b/>
        <w:bCs/>
        <w:color w:val="FFFFFF" w:themeColor="background1"/>
      </w:rPr>
      <w:tblPr/>
      <w:tcPr>
        <w:tcBorders>
          <w:bottom w:val="single" w:sz="12" w:space="0" w:color="FFFFFF" w:themeColor="background1"/>
        </w:tcBorders>
        <w:shd w:val="clear" w:color="auto" w:fill="2065AA" w:themeFill="accent3" w:themeFillShade="CC"/>
      </w:tcPr>
    </w:tblStylePr>
    <w:tblStylePr w:type="lastRow">
      <w:rPr>
        <w:b/>
        <w:bCs/>
        <w:color w:val="2065A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3E9" w:themeFill="accent4" w:themeFillTint="3F"/>
      </w:tcPr>
    </w:tblStylePr>
    <w:tblStylePr w:type="band1Horz">
      <w:tblPr/>
      <w:tcPr>
        <w:shd w:val="clear" w:color="auto" w:fill="E5E8ED"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EF5F7" w:themeFill="accent5" w:themeFillTint="19"/>
    </w:tcPr>
    <w:tblStylePr w:type="firstRow">
      <w:rPr>
        <w:b/>
        <w:bCs/>
        <w:color w:val="FFFFFF" w:themeColor="background1"/>
      </w:rPr>
      <w:tblPr/>
      <w:tcPr>
        <w:tcBorders>
          <w:bottom w:val="single" w:sz="12" w:space="0" w:color="FFFFFF" w:themeColor="background1"/>
        </w:tcBorders>
        <w:shd w:val="clear" w:color="auto" w:fill="7F7082" w:themeFill="accent6" w:themeFillShade="CC"/>
      </w:tcPr>
    </w:tblStylePr>
    <w:tblStylePr w:type="lastRow">
      <w:rPr>
        <w:b/>
        <w:bCs/>
        <w:color w:val="7F708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7EB" w:themeFill="accent5" w:themeFillTint="3F"/>
      </w:tcPr>
    </w:tblStylePr>
    <w:tblStylePr w:type="band1Horz">
      <w:tblPr/>
      <w:tcPr>
        <w:shd w:val="clear" w:color="auto" w:fill="DDECEE"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5F4F5" w:themeFill="accent6" w:themeFillTint="19"/>
    </w:tcPr>
    <w:tblStylePr w:type="firstRow">
      <w:rPr>
        <w:b/>
        <w:bCs/>
        <w:color w:val="FFFFFF" w:themeColor="background1"/>
      </w:rPr>
      <w:tblPr/>
      <w:tcPr>
        <w:tcBorders>
          <w:bottom w:val="single" w:sz="12" w:space="0" w:color="FFFFFF" w:themeColor="background1"/>
        </w:tcBorders>
        <w:shd w:val="clear" w:color="auto" w:fill="45828D" w:themeFill="accent5" w:themeFillShade="CC"/>
      </w:tcPr>
    </w:tblStylePr>
    <w:tblStylePr w:type="lastRow">
      <w:rPr>
        <w:b/>
        <w:bCs/>
        <w:color w:val="4582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3E7" w:themeFill="accent6" w:themeFillTint="3F"/>
      </w:tcPr>
    </w:tblStylePr>
    <w:tblStylePr w:type="band1Horz">
      <w:tblPr/>
      <w:tcPr>
        <w:shd w:val="clear" w:color="auto" w:fill="EBE8EC"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629DD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629DD1" w:themeColor="accent2"/>
        <w:left w:val="single" w:sz="4" w:space="0" w:color="4A66AC" w:themeColor="accent1"/>
        <w:bottom w:val="single" w:sz="4" w:space="0" w:color="4A66AC" w:themeColor="accent1"/>
        <w:right w:val="single" w:sz="4" w:space="0" w:color="4A66AC" w:themeColor="accent1"/>
        <w:insideH w:val="single" w:sz="4" w:space="0" w:color="FFFFFF" w:themeColor="background1"/>
        <w:insideV w:val="single" w:sz="4" w:space="0" w:color="FFFFFF" w:themeColor="background1"/>
      </w:tblBorders>
    </w:tblPr>
    <w:tcPr>
      <w:shd w:val="clear" w:color="auto" w:fill="ECEFF7" w:themeFill="accen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C66" w:themeFill="accent1" w:themeFillShade="99"/>
      </w:tcPr>
    </w:tblStylePr>
    <w:tblStylePr w:type="firstCol">
      <w:rPr>
        <w:color w:val="FFFFFF" w:themeColor="background1"/>
      </w:rPr>
      <w:tblPr/>
      <w:tcPr>
        <w:tcBorders>
          <w:top w:val="nil"/>
          <w:left w:val="nil"/>
          <w:bottom w:val="nil"/>
          <w:right w:val="nil"/>
          <w:insideH w:val="single" w:sz="4" w:space="0" w:color="2C3C66" w:themeColor="accent1" w:themeShade="99"/>
          <w:insideV w:val="nil"/>
        </w:tcBorders>
        <w:shd w:val="clear" w:color="auto" w:fill="2C3C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3C66" w:themeFill="accent1" w:themeFillShade="99"/>
      </w:tcPr>
    </w:tblStylePr>
    <w:tblStylePr w:type="band1Vert">
      <w:tblPr/>
      <w:tcPr>
        <w:shd w:val="clear" w:color="auto" w:fill="B5C0DF" w:themeFill="accent1" w:themeFillTint="66"/>
      </w:tcPr>
    </w:tblStylePr>
    <w:tblStylePr w:type="band1Horz">
      <w:tblPr/>
      <w:tcPr>
        <w:shd w:val="clear" w:color="auto" w:fill="A2B1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629DD1" w:themeColor="accent2"/>
        <w:left w:val="single" w:sz="4" w:space="0" w:color="629DD1" w:themeColor="accent2"/>
        <w:bottom w:val="single" w:sz="4" w:space="0" w:color="629DD1" w:themeColor="accent2"/>
        <w:right w:val="single" w:sz="4" w:space="0" w:color="629DD1" w:themeColor="accent2"/>
        <w:insideH w:val="single" w:sz="4" w:space="0" w:color="FFFFFF" w:themeColor="background1"/>
        <w:insideV w:val="single" w:sz="4" w:space="0" w:color="FFFFFF" w:themeColor="background1"/>
      </w:tblBorders>
    </w:tblPr>
    <w:tcPr>
      <w:shd w:val="clear" w:color="auto" w:fill="EFF5FA" w:themeFill="accent2"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E8E" w:themeFill="accent2" w:themeFillShade="99"/>
      </w:tcPr>
    </w:tblStylePr>
    <w:tblStylePr w:type="firstCol">
      <w:rPr>
        <w:color w:val="FFFFFF" w:themeColor="background1"/>
      </w:rPr>
      <w:tblPr/>
      <w:tcPr>
        <w:tcBorders>
          <w:top w:val="nil"/>
          <w:left w:val="nil"/>
          <w:bottom w:val="nil"/>
          <w:right w:val="nil"/>
          <w:insideH w:val="single" w:sz="4" w:space="0" w:color="295E8E" w:themeColor="accent2" w:themeShade="99"/>
          <w:insideV w:val="nil"/>
        </w:tcBorders>
        <w:shd w:val="clear" w:color="auto" w:fill="295E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E8E" w:themeFill="accent2" w:themeFillShade="99"/>
      </w:tcPr>
    </w:tblStylePr>
    <w:tblStylePr w:type="band1Vert">
      <w:tblPr/>
      <w:tcPr>
        <w:shd w:val="clear" w:color="auto" w:fill="C0D7EC" w:themeFill="accent2" w:themeFillTint="66"/>
      </w:tcPr>
    </w:tblStylePr>
    <w:tblStylePr w:type="band1Horz">
      <w:tblPr/>
      <w:tcPr>
        <w:shd w:val="clear" w:color="auto" w:fill="B0CDE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7F8FA9" w:themeColor="accent4"/>
        <w:left w:val="single" w:sz="4" w:space="0" w:color="297FD5" w:themeColor="accent3"/>
        <w:bottom w:val="single" w:sz="4" w:space="0" w:color="297FD5" w:themeColor="accent3"/>
        <w:right w:val="single" w:sz="4" w:space="0" w:color="297FD5" w:themeColor="accent3"/>
        <w:insideH w:val="single" w:sz="4" w:space="0" w:color="FFFFFF" w:themeColor="background1"/>
        <w:insideV w:val="single" w:sz="4" w:space="0" w:color="FFFFFF" w:themeColor="background1"/>
      </w:tblBorders>
    </w:tblPr>
    <w:tcPr>
      <w:shd w:val="clear" w:color="auto" w:fill="E9F2FB" w:themeFill="accent3" w:themeFillTint="19"/>
    </w:tcPr>
    <w:tblStylePr w:type="firstRow">
      <w:rPr>
        <w:b/>
        <w:bCs/>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B7F" w:themeFill="accent3" w:themeFillShade="99"/>
      </w:tcPr>
    </w:tblStylePr>
    <w:tblStylePr w:type="firstCol">
      <w:rPr>
        <w:color w:val="FFFFFF" w:themeColor="background1"/>
      </w:rPr>
      <w:tblPr/>
      <w:tcPr>
        <w:tcBorders>
          <w:top w:val="nil"/>
          <w:left w:val="nil"/>
          <w:bottom w:val="nil"/>
          <w:right w:val="nil"/>
          <w:insideH w:val="single" w:sz="4" w:space="0" w:color="184B7F" w:themeColor="accent3" w:themeShade="99"/>
          <w:insideV w:val="nil"/>
        </w:tcBorders>
        <w:shd w:val="clear" w:color="auto" w:fill="184B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B7F" w:themeFill="accent3" w:themeFillShade="99"/>
      </w:tcPr>
    </w:tblStylePr>
    <w:tblStylePr w:type="band1Vert">
      <w:tblPr/>
      <w:tcPr>
        <w:shd w:val="clear" w:color="auto" w:fill="A8CBEE" w:themeFill="accent3" w:themeFillTint="66"/>
      </w:tcPr>
    </w:tblStylePr>
    <w:tblStylePr w:type="band1Horz">
      <w:tblPr/>
      <w:tcPr>
        <w:shd w:val="clear" w:color="auto" w:fill="93BEEA"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297FD5" w:themeColor="accent3"/>
        <w:left w:val="single" w:sz="4" w:space="0" w:color="7F8FA9" w:themeColor="accent4"/>
        <w:bottom w:val="single" w:sz="4" w:space="0" w:color="7F8FA9" w:themeColor="accent4"/>
        <w:right w:val="single" w:sz="4" w:space="0" w:color="7F8FA9" w:themeColor="accent4"/>
        <w:insideH w:val="single" w:sz="4" w:space="0" w:color="FFFFFF" w:themeColor="background1"/>
        <w:insideV w:val="single" w:sz="4" w:space="0" w:color="FFFFFF" w:themeColor="background1"/>
      </w:tblBorders>
    </w:tblPr>
    <w:tcPr>
      <w:shd w:val="clear" w:color="auto" w:fill="F2F3F6" w:themeFill="accent4" w:themeFillTint="19"/>
    </w:tcPr>
    <w:tblStylePr w:type="firstRow">
      <w:rPr>
        <w:b/>
        <w:bCs/>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4" w:themeFillShade="99"/>
      </w:tcPr>
    </w:tblStylePr>
    <w:tblStylePr w:type="firstCol">
      <w:rPr>
        <w:color w:val="FFFFFF" w:themeColor="background1"/>
      </w:rPr>
      <w:tblPr/>
      <w:tcPr>
        <w:tcBorders>
          <w:top w:val="nil"/>
          <w:left w:val="nil"/>
          <w:bottom w:val="nil"/>
          <w:right w:val="nil"/>
          <w:insideH w:val="single" w:sz="4" w:space="0" w:color="47546A" w:themeColor="accent4" w:themeShade="99"/>
          <w:insideV w:val="nil"/>
        </w:tcBorders>
        <w:shd w:val="clear" w:color="auto" w:fill="4754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4" w:themeFillShade="99"/>
      </w:tcPr>
    </w:tblStylePr>
    <w:tblStylePr w:type="band1Vert">
      <w:tblPr/>
      <w:tcPr>
        <w:shd w:val="clear" w:color="auto" w:fill="CBD2DC" w:themeFill="accent4" w:themeFillTint="66"/>
      </w:tcPr>
    </w:tblStylePr>
    <w:tblStylePr w:type="band1Horz">
      <w:tblPr/>
      <w:tcPr>
        <w:shd w:val="clear" w:color="auto" w:fill="BFC7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9D90A0" w:themeColor="accent6"/>
        <w:left w:val="single" w:sz="4" w:space="0" w:color="5AA2AE" w:themeColor="accent5"/>
        <w:bottom w:val="single" w:sz="4" w:space="0" w:color="5AA2AE" w:themeColor="accent5"/>
        <w:right w:val="single" w:sz="4" w:space="0" w:color="5AA2AE" w:themeColor="accent5"/>
        <w:insideH w:val="single" w:sz="4" w:space="0" w:color="FFFFFF" w:themeColor="background1"/>
        <w:insideV w:val="single" w:sz="4" w:space="0" w:color="FFFFFF" w:themeColor="background1"/>
      </w:tblBorders>
    </w:tblPr>
    <w:tcPr>
      <w:shd w:val="clear" w:color="auto" w:fill="EEF5F7" w:themeFill="accent5" w:themeFillTint="19"/>
    </w:tcPr>
    <w:tblStylePr w:type="firstRow">
      <w:rPr>
        <w:b/>
        <w:bCs/>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626A" w:themeFill="accent5" w:themeFillShade="99"/>
      </w:tcPr>
    </w:tblStylePr>
    <w:tblStylePr w:type="firstCol">
      <w:rPr>
        <w:color w:val="FFFFFF" w:themeColor="background1"/>
      </w:rPr>
      <w:tblPr/>
      <w:tcPr>
        <w:tcBorders>
          <w:top w:val="nil"/>
          <w:left w:val="nil"/>
          <w:bottom w:val="nil"/>
          <w:right w:val="nil"/>
          <w:insideH w:val="single" w:sz="4" w:space="0" w:color="34626A" w:themeColor="accent5" w:themeShade="99"/>
          <w:insideV w:val="nil"/>
        </w:tcBorders>
        <w:shd w:val="clear" w:color="auto" w:fill="3462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626A" w:themeFill="accent5" w:themeFillShade="99"/>
      </w:tcPr>
    </w:tblStylePr>
    <w:tblStylePr w:type="band1Vert">
      <w:tblPr/>
      <w:tcPr>
        <w:shd w:val="clear" w:color="auto" w:fill="BCD9DE" w:themeFill="accent5" w:themeFillTint="66"/>
      </w:tcPr>
    </w:tblStylePr>
    <w:tblStylePr w:type="band1Horz">
      <w:tblPr/>
      <w:tcPr>
        <w:shd w:val="clear" w:color="auto" w:fill="ACD0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5AA2AE" w:themeColor="accent5"/>
        <w:left w:val="single" w:sz="4" w:space="0" w:color="9D90A0" w:themeColor="accent6"/>
        <w:bottom w:val="single" w:sz="4" w:space="0" w:color="9D90A0" w:themeColor="accent6"/>
        <w:right w:val="single" w:sz="4" w:space="0" w:color="9D90A0" w:themeColor="accent6"/>
        <w:insideH w:val="single" w:sz="4" w:space="0" w:color="FFFFFF" w:themeColor="background1"/>
        <w:insideV w:val="single" w:sz="4" w:space="0" w:color="FFFFFF" w:themeColor="background1"/>
      </w:tblBorders>
    </w:tblPr>
    <w:tcPr>
      <w:shd w:val="clear" w:color="auto" w:fill="F5F4F5" w:themeFill="accent6" w:themeFillTint="19"/>
    </w:tcPr>
    <w:tblStylePr w:type="firstRow">
      <w:rPr>
        <w:b/>
        <w:bCs/>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462" w:themeFill="accent6" w:themeFillShade="99"/>
      </w:tcPr>
    </w:tblStylePr>
    <w:tblStylePr w:type="firstCol">
      <w:rPr>
        <w:color w:val="FFFFFF" w:themeColor="background1"/>
      </w:rPr>
      <w:tblPr/>
      <w:tcPr>
        <w:tcBorders>
          <w:top w:val="nil"/>
          <w:left w:val="nil"/>
          <w:bottom w:val="nil"/>
          <w:right w:val="nil"/>
          <w:insideH w:val="single" w:sz="4" w:space="0" w:color="5F5462" w:themeColor="accent6" w:themeShade="99"/>
          <w:insideV w:val="nil"/>
        </w:tcBorders>
        <w:shd w:val="clear" w:color="auto" w:fill="5F546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462" w:themeFill="accent6" w:themeFillShade="99"/>
      </w:tcPr>
    </w:tblStylePr>
    <w:tblStylePr w:type="band1Vert">
      <w:tblPr/>
      <w:tcPr>
        <w:shd w:val="clear" w:color="auto" w:fill="D7D2D9" w:themeFill="accent6" w:themeFillTint="66"/>
      </w:tcPr>
    </w:tblStylePr>
    <w:tblStylePr w:type="band1Horz">
      <w:tblPr/>
      <w:tcPr>
        <w:shd w:val="clear" w:color="auto" w:fill="CEC7C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4A66A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1" w:themeFillShade="BF"/>
      </w:tcPr>
    </w:tblStylePr>
    <w:tblStylePr w:type="band1Vert">
      <w:tblPr/>
      <w:tcPr>
        <w:tcBorders>
          <w:top w:val="nil"/>
          <w:left w:val="nil"/>
          <w:bottom w:val="nil"/>
          <w:right w:val="nil"/>
          <w:insideH w:val="nil"/>
          <w:insideV w:val="nil"/>
        </w:tcBorders>
        <w:shd w:val="clear" w:color="auto" w:fill="374C80" w:themeFill="accent1" w:themeFillShade="BF"/>
      </w:tcPr>
    </w:tblStylePr>
    <w:tblStylePr w:type="band1Horz">
      <w:tblPr/>
      <w:tcPr>
        <w:tcBorders>
          <w:top w:val="nil"/>
          <w:left w:val="nil"/>
          <w:bottom w:val="nil"/>
          <w:right w:val="nil"/>
          <w:insideH w:val="nil"/>
          <w:insideV w:val="nil"/>
        </w:tcBorders>
        <w:shd w:val="clear" w:color="auto" w:fill="374C80"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629DD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4E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476B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476B1" w:themeFill="accent2" w:themeFillShade="BF"/>
      </w:tcPr>
    </w:tblStylePr>
    <w:tblStylePr w:type="band1Vert">
      <w:tblPr/>
      <w:tcPr>
        <w:tcBorders>
          <w:top w:val="nil"/>
          <w:left w:val="nil"/>
          <w:bottom w:val="nil"/>
          <w:right w:val="nil"/>
          <w:insideH w:val="nil"/>
          <w:insideV w:val="nil"/>
        </w:tcBorders>
        <w:shd w:val="clear" w:color="auto" w:fill="3476B1" w:themeFill="accent2" w:themeFillShade="BF"/>
      </w:tcPr>
    </w:tblStylePr>
    <w:tblStylePr w:type="band1Horz">
      <w:tblPr/>
      <w:tcPr>
        <w:tcBorders>
          <w:top w:val="nil"/>
          <w:left w:val="nil"/>
          <w:bottom w:val="nil"/>
          <w:right w:val="nil"/>
          <w:insideH w:val="nil"/>
          <w:insideV w:val="nil"/>
        </w:tcBorders>
        <w:shd w:val="clear" w:color="auto" w:fill="3476B1"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297FD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E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E9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E9F" w:themeFill="accent3" w:themeFillShade="BF"/>
      </w:tcPr>
    </w:tblStylePr>
    <w:tblStylePr w:type="band1Vert">
      <w:tblPr/>
      <w:tcPr>
        <w:tcBorders>
          <w:top w:val="nil"/>
          <w:left w:val="nil"/>
          <w:bottom w:val="nil"/>
          <w:right w:val="nil"/>
          <w:insideH w:val="nil"/>
          <w:insideV w:val="nil"/>
        </w:tcBorders>
        <w:shd w:val="clear" w:color="auto" w:fill="1E5E9F" w:themeFill="accent3" w:themeFillShade="BF"/>
      </w:tcPr>
    </w:tblStylePr>
    <w:tblStylePr w:type="band1Horz">
      <w:tblPr/>
      <w:tcPr>
        <w:tcBorders>
          <w:top w:val="nil"/>
          <w:left w:val="nil"/>
          <w:bottom w:val="nil"/>
          <w:right w:val="nil"/>
          <w:insideH w:val="nil"/>
          <w:insideV w:val="nil"/>
        </w:tcBorders>
        <w:shd w:val="clear" w:color="auto" w:fill="1E5E9F"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7F8F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6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9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984" w:themeFill="accent4" w:themeFillShade="BF"/>
      </w:tcPr>
    </w:tblStylePr>
    <w:tblStylePr w:type="band1Vert">
      <w:tblPr/>
      <w:tcPr>
        <w:tcBorders>
          <w:top w:val="nil"/>
          <w:left w:val="nil"/>
          <w:bottom w:val="nil"/>
          <w:right w:val="nil"/>
          <w:insideH w:val="nil"/>
          <w:insideV w:val="nil"/>
        </w:tcBorders>
        <w:shd w:val="clear" w:color="auto" w:fill="596984" w:themeFill="accent4" w:themeFillShade="BF"/>
      </w:tcPr>
    </w:tblStylePr>
    <w:tblStylePr w:type="band1Horz">
      <w:tblPr/>
      <w:tcPr>
        <w:tcBorders>
          <w:top w:val="nil"/>
          <w:left w:val="nil"/>
          <w:bottom w:val="nil"/>
          <w:right w:val="nil"/>
          <w:insideH w:val="nil"/>
          <w:insideV w:val="nil"/>
        </w:tcBorders>
        <w:shd w:val="clear" w:color="auto" w:fill="596984"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5AA2A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51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7A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7A84" w:themeFill="accent5" w:themeFillShade="BF"/>
      </w:tcPr>
    </w:tblStylePr>
    <w:tblStylePr w:type="band1Vert">
      <w:tblPr/>
      <w:tcPr>
        <w:tcBorders>
          <w:top w:val="nil"/>
          <w:left w:val="nil"/>
          <w:bottom w:val="nil"/>
          <w:right w:val="nil"/>
          <w:insideH w:val="nil"/>
          <w:insideV w:val="nil"/>
        </w:tcBorders>
        <w:shd w:val="clear" w:color="auto" w:fill="417A84" w:themeFill="accent5" w:themeFillShade="BF"/>
      </w:tcPr>
    </w:tblStylePr>
    <w:tblStylePr w:type="band1Horz">
      <w:tblPr/>
      <w:tcPr>
        <w:tcBorders>
          <w:top w:val="nil"/>
          <w:left w:val="nil"/>
          <w:bottom w:val="nil"/>
          <w:right w:val="nil"/>
          <w:insideH w:val="nil"/>
          <w:insideV w:val="nil"/>
        </w:tcBorders>
        <w:shd w:val="clear" w:color="auto" w:fill="417A84"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9D90A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55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97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97A" w:themeFill="accent6" w:themeFillShade="BF"/>
      </w:tcPr>
    </w:tblStylePr>
    <w:tblStylePr w:type="band1Vert">
      <w:tblPr/>
      <w:tcPr>
        <w:tcBorders>
          <w:top w:val="nil"/>
          <w:left w:val="nil"/>
          <w:bottom w:val="nil"/>
          <w:right w:val="nil"/>
          <w:insideH w:val="nil"/>
          <w:insideV w:val="nil"/>
        </w:tcBorders>
        <w:shd w:val="clear" w:color="auto" w:fill="77697A" w:themeFill="accent6" w:themeFillShade="BF"/>
      </w:tcPr>
    </w:tblStylePr>
    <w:tblStylePr w:type="band1Horz">
      <w:tblPr/>
      <w:tcPr>
        <w:tcBorders>
          <w:top w:val="nil"/>
          <w:left w:val="nil"/>
          <w:bottom w:val="nil"/>
          <w:right w:val="nil"/>
          <w:insideH w:val="nil"/>
          <w:insideV w:val="nil"/>
        </w:tcBorders>
        <w:shd w:val="clear" w:color="auto" w:fill="77697A"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3EBBF0"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C4BCC6" w:themeColor="accent6" w:themeTint="99"/>
        <w:bottom w:val="single" w:sz="2" w:space="0" w:color="C4BCC6" w:themeColor="accent6" w:themeTint="99"/>
        <w:insideH w:val="single" w:sz="2" w:space="0" w:color="C4BCC6" w:themeColor="accent6" w:themeTint="99"/>
        <w:insideV w:val="single" w:sz="2" w:space="0" w:color="C4BCC6" w:themeColor="accent6" w:themeTint="99"/>
      </w:tblBorders>
    </w:tblPr>
    <w:tblStylePr w:type="firstRow">
      <w:rPr>
        <w:b/>
        <w:bCs/>
      </w:rPr>
      <w:tblPr/>
      <w:tcPr>
        <w:tcBorders>
          <w:top w:val="nil"/>
          <w:bottom w:val="single" w:sz="12" w:space="0" w:color="C4BCC6" w:themeColor="accent6" w:themeTint="99"/>
          <w:insideH w:val="nil"/>
          <w:insideV w:val="nil"/>
        </w:tcBorders>
        <w:shd w:val="clear" w:color="auto" w:fill="FFFFFF" w:themeFill="background1"/>
      </w:tcPr>
    </w:tblStylePr>
    <w:tblStylePr w:type="lastRow">
      <w:rPr>
        <w:b/>
        <w:bCs/>
      </w:rPr>
      <w:tblPr/>
      <w:tcPr>
        <w:tcBorders>
          <w:top w:val="double" w:sz="2" w:space="0" w:color="C4BCC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8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90A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90A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90A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90A0" w:themeFill="accent6"/>
      </w:tcPr>
    </w:tblStylePr>
    <w:tblStylePr w:type="band1Vert">
      <w:tblPr/>
      <w:tcPr>
        <w:shd w:val="clear" w:color="auto" w:fill="D7D2D9" w:themeFill="accent6" w:themeFillTint="66"/>
      </w:tcPr>
    </w:tblStylePr>
    <w:tblStylePr w:type="band1Horz">
      <w:tblPr/>
      <w:tcPr>
        <w:shd w:val="clear" w:color="auto" w:fill="D7D2D9"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2">
    <w:name w:val="Grid Table 6 Colorful Accent 2"/>
    <w:basedOn w:val="TableNormal"/>
    <w:uiPriority w:val="51"/>
    <w:rsid w:val="002647D3"/>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6Colorful-Accent3">
    <w:name w:val="Grid Table 6 Colorful Accent 3"/>
    <w:basedOn w:val="TableNormal"/>
    <w:uiPriority w:val="51"/>
    <w:rsid w:val="002647D3"/>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4">
    <w:name w:val="Grid Table 6 Colorful Accent 4"/>
    <w:basedOn w:val="TableNormal"/>
    <w:uiPriority w:val="51"/>
    <w:rsid w:val="002647D3"/>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6Colorful-Accent5">
    <w:name w:val="Grid Table 6 Colorful Accent 5"/>
    <w:basedOn w:val="TableNormal"/>
    <w:uiPriority w:val="51"/>
    <w:rsid w:val="002647D3"/>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2647D3"/>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7Colorful-Accent2">
    <w:name w:val="Grid Table 7 Colorful Accent 2"/>
    <w:basedOn w:val="TableNormal"/>
    <w:uiPriority w:val="52"/>
    <w:rsid w:val="002647D3"/>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7Colorful-Accent3">
    <w:name w:val="Grid Table 7 Colorful Accent 3"/>
    <w:basedOn w:val="TableNormal"/>
    <w:uiPriority w:val="52"/>
    <w:rsid w:val="002647D3"/>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7Colorful-Accent4">
    <w:name w:val="Grid Table 7 Colorful Accent 4"/>
    <w:basedOn w:val="TableNormal"/>
    <w:uiPriority w:val="52"/>
    <w:rsid w:val="002647D3"/>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7Colorful-Accent5">
    <w:name w:val="Grid Table 7 Colorful Accent 5"/>
    <w:basedOn w:val="TableNormal"/>
    <w:uiPriority w:val="52"/>
    <w:rsid w:val="002647D3"/>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6">
    <w:name w:val="Grid Table 7 Colorful Accent 6"/>
    <w:basedOn w:val="TableNormal"/>
    <w:uiPriority w:val="52"/>
    <w:rsid w:val="002647D3"/>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character" w:customStyle="1" w:styleId="Heading5Char">
    <w:name w:val="Heading 5 Char"/>
    <w:basedOn w:val="DefaultParagraphFont"/>
    <w:link w:val="Heading5"/>
    <w:uiPriority w:val="9"/>
    <w:semiHidden/>
    <w:rsid w:val="003E2892"/>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3E2892"/>
    <w:rPr>
      <w:rFonts w:asciiTheme="majorHAnsi" w:eastAsiaTheme="majorEastAsia" w:hAnsiTheme="majorHAnsi" w:cstheme="majorBidi"/>
      <w:i/>
      <w:iCs/>
      <w:color w:val="234F77" w:themeColor="accent2" w:themeShade="80"/>
      <w:sz w:val="24"/>
      <w:szCs w:val="24"/>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9454C3"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1"/>
    <w:qFormat/>
    <w:rsid w:val="003E2892"/>
    <w:rPr>
      <w:b/>
      <w:bCs/>
      <w:i/>
      <w:iCs/>
      <w:caps w:val="0"/>
      <w:smallCaps w:val="0"/>
      <w:strike w:val="0"/>
      <w:dstrike w:val="0"/>
      <w:color w:val="629DD1" w:themeColor="accent2"/>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18" w:space="0" w:color="297FD5" w:themeColor="accent3"/>
          <w:right w:val="single" w:sz="8" w:space="0" w:color="297FD5" w:themeColor="accent3"/>
          <w:insideH w:val="nil"/>
          <w:insideV w:val="single" w:sz="8" w:space="0" w:color="297FD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insideH w:val="nil"/>
          <w:insideV w:val="single" w:sz="8" w:space="0" w:color="297FD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C9DFF4" w:themeFill="accent3" w:themeFillTint="3F"/>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shd w:val="clear" w:color="auto" w:fill="C9DFF4" w:themeFill="accent3" w:themeFillTint="3F"/>
      </w:tcPr>
    </w:tblStylePr>
    <w:tblStylePr w:type="band2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18" w:space="0" w:color="7F8FA9" w:themeColor="accent4"/>
          <w:right w:val="single" w:sz="8" w:space="0" w:color="7F8FA9" w:themeColor="accent4"/>
          <w:insideH w:val="nil"/>
          <w:insideV w:val="single" w:sz="8" w:space="0" w:color="7F8FA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insideH w:val="nil"/>
          <w:insideV w:val="single" w:sz="8" w:space="0" w:color="7F8FA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shd w:val="clear" w:color="auto" w:fill="DFE3E9" w:themeFill="accent4" w:themeFillTint="3F"/>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shd w:val="clear" w:color="auto" w:fill="DFE3E9" w:themeFill="accent4" w:themeFillTint="3F"/>
      </w:tcPr>
    </w:tblStylePr>
    <w:tblStylePr w:type="band2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18" w:space="0" w:color="5AA2AE" w:themeColor="accent5"/>
          <w:right w:val="single" w:sz="8" w:space="0" w:color="5AA2AE" w:themeColor="accent5"/>
          <w:insideH w:val="nil"/>
          <w:insideV w:val="single" w:sz="8" w:space="0" w:color="5AA2A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insideH w:val="nil"/>
          <w:insideV w:val="single" w:sz="8" w:space="0" w:color="5AA2A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shd w:val="clear" w:color="auto" w:fill="D6E7EB" w:themeFill="accent5" w:themeFillTint="3F"/>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shd w:val="clear" w:color="auto" w:fill="D6E7EB" w:themeFill="accent5" w:themeFillTint="3F"/>
      </w:tcPr>
    </w:tblStylePr>
    <w:tblStylePr w:type="band2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Shading-Accent2">
    <w:name w:val="Light Shading Accent 2"/>
    <w:basedOn w:val="TableNormal"/>
    <w:uiPriority w:val="60"/>
    <w:semiHidden/>
    <w:unhideWhenUsed/>
    <w:rsid w:val="002647D3"/>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table" w:styleId="LightShading-Accent3">
    <w:name w:val="Light Shading Accent 3"/>
    <w:basedOn w:val="TableNormal"/>
    <w:uiPriority w:val="60"/>
    <w:semiHidden/>
    <w:unhideWhenUsed/>
    <w:rsid w:val="002647D3"/>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table" w:styleId="LightShading-Accent4">
    <w:name w:val="Light Shading Accent 4"/>
    <w:basedOn w:val="TableNormal"/>
    <w:uiPriority w:val="60"/>
    <w:semiHidden/>
    <w:unhideWhenUsed/>
    <w:rsid w:val="002647D3"/>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table" w:styleId="LightShading-Accent5">
    <w:name w:val="Light Shading Accent 5"/>
    <w:basedOn w:val="TableNormal"/>
    <w:uiPriority w:val="60"/>
    <w:semiHidden/>
    <w:unhideWhenUsed/>
    <w:rsid w:val="002647D3"/>
    <w:rPr>
      <w:color w:val="417A84" w:themeColor="accent5" w:themeShade="BF"/>
    </w:rPr>
    <w:tblPr>
      <w:tblStyleRowBandSize w:val="1"/>
      <w:tblStyleColBandSize w:val="1"/>
      <w:tblBorders>
        <w:top w:val="single" w:sz="8" w:space="0" w:color="5AA2AE" w:themeColor="accent5"/>
        <w:bottom w:val="single" w:sz="8" w:space="0" w:color="5AA2AE" w:themeColor="accent5"/>
      </w:tblBorders>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table" w:styleId="LightShading-Accent6">
    <w:name w:val="Light Shading Accent 6"/>
    <w:basedOn w:val="TableNormal"/>
    <w:uiPriority w:val="60"/>
    <w:semiHidden/>
    <w:unhideWhenUsed/>
    <w:rsid w:val="002647D3"/>
    <w:rPr>
      <w:color w:val="77697A" w:themeColor="accent6" w:themeShade="BF"/>
    </w:rPr>
    <w:tblPr>
      <w:tblStyleRowBandSize w:val="1"/>
      <w:tblStyleColBandSize w:val="1"/>
      <w:tblBorders>
        <w:top w:val="single" w:sz="8" w:space="0" w:color="9D90A0" w:themeColor="accent6"/>
        <w:bottom w:val="single" w:sz="8" w:space="0" w:color="9D90A0" w:themeColor="accent6"/>
      </w:tblBorders>
    </w:tblPr>
    <w:tblStylePr w:type="fir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la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left w:val="nil"/>
          <w:right w:val="nil"/>
          <w:insideH w:val="nil"/>
          <w:insideV w:val="nil"/>
        </w:tcBorders>
        <w:shd w:val="clear" w:color="auto" w:fill="E6E3E7"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1"/>
      </w:numPr>
      <w:contextualSpacing/>
    </w:pPr>
  </w:style>
  <w:style w:type="paragraph" w:styleId="ListBullet4">
    <w:name w:val="List Bullet 4"/>
    <w:basedOn w:val="Normal"/>
    <w:uiPriority w:val="99"/>
    <w:semiHidden/>
    <w:unhideWhenUsed/>
    <w:rsid w:val="002647D3"/>
    <w:pPr>
      <w:numPr>
        <w:numId w:val="6"/>
      </w:numPr>
      <w:contextualSpacing/>
    </w:pPr>
  </w:style>
  <w:style w:type="paragraph" w:styleId="ListBullet5">
    <w:name w:val="List Bullet 5"/>
    <w:basedOn w:val="Normal"/>
    <w:uiPriority w:val="99"/>
    <w:semiHidden/>
    <w:unhideWhenUsed/>
    <w:rsid w:val="002647D3"/>
    <w:pPr>
      <w:numPr>
        <w:numId w:val="7"/>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3"/>
      </w:numPr>
      <w:contextualSpacing/>
    </w:pPr>
  </w:style>
  <w:style w:type="paragraph" w:styleId="ListNumber3">
    <w:name w:val="List Number 3"/>
    <w:basedOn w:val="Normal"/>
    <w:uiPriority w:val="99"/>
    <w:semiHidden/>
    <w:unhideWhenUsed/>
    <w:rsid w:val="002647D3"/>
    <w:pPr>
      <w:numPr>
        <w:numId w:val="5"/>
      </w:numPr>
      <w:contextualSpacing/>
    </w:pPr>
  </w:style>
  <w:style w:type="paragraph" w:styleId="ListNumber4">
    <w:name w:val="List Number 4"/>
    <w:basedOn w:val="Normal"/>
    <w:uiPriority w:val="99"/>
    <w:semiHidden/>
    <w:unhideWhenUsed/>
    <w:rsid w:val="002647D3"/>
    <w:pPr>
      <w:numPr>
        <w:numId w:val="8"/>
      </w:numPr>
      <w:contextualSpacing/>
    </w:pPr>
  </w:style>
  <w:style w:type="paragraph" w:styleId="ListNumber5">
    <w:name w:val="List Number 5"/>
    <w:basedOn w:val="Normal"/>
    <w:uiPriority w:val="99"/>
    <w:semiHidden/>
    <w:unhideWhenUsed/>
    <w:rsid w:val="002647D3"/>
    <w:pPr>
      <w:numPr>
        <w:numId w:val="9"/>
      </w:numPr>
      <w:contextualSpacing/>
    </w:pPr>
  </w:style>
  <w:style w:type="paragraph" w:styleId="ListParagraph">
    <w:name w:val="List Paragraph"/>
    <w:basedOn w:val="Normal"/>
    <w:uiPriority w:val="34"/>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90A1CF" w:themeColor="accent1" w:themeTint="99"/>
        </w:tcBorders>
      </w:tcPr>
    </w:tblStylePr>
    <w:tblStylePr w:type="lastRow">
      <w:rPr>
        <w:b/>
        <w:bCs/>
      </w:rPr>
      <w:tblPr/>
      <w:tcPr>
        <w:tcBorders>
          <w:top w:val="sing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9BC7CE" w:themeColor="accent5" w:themeTint="99"/>
        <w:bottom w:val="single" w:sz="4" w:space="0" w:color="9BC7CE" w:themeColor="accent5" w:themeTint="99"/>
        <w:insideH w:val="single" w:sz="4" w:space="0" w:color="9BC7C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C4BCC6" w:themeColor="accent6" w:themeTint="99"/>
        <w:bottom w:val="single" w:sz="4" w:space="0" w:color="C4BCC6" w:themeColor="accent6" w:themeTint="99"/>
        <w:insideH w:val="single" w:sz="4" w:space="0" w:color="C4BCC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7F8FA9" w:themeColor="accent4"/>
        <w:left w:val="single" w:sz="4" w:space="0" w:color="7F8FA9" w:themeColor="accent4"/>
        <w:bottom w:val="single" w:sz="4" w:space="0" w:color="7F8FA9" w:themeColor="accent4"/>
        <w:right w:val="single" w:sz="4" w:space="0" w:color="7F8FA9" w:themeColor="accent4"/>
      </w:tblBorders>
    </w:tblPr>
    <w:tblStylePr w:type="firstRow">
      <w:rPr>
        <w:b/>
        <w:bCs/>
        <w:color w:val="FFFFFF" w:themeColor="background1"/>
      </w:rPr>
      <w:tblPr/>
      <w:tcPr>
        <w:shd w:val="clear" w:color="auto" w:fill="7F8FA9" w:themeFill="accent4"/>
      </w:tcPr>
    </w:tblStylePr>
    <w:tblStylePr w:type="lastRow">
      <w:rPr>
        <w:b/>
        <w:bCs/>
      </w:rPr>
      <w:tblPr/>
      <w:tcPr>
        <w:tcBorders>
          <w:top w:val="double" w:sz="4" w:space="0" w:color="7F8FA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8FA9" w:themeColor="accent4"/>
          <w:right w:val="single" w:sz="4" w:space="0" w:color="7F8FA9" w:themeColor="accent4"/>
        </w:tcBorders>
      </w:tcPr>
    </w:tblStylePr>
    <w:tblStylePr w:type="band1Horz">
      <w:tblPr/>
      <w:tcPr>
        <w:tcBorders>
          <w:top w:val="single" w:sz="4" w:space="0" w:color="7F8FA9" w:themeColor="accent4"/>
          <w:bottom w:val="single" w:sz="4" w:space="0" w:color="7F8FA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8FA9" w:themeColor="accent4"/>
          <w:left w:val="nil"/>
        </w:tcBorders>
      </w:tcPr>
    </w:tblStylePr>
    <w:tblStylePr w:type="swCell">
      <w:tblPr/>
      <w:tcPr>
        <w:tcBorders>
          <w:top w:val="double" w:sz="4" w:space="0" w:color="7F8FA9"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9D90A0" w:themeColor="accent6"/>
        <w:left w:val="single" w:sz="4" w:space="0" w:color="9D90A0" w:themeColor="accent6"/>
        <w:bottom w:val="single" w:sz="4" w:space="0" w:color="9D90A0" w:themeColor="accent6"/>
        <w:right w:val="single" w:sz="4" w:space="0" w:color="9D90A0" w:themeColor="accent6"/>
      </w:tblBorders>
    </w:tblPr>
    <w:tblStylePr w:type="firstRow">
      <w:rPr>
        <w:b/>
        <w:bCs/>
        <w:color w:val="FFFFFF" w:themeColor="background1"/>
      </w:rPr>
      <w:tblPr/>
      <w:tcPr>
        <w:shd w:val="clear" w:color="auto" w:fill="9D90A0" w:themeFill="accent6"/>
      </w:tcPr>
    </w:tblStylePr>
    <w:tblStylePr w:type="lastRow">
      <w:rPr>
        <w:b/>
        <w:bCs/>
      </w:rPr>
      <w:tblPr/>
      <w:tcPr>
        <w:tcBorders>
          <w:top w:val="double" w:sz="4" w:space="0" w:color="9D90A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90A0" w:themeColor="accent6"/>
          <w:right w:val="single" w:sz="4" w:space="0" w:color="9D90A0" w:themeColor="accent6"/>
        </w:tcBorders>
      </w:tcPr>
    </w:tblStylePr>
    <w:tblStylePr w:type="band1Horz">
      <w:tblPr/>
      <w:tcPr>
        <w:tcBorders>
          <w:top w:val="single" w:sz="4" w:space="0" w:color="9D90A0" w:themeColor="accent6"/>
          <w:bottom w:val="single" w:sz="4" w:space="0" w:color="9D90A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90A0" w:themeColor="accent6"/>
          <w:left w:val="nil"/>
        </w:tcBorders>
      </w:tcPr>
    </w:tblStylePr>
    <w:tblStylePr w:type="swCell">
      <w:tblPr/>
      <w:tcPr>
        <w:tcBorders>
          <w:top w:val="double" w:sz="4" w:space="0" w:color="9D90A0"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tcBorders>
        <w:shd w:val="clear" w:color="auto" w:fill="9D90A0" w:themeFill="accent6"/>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4A66AC" w:themeColor="accent1"/>
        <w:left w:val="single" w:sz="24" w:space="0" w:color="4A66AC" w:themeColor="accent1"/>
        <w:bottom w:val="single" w:sz="24" w:space="0" w:color="4A66AC" w:themeColor="accent1"/>
        <w:right w:val="single" w:sz="24" w:space="0" w:color="4A66AC" w:themeColor="accent1"/>
      </w:tblBorders>
    </w:tblPr>
    <w:tcPr>
      <w:shd w:val="clear" w:color="auto" w:fill="4A66A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297FD5" w:themeColor="accent3"/>
        <w:left w:val="single" w:sz="24" w:space="0" w:color="297FD5" w:themeColor="accent3"/>
        <w:bottom w:val="single" w:sz="24" w:space="0" w:color="297FD5" w:themeColor="accent3"/>
        <w:right w:val="single" w:sz="24" w:space="0" w:color="297FD5" w:themeColor="accent3"/>
      </w:tblBorders>
    </w:tblPr>
    <w:tcPr>
      <w:shd w:val="clear" w:color="auto" w:fill="297FD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7F8FA9" w:themeColor="accent4"/>
        <w:left w:val="single" w:sz="24" w:space="0" w:color="7F8FA9" w:themeColor="accent4"/>
        <w:bottom w:val="single" w:sz="24" w:space="0" w:color="7F8FA9" w:themeColor="accent4"/>
        <w:right w:val="single" w:sz="24" w:space="0" w:color="7F8FA9" w:themeColor="accent4"/>
      </w:tblBorders>
    </w:tblPr>
    <w:tcPr>
      <w:shd w:val="clear" w:color="auto" w:fill="7F8FA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9D90A0" w:themeColor="accent6"/>
        <w:left w:val="single" w:sz="24" w:space="0" w:color="9D90A0" w:themeColor="accent6"/>
        <w:bottom w:val="single" w:sz="24" w:space="0" w:color="9D90A0" w:themeColor="accent6"/>
        <w:right w:val="single" w:sz="24" w:space="0" w:color="9D90A0" w:themeColor="accent6"/>
      </w:tblBorders>
    </w:tblPr>
    <w:tcPr>
      <w:shd w:val="clear" w:color="auto" w:fill="9D90A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Accent2">
    <w:name w:val="List Table 6 Colorful Accent 2"/>
    <w:basedOn w:val="TableNormal"/>
    <w:uiPriority w:val="51"/>
    <w:rsid w:val="002647D3"/>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3">
    <w:name w:val="List Table 6 Colorful Accent 3"/>
    <w:basedOn w:val="TableNormal"/>
    <w:uiPriority w:val="51"/>
    <w:rsid w:val="002647D3"/>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6Colorful-Accent4">
    <w:name w:val="List Table 6 Colorful Accent 4"/>
    <w:basedOn w:val="TableNormal"/>
    <w:uiPriority w:val="51"/>
    <w:rsid w:val="002647D3"/>
    <w:rPr>
      <w:color w:val="596984" w:themeColor="accent4" w:themeShade="BF"/>
    </w:rPr>
    <w:tblPr>
      <w:tblStyleRowBandSize w:val="1"/>
      <w:tblStyleColBandSize w:val="1"/>
      <w:tblBorders>
        <w:top w:val="single" w:sz="4" w:space="0" w:color="7F8FA9" w:themeColor="accent4"/>
        <w:bottom w:val="single" w:sz="4" w:space="0" w:color="7F8FA9" w:themeColor="accent4"/>
      </w:tblBorders>
    </w:tblPr>
    <w:tblStylePr w:type="firstRow">
      <w:rPr>
        <w:b/>
        <w:bCs/>
      </w:rPr>
      <w:tblPr/>
      <w:tcPr>
        <w:tcBorders>
          <w:bottom w:val="single" w:sz="4" w:space="0" w:color="7F8FA9" w:themeColor="accent4"/>
        </w:tcBorders>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6Colorful-Accent5">
    <w:name w:val="List Table 6 Colorful Accent 5"/>
    <w:basedOn w:val="TableNormal"/>
    <w:uiPriority w:val="51"/>
    <w:rsid w:val="002647D3"/>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6">
    <w:name w:val="List Table 6 Colorful Accent 6"/>
    <w:basedOn w:val="TableNormal"/>
    <w:uiPriority w:val="51"/>
    <w:rsid w:val="002647D3"/>
    <w:rPr>
      <w:color w:val="77697A" w:themeColor="accent6" w:themeShade="BF"/>
    </w:rPr>
    <w:tblPr>
      <w:tblStyleRowBandSize w:val="1"/>
      <w:tblStyleColBandSize w:val="1"/>
      <w:tblBorders>
        <w:top w:val="single" w:sz="4" w:space="0" w:color="9D90A0" w:themeColor="accent6"/>
        <w:bottom w:val="single" w:sz="4" w:space="0" w:color="9D90A0" w:themeColor="accent6"/>
      </w:tblBorders>
    </w:tblPr>
    <w:tblStylePr w:type="firstRow">
      <w:rPr>
        <w:b/>
        <w:bCs/>
      </w:rPr>
      <w:tblPr/>
      <w:tcPr>
        <w:tcBorders>
          <w:bottom w:val="single" w:sz="4" w:space="0" w:color="9D90A0" w:themeColor="accent6"/>
        </w:tcBorders>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374C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3476B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9DD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9DD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9DD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9DD1" w:themeColor="accent2"/>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insideV w:val="single" w:sz="8" w:space="0" w:color="748AC3" w:themeColor="accent1" w:themeTint="BF"/>
      </w:tblBorders>
    </w:tblPr>
    <w:tcPr>
      <w:shd w:val="clear" w:color="auto" w:fill="D1D8EB" w:themeFill="accent1" w:themeFillTint="3F"/>
    </w:tcPr>
    <w:tblStylePr w:type="firstRow">
      <w:rPr>
        <w:b/>
        <w:bCs/>
      </w:rPr>
    </w:tblStylePr>
    <w:tblStylePr w:type="lastRow">
      <w:rPr>
        <w:b/>
        <w:bCs/>
      </w:rPr>
      <w:tblPr/>
      <w:tcPr>
        <w:tcBorders>
          <w:top w:val="single" w:sz="18" w:space="0" w:color="748AC3" w:themeColor="accent1" w:themeTint="BF"/>
        </w:tcBorders>
      </w:tcPr>
    </w:tblStylePr>
    <w:tblStylePr w:type="firstCol">
      <w:rPr>
        <w:b/>
        <w:bCs/>
      </w:rPr>
    </w:tblStylePr>
    <w:tblStylePr w:type="lastCol">
      <w:rPr>
        <w:b/>
        <w:bCs/>
      </w:r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insideV w:val="single" w:sz="8" w:space="0" w:color="89B5DC" w:themeColor="accent2" w:themeTint="BF"/>
      </w:tblBorders>
    </w:tblPr>
    <w:tcPr>
      <w:shd w:val="clear" w:color="auto" w:fill="D8E6F3" w:themeFill="accent2" w:themeFillTint="3F"/>
    </w:tcPr>
    <w:tblStylePr w:type="firstRow">
      <w:rPr>
        <w:b/>
        <w:bCs/>
      </w:rPr>
    </w:tblStylePr>
    <w:tblStylePr w:type="lastRow">
      <w:rPr>
        <w:b/>
        <w:bCs/>
      </w:rPr>
      <w:tblPr/>
      <w:tcPr>
        <w:tcBorders>
          <w:top w:val="single" w:sz="18" w:space="0" w:color="89B5DC" w:themeColor="accent2" w:themeTint="BF"/>
        </w:tcBorders>
      </w:tcPr>
    </w:tblStylePr>
    <w:tblStylePr w:type="firstCol">
      <w:rPr>
        <w:b/>
        <w:bCs/>
      </w:rPr>
    </w:tblStylePr>
    <w:tblStylePr w:type="lastCol">
      <w:rPr>
        <w:b/>
        <w:bCs/>
      </w:r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insideV w:val="single" w:sz="8" w:space="0" w:color="5D9EE0" w:themeColor="accent3" w:themeTint="BF"/>
      </w:tblBorders>
    </w:tblPr>
    <w:tcPr>
      <w:shd w:val="clear" w:color="auto" w:fill="C9DFF4" w:themeFill="accent3" w:themeFillTint="3F"/>
    </w:tcPr>
    <w:tblStylePr w:type="firstRow">
      <w:rPr>
        <w:b/>
        <w:bCs/>
      </w:rPr>
    </w:tblStylePr>
    <w:tblStylePr w:type="lastRow">
      <w:rPr>
        <w:b/>
        <w:bCs/>
      </w:rPr>
      <w:tblPr/>
      <w:tcPr>
        <w:tcBorders>
          <w:top w:val="single" w:sz="18" w:space="0" w:color="5D9EE0" w:themeColor="accent3" w:themeTint="BF"/>
        </w:tcBorders>
      </w:tcPr>
    </w:tblStylePr>
    <w:tblStylePr w:type="firstCol">
      <w:rPr>
        <w:b/>
        <w:bCs/>
      </w:rPr>
    </w:tblStylePr>
    <w:tblStylePr w:type="lastCol">
      <w:rPr>
        <w:b/>
        <w:bCs/>
      </w:r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insideV w:val="single" w:sz="8" w:space="0" w:color="9FABBE" w:themeColor="accent4" w:themeTint="BF"/>
      </w:tblBorders>
    </w:tblPr>
    <w:tcPr>
      <w:shd w:val="clear" w:color="auto" w:fill="DFE3E9" w:themeFill="accent4" w:themeFillTint="3F"/>
    </w:tcPr>
    <w:tblStylePr w:type="firstRow">
      <w:rPr>
        <w:b/>
        <w:bCs/>
      </w:rPr>
    </w:tblStylePr>
    <w:tblStylePr w:type="lastRow">
      <w:rPr>
        <w:b/>
        <w:bCs/>
      </w:rPr>
      <w:tblPr/>
      <w:tcPr>
        <w:tcBorders>
          <w:top w:val="single" w:sz="18" w:space="0" w:color="9FABBE" w:themeColor="accent4" w:themeTint="BF"/>
        </w:tcBorders>
      </w:tcPr>
    </w:tblStylePr>
    <w:tblStylePr w:type="firstCol">
      <w:rPr>
        <w:b/>
        <w:bCs/>
      </w:rPr>
    </w:tblStylePr>
    <w:tblStylePr w:type="lastCol">
      <w:rPr>
        <w:b/>
        <w:bCs/>
      </w:r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insideV w:val="single" w:sz="8" w:space="0" w:color="B5ABB7" w:themeColor="accent6" w:themeTint="BF"/>
      </w:tblBorders>
    </w:tblPr>
    <w:tcPr>
      <w:shd w:val="clear" w:color="auto" w:fill="E6E3E7" w:themeFill="accent6" w:themeFillTint="3F"/>
    </w:tcPr>
    <w:tblStylePr w:type="firstRow">
      <w:rPr>
        <w:b/>
        <w:bCs/>
      </w:rPr>
    </w:tblStylePr>
    <w:tblStylePr w:type="lastRow">
      <w:rPr>
        <w:b/>
        <w:bCs/>
      </w:rPr>
      <w:tblPr/>
      <w:tcPr>
        <w:tcBorders>
          <w:top w:val="single" w:sz="18" w:space="0" w:color="B5ABB7" w:themeColor="accent6" w:themeTint="BF"/>
        </w:tcBorders>
      </w:tcPr>
    </w:tblStylePr>
    <w:tblStylePr w:type="firstCol">
      <w:rPr>
        <w:b/>
        <w:bCs/>
      </w:rPr>
    </w:tblStylePr>
    <w:tblStylePr w:type="lastCol">
      <w:rPr>
        <w:b/>
        <w:bCs/>
      </w:r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cPr>
      <w:shd w:val="clear" w:color="auto" w:fill="D1D8EB" w:themeFill="accent1" w:themeFillTint="3F"/>
    </w:tcPr>
    <w:tblStylePr w:type="firstRow">
      <w:rPr>
        <w:b/>
        <w:bCs/>
        <w:color w:val="000000" w:themeColor="text1"/>
      </w:rPr>
      <w:tblPr/>
      <w:tcPr>
        <w:shd w:val="clear" w:color="auto" w:fill="ECEF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F" w:themeFill="accent1" w:themeFillTint="33"/>
      </w:tcPr>
    </w:tblStylePr>
    <w:tblStylePr w:type="band1Vert">
      <w:tblPr/>
      <w:tcPr>
        <w:shd w:val="clear" w:color="auto" w:fill="A2B1D7" w:themeFill="accent1" w:themeFillTint="7F"/>
      </w:tcPr>
    </w:tblStylePr>
    <w:tblStylePr w:type="band1Horz">
      <w:tblPr/>
      <w:tcPr>
        <w:tcBorders>
          <w:insideH w:val="single" w:sz="6" w:space="0" w:color="4A66AC" w:themeColor="accent1"/>
          <w:insideV w:val="single" w:sz="6" w:space="0" w:color="4A66AC" w:themeColor="accent1"/>
        </w:tcBorders>
        <w:shd w:val="clear" w:color="auto" w:fill="A2B1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cPr>
      <w:shd w:val="clear" w:color="auto" w:fill="D8E6F3" w:themeFill="accent2" w:themeFillTint="3F"/>
    </w:tcPr>
    <w:tblStylePr w:type="firstRow">
      <w:rPr>
        <w:b/>
        <w:bCs/>
        <w:color w:val="000000" w:themeColor="text1"/>
      </w:rPr>
      <w:tblPr/>
      <w:tcPr>
        <w:shd w:val="clear" w:color="auto" w:fill="EF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2" w:themeFillTint="33"/>
      </w:tcPr>
    </w:tblStylePr>
    <w:tblStylePr w:type="band1Vert">
      <w:tblPr/>
      <w:tcPr>
        <w:shd w:val="clear" w:color="auto" w:fill="B0CDE8" w:themeFill="accent2" w:themeFillTint="7F"/>
      </w:tcPr>
    </w:tblStylePr>
    <w:tblStylePr w:type="band1Horz">
      <w:tblPr/>
      <w:tcPr>
        <w:tcBorders>
          <w:insideH w:val="single" w:sz="6" w:space="0" w:color="629DD1" w:themeColor="accent2"/>
          <w:insideV w:val="single" w:sz="6" w:space="0" w:color="629DD1" w:themeColor="accent2"/>
        </w:tcBorders>
        <w:shd w:val="clear" w:color="auto" w:fill="B0CDE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cPr>
      <w:shd w:val="clear" w:color="auto" w:fill="C9DFF4" w:themeFill="accent3" w:themeFillTint="3F"/>
    </w:tcPr>
    <w:tblStylePr w:type="firstRow">
      <w:rPr>
        <w:b/>
        <w:bCs/>
        <w:color w:val="000000" w:themeColor="text1"/>
      </w:rPr>
      <w:tblPr/>
      <w:tcPr>
        <w:shd w:val="clear" w:color="auto" w:fill="E9F2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3" w:themeFillTint="33"/>
      </w:tcPr>
    </w:tblStylePr>
    <w:tblStylePr w:type="band1Vert">
      <w:tblPr/>
      <w:tcPr>
        <w:shd w:val="clear" w:color="auto" w:fill="93BEEA" w:themeFill="accent3" w:themeFillTint="7F"/>
      </w:tcPr>
    </w:tblStylePr>
    <w:tblStylePr w:type="band1Horz">
      <w:tblPr/>
      <w:tcPr>
        <w:tcBorders>
          <w:insideH w:val="single" w:sz="6" w:space="0" w:color="297FD5" w:themeColor="accent3"/>
          <w:insideV w:val="single" w:sz="6" w:space="0" w:color="297FD5" w:themeColor="accent3"/>
        </w:tcBorders>
        <w:shd w:val="clear" w:color="auto" w:fill="93BEE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cPr>
      <w:shd w:val="clear" w:color="auto" w:fill="DFE3E9" w:themeFill="accent4" w:themeFillTint="3F"/>
    </w:tcPr>
    <w:tblStylePr w:type="firstRow">
      <w:rPr>
        <w:b/>
        <w:bCs/>
        <w:color w:val="000000" w:themeColor="text1"/>
      </w:rPr>
      <w:tblPr/>
      <w:tcPr>
        <w:shd w:val="clear" w:color="auto" w:fill="F2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8ED" w:themeFill="accent4" w:themeFillTint="33"/>
      </w:tcPr>
    </w:tblStylePr>
    <w:tblStylePr w:type="band1Vert">
      <w:tblPr/>
      <w:tcPr>
        <w:shd w:val="clear" w:color="auto" w:fill="BFC7D4" w:themeFill="accent4" w:themeFillTint="7F"/>
      </w:tcPr>
    </w:tblStylePr>
    <w:tblStylePr w:type="band1Horz">
      <w:tblPr/>
      <w:tcPr>
        <w:tcBorders>
          <w:insideH w:val="single" w:sz="6" w:space="0" w:color="7F8FA9" w:themeColor="accent4"/>
          <w:insideV w:val="single" w:sz="6" w:space="0" w:color="7F8FA9" w:themeColor="accent4"/>
        </w:tcBorders>
        <w:shd w:val="clear" w:color="auto" w:fill="BFC7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cPr>
      <w:shd w:val="clear" w:color="auto" w:fill="D6E7EB" w:themeFill="accent5" w:themeFillTint="3F"/>
    </w:tcPr>
    <w:tblStylePr w:type="firstRow">
      <w:rPr>
        <w:b/>
        <w:bCs/>
        <w:color w:val="000000" w:themeColor="text1"/>
      </w:rPr>
      <w:tblPr/>
      <w:tcPr>
        <w:shd w:val="clear" w:color="auto" w:fill="EEF5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CEE" w:themeFill="accent5" w:themeFillTint="33"/>
      </w:tcPr>
    </w:tblStylePr>
    <w:tblStylePr w:type="band1Vert">
      <w:tblPr/>
      <w:tcPr>
        <w:shd w:val="clear" w:color="auto" w:fill="ACD0D6" w:themeFill="accent5" w:themeFillTint="7F"/>
      </w:tcPr>
    </w:tblStylePr>
    <w:tblStylePr w:type="band1Horz">
      <w:tblPr/>
      <w:tcPr>
        <w:tcBorders>
          <w:insideH w:val="single" w:sz="6" w:space="0" w:color="5AA2AE" w:themeColor="accent5"/>
          <w:insideV w:val="single" w:sz="6" w:space="0" w:color="5AA2AE" w:themeColor="accent5"/>
        </w:tcBorders>
        <w:shd w:val="clear" w:color="auto" w:fill="ACD0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cPr>
      <w:shd w:val="clear" w:color="auto" w:fill="E6E3E7" w:themeFill="accent6" w:themeFillTint="3F"/>
    </w:tcPr>
    <w:tblStylePr w:type="firstRow">
      <w:rPr>
        <w:b/>
        <w:bCs/>
        <w:color w:val="000000" w:themeColor="text1"/>
      </w:rPr>
      <w:tblPr/>
      <w:tcPr>
        <w:shd w:val="clear" w:color="auto" w:fill="F5F4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8EC" w:themeFill="accent6" w:themeFillTint="33"/>
      </w:tcPr>
    </w:tblStylePr>
    <w:tblStylePr w:type="band1Vert">
      <w:tblPr/>
      <w:tcPr>
        <w:shd w:val="clear" w:color="auto" w:fill="CEC7CF" w:themeFill="accent6" w:themeFillTint="7F"/>
      </w:tcPr>
    </w:tblStylePr>
    <w:tblStylePr w:type="band1Horz">
      <w:tblPr/>
      <w:tcPr>
        <w:tcBorders>
          <w:insideH w:val="single" w:sz="6" w:space="0" w:color="9D90A0" w:themeColor="accent6"/>
          <w:insideV w:val="single" w:sz="6" w:space="0" w:color="9D90A0" w:themeColor="accent6"/>
        </w:tcBorders>
        <w:shd w:val="clear" w:color="auto" w:fill="CEC7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8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9DD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9DD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DE8"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7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2A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2A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0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0D6"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3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0A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0A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7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7CF"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4A66AC" w:themeColor="accent1"/>
        <w:bottom w:val="single" w:sz="8" w:space="0" w:color="4A66AC" w:themeColor="accent1"/>
      </w:tblBorders>
    </w:tblPr>
    <w:tblStylePr w:type="firstRow">
      <w:rPr>
        <w:rFonts w:asciiTheme="majorHAnsi" w:eastAsiaTheme="majorEastAsia" w:hAnsiTheme="majorHAnsi" w:cstheme="majorBidi"/>
      </w:rPr>
      <w:tblPr/>
      <w:tcPr>
        <w:tcBorders>
          <w:top w:val="nil"/>
          <w:bottom w:val="single" w:sz="8" w:space="0" w:color="4A66AC" w:themeColor="accent1"/>
        </w:tcBorders>
      </w:tcPr>
    </w:tblStylePr>
    <w:tblStylePr w:type="lastRow">
      <w:rPr>
        <w:b/>
        <w:bCs/>
        <w:color w:val="242852" w:themeColor="text2"/>
      </w:rPr>
      <w:tblPr/>
      <w:tcPr>
        <w:tcBorders>
          <w:top w:val="single" w:sz="8" w:space="0" w:color="4A66AC" w:themeColor="accent1"/>
          <w:bottom w:val="single" w:sz="8" w:space="0" w:color="4A66AC" w:themeColor="accent1"/>
        </w:tcBorders>
      </w:tcPr>
    </w:tblStylePr>
    <w:tblStylePr w:type="firstCol">
      <w:rPr>
        <w:b/>
        <w:bCs/>
      </w:rPr>
    </w:tblStylePr>
    <w:tblStylePr w:type="lastCol">
      <w:rPr>
        <w:b/>
        <w:bCs/>
      </w:rPr>
      <w:tblPr/>
      <w:tcPr>
        <w:tcBorders>
          <w:top w:val="single" w:sz="8" w:space="0" w:color="4A66AC" w:themeColor="accent1"/>
          <w:bottom w:val="single" w:sz="8" w:space="0" w:color="4A66AC" w:themeColor="accent1"/>
        </w:tcBorders>
      </w:tcPr>
    </w:tblStylePr>
    <w:tblStylePr w:type="band1Vert">
      <w:tblPr/>
      <w:tcPr>
        <w:shd w:val="clear" w:color="auto" w:fill="D1D8EB" w:themeFill="accent1" w:themeFillTint="3F"/>
      </w:tcPr>
    </w:tblStylePr>
    <w:tblStylePr w:type="band1Horz">
      <w:tblPr/>
      <w:tcPr>
        <w:shd w:val="clear" w:color="auto" w:fill="D1D8EB"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629DD1" w:themeColor="accent2"/>
        <w:bottom w:val="single" w:sz="8" w:space="0" w:color="629DD1" w:themeColor="accent2"/>
      </w:tblBorders>
    </w:tblPr>
    <w:tblStylePr w:type="firstRow">
      <w:rPr>
        <w:rFonts w:asciiTheme="majorHAnsi" w:eastAsiaTheme="majorEastAsia" w:hAnsiTheme="majorHAnsi" w:cstheme="majorBidi"/>
      </w:rPr>
      <w:tblPr/>
      <w:tcPr>
        <w:tcBorders>
          <w:top w:val="nil"/>
          <w:bottom w:val="single" w:sz="8" w:space="0" w:color="629DD1" w:themeColor="accent2"/>
        </w:tcBorders>
      </w:tcPr>
    </w:tblStylePr>
    <w:tblStylePr w:type="lastRow">
      <w:rPr>
        <w:b/>
        <w:bCs/>
        <w:color w:val="242852" w:themeColor="text2"/>
      </w:rPr>
      <w:tblPr/>
      <w:tcPr>
        <w:tcBorders>
          <w:top w:val="single" w:sz="8" w:space="0" w:color="629DD1" w:themeColor="accent2"/>
          <w:bottom w:val="single" w:sz="8" w:space="0" w:color="629DD1" w:themeColor="accent2"/>
        </w:tcBorders>
      </w:tcPr>
    </w:tblStylePr>
    <w:tblStylePr w:type="firstCol">
      <w:rPr>
        <w:b/>
        <w:bCs/>
      </w:rPr>
    </w:tblStylePr>
    <w:tblStylePr w:type="lastCol">
      <w:rPr>
        <w:b/>
        <w:bCs/>
      </w:rPr>
      <w:tblPr/>
      <w:tcPr>
        <w:tcBorders>
          <w:top w:val="single" w:sz="8" w:space="0" w:color="629DD1" w:themeColor="accent2"/>
          <w:bottom w:val="single" w:sz="8" w:space="0" w:color="629DD1" w:themeColor="accent2"/>
        </w:tcBorders>
      </w:tcPr>
    </w:tblStylePr>
    <w:tblStylePr w:type="band1Vert">
      <w:tblPr/>
      <w:tcPr>
        <w:shd w:val="clear" w:color="auto" w:fill="D8E6F3" w:themeFill="accent2" w:themeFillTint="3F"/>
      </w:tcPr>
    </w:tblStylePr>
    <w:tblStylePr w:type="band1Horz">
      <w:tblPr/>
      <w:tcPr>
        <w:shd w:val="clear" w:color="auto" w:fill="D8E6F3"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297FD5" w:themeColor="accent3"/>
        <w:bottom w:val="single" w:sz="8" w:space="0" w:color="297FD5" w:themeColor="accent3"/>
      </w:tblBorders>
    </w:tblPr>
    <w:tblStylePr w:type="firstRow">
      <w:rPr>
        <w:rFonts w:asciiTheme="majorHAnsi" w:eastAsiaTheme="majorEastAsia" w:hAnsiTheme="majorHAnsi" w:cstheme="majorBidi"/>
      </w:rPr>
      <w:tblPr/>
      <w:tcPr>
        <w:tcBorders>
          <w:top w:val="nil"/>
          <w:bottom w:val="single" w:sz="8" w:space="0" w:color="297FD5" w:themeColor="accent3"/>
        </w:tcBorders>
      </w:tcPr>
    </w:tblStylePr>
    <w:tblStylePr w:type="lastRow">
      <w:rPr>
        <w:b/>
        <w:bCs/>
        <w:color w:val="242852" w:themeColor="text2"/>
      </w:rPr>
      <w:tblPr/>
      <w:tcPr>
        <w:tcBorders>
          <w:top w:val="single" w:sz="8" w:space="0" w:color="297FD5" w:themeColor="accent3"/>
          <w:bottom w:val="single" w:sz="8" w:space="0" w:color="297FD5" w:themeColor="accent3"/>
        </w:tcBorders>
      </w:tcPr>
    </w:tblStylePr>
    <w:tblStylePr w:type="firstCol">
      <w:rPr>
        <w:b/>
        <w:bCs/>
      </w:rPr>
    </w:tblStylePr>
    <w:tblStylePr w:type="lastCol">
      <w:rPr>
        <w:b/>
        <w:bCs/>
      </w:rPr>
      <w:tblPr/>
      <w:tcPr>
        <w:tcBorders>
          <w:top w:val="single" w:sz="8" w:space="0" w:color="297FD5" w:themeColor="accent3"/>
          <w:bottom w:val="single" w:sz="8" w:space="0" w:color="297FD5" w:themeColor="accent3"/>
        </w:tcBorders>
      </w:tcPr>
    </w:tblStylePr>
    <w:tblStylePr w:type="band1Vert">
      <w:tblPr/>
      <w:tcPr>
        <w:shd w:val="clear" w:color="auto" w:fill="C9DFF4" w:themeFill="accent3" w:themeFillTint="3F"/>
      </w:tcPr>
    </w:tblStylePr>
    <w:tblStylePr w:type="band1Horz">
      <w:tblPr/>
      <w:tcPr>
        <w:shd w:val="clear" w:color="auto" w:fill="C9DFF4"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7F8FA9" w:themeColor="accent4"/>
        <w:bottom w:val="single" w:sz="8" w:space="0" w:color="7F8FA9" w:themeColor="accent4"/>
      </w:tblBorders>
    </w:tblPr>
    <w:tblStylePr w:type="firstRow">
      <w:rPr>
        <w:rFonts w:asciiTheme="majorHAnsi" w:eastAsiaTheme="majorEastAsia" w:hAnsiTheme="majorHAnsi" w:cstheme="majorBidi"/>
      </w:rPr>
      <w:tblPr/>
      <w:tcPr>
        <w:tcBorders>
          <w:top w:val="nil"/>
          <w:bottom w:val="single" w:sz="8" w:space="0" w:color="7F8FA9" w:themeColor="accent4"/>
        </w:tcBorders>
      </w:tcPr>
    </w:tblStylePr>
    <w:tblStylePr w:type="lastRow">
      <w:rPr>
        <w:b/>
        <w:bCs/>
        <w:color w:val="242852" w:themeColor="text2"/>
      </w:rPr>
      <w:tblPr/>
      <w:tcPr>
        <w:tcBorders>
          <w:top w:val="single" w:sz="8" w:space="0" w:color="7F8FA9" w:themeColor="accent4"/>
          <w:bottom w:val="single" w:sz="8" w:space="0" w:color="7F8FA9" w:themeColor="accent4"/>
        </w:tcBorders>
      </w:tcPr>
    </w:tblStylePr>
    <w:tblStylePr w:type="firstCol">
      <w:rPr>
        <w:b/>
        <w:bCs/>
      </w:rPr>
    </w:tblStylePr>
    <w:tblStylePr w:type="lastCol">
      <w:rPr>
        <w:b/>
        <w:bCs/>
      </w:rPr>
      <w:tblPr/>
      <w:tcPr>
        <w:tcBorders>
          <w:top w:val="single" w:sz="8" w:space="0" w:color="7F8FA9" w:themeColor="accent4"/>
          <w:bottom w:val="single" w:sz="8" w:space="0" w:color="7F8FA9" w:themeColor="accent4"/>
        </w:tcBorders>
      </w:tcPr>
    </w:tblStylePr>
    <w:tblStylePr w:type="band1Vert">
      <w:tblPr/>
      <w:tcPr>
        <w:shd w:val="clear" w:color="auto" w:fill="DFE3E9" w:themeFill="accent4" w:themeFillTint="3F"/>
      </w:tcPr>
    </w:tblStylePr>
    <w:tblStylePr w:type="band1Horz">
      <w:tblPr/>
      <w:tcPr>
        <w:shd w:val="clear" w:color="auto" w:fill="DFE3E9"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5AA2AE" w:themeColor="accent5"/>
        <w:bottom w:val="single" w:sz="8" w:space="0" w:color="5AA2AE" w:themeColor="accent5"/>
      </w:tblBorders>
    </w:tblPr>
    <w:tblStylePr w:type="firstRow">
      <w:rPr>
        <w:rFonts w:asciiTheme="majorHAnsi" w:eastAsiaTheme="majorEastAsia" w:hAnsiTheme="majorHAnsi" w:cstheme="majorBidi"/>
      </w:rPr>
      <w:tblPr/>
      <w:tcPr>
        <w:tcBorders>
          <w:top w:val="nil"/>
          <w:bottom w:val="single" w:sz="8" w:space="0" w:color="5AA2AE" w:themeColor="accent5"/>
        </w:tcBorders>
      </w:tcPr>
    </w:tblStylePr>
    <w:tblStylePr w:type="lastRow">
      <w:rPr>
        <w:b/>
        <w:bCs/>
        <w:color w:val="242852" w:themeColor="text2"/>
      </w:rPr>
      <w:tblPr/>
      <w:tcPr>
        <w:tcBorders>
          <w:top w:val="single" w:sz="8" w:space="0" w:color="5AA2AE" w:themeColor="accent5"/>
          <w:bottom w:val="single" w:sz="8" w:space="0" w:color="5AA2AE" w:themeColor="accent5"/>
        </w:tcBorders>
      </w:tcPr>
    </w:tblStylePr>
    <w:tblStylePr w:type="firstCol">
      <w:rPr>
        <w:b/>
        <w:bCs/>
      </w:rPr>
    </w:tblStylePr>
    <w:tblStylePr w:type="lastCol">
      <w:rPr>
        <w:b/>
        <w:bCs/>
      </w:rPr>
      <w:tblPr/>
      <w:tcPr>
        <w:tcBorders>
          <w:top w:val="single" w:sz="8" w:space="0" w:color="5AA2AE" w:themeColor="accent5"/>
          <w:bottom w:val="single" w:sz="8" w:space="0" w:color="5AA2AE" w:themeColor="accent5"/>
        </w:tcBorders>
      </w:tcPr>
    </w:tblStylePr>
    <w:tblStylePr w:type="band1Vert">
      <w:tblPr/>
      <w:tcPr>
        <w:shd w:val="clear" w:color="auto" w:fill="D6E7EB" w:themeFill="accent5" w:themeFillTint="3F"/>
      </w:tcPr>
    </w:tblStylePr>
    <w:tblStylePr w:type="band1Horz">
      <w:tblPr/>
      <w:tcPr>
        <w:shd w:val="clear" w:color="auto" w:fill="D6E7EB"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9D90A0" w:themeColor="accent6"/>
        <w:bottom w:val="single" w:sz="8" w:space="0" w:color="9D90A0" w:themeColor="accent6"/>
      </w:tblBorders>
    </w:tblPr>
    <w:tblStylePr w:type="firstRow">
      <w:rPr>
        <w:rFonts w:asciiTheme="majorHAnsi" w:eastAsiaTheme="majorEastAsia" w:hAnsiTheme="majorHAnsi" w:cstheme="majorBidi"/>
      </w:rPr>
      <w:tblPr/>
      <w:tcPr>
        <w:tcBorders>
          <w:top w:val="nil"/>
          <w:bottom w:val="single" w:sz="8" w:space="0" w:color="9D90A0" w:themeColor="accent6"/>
        </w:tcBorders>
      </w:tcPr>
    </w:tblStylePr>
    <w:tblStylePr w:type="lastRow">
      <w:rPr>
        <w:b/>
        <w:bCs/>
        <w:color w:val="242852" w:themeColor="text2"/>
      </w:rPr>
      <w:tblPr/>
      <w:tcPr>
        <w:tcBorders>
          <w:top w:val="single" w:sz="8" w:space="0" w:color="9D90A0" w:themeColor="accent6"/>
          <w:bottom w:val="single" w:sz="8" w:space="0" w:color="9D90A0" w:themeColor="accent6"/>
        </w:tcBorders>
      </w:tcPr>
    </w:tblStylePr>
    <w:tblStylePr w:type="firstCol">
      <w:rPr>
        <w:b/>
        <w:bCs/>
      </w:rPr>
    </w:tblStylePr>
    <w:tblStylePr w:type="lastCol">
      <w:rPr>
        <w:b/>
        <w:bCs/>
      </w:rPr>
      <w:tblPr/>
      <w:tcPr>
        <w:tcBorders>
          <w:top w:val="single" w:sz="8" w:space="0" w:color="9D90A0" w:themeColor="accent6"/>
          <w:bottom w:val="single" w:sz="8" w:space="0" w:color="9D90A0" w:themeColor="accent6"/>
        </w:tcBorders>
      </w:tcPr>
    </w:tblStylePr>
    <w:tblStylePr w:type="band1Vert">
      <w:tblPr/>
      <w:tcPr>
        <w:shd w:val="clear" w:color="auto" w:fill="E6E3E7" w:themeFill="accent6" w:themeFillTint="3F"/>
      </w:tcPr>
    </w:tblStylePr>
    <w:tblStylePr w:type="band1Horz">
      <w:tblPr/>
      <w:tcPr>
        <w:shd w:val="clear" w:color="auto" w:fill="E6E3E7"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rPr>
        <w:sz w:val="24"/>
        <w:szCs w:val="24"/>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9DD1" w:themeColor="accent2"/>
          <w:insideH w:val="nil"/>
          <w:insideV w:val="nil"/>
        </w:tcBorders>
        <w:shd w:val="clear" w:color="auto" w:fill="FFFFFF" w:themeFill="background1"/>
      </w:tcPr>
    </w:tblStylePr>
    <w:tblStylePr w:type="lastCol">
      <w:tblPr/>
      <w:tcPr>
        <w:tcBorders>
          <w:top w:val="nil"/>
          <w:left w:val="single" w:sz="8" w:space="0" w:color="629DD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top w:val="nil"/>
          <w:bottom w:val="nil"/>
          <w:insideH w:val="nil"/>
          <w:insideV w:val="nil"/>
        </w:tcBorders>
        <w:shd w:val="clear" w:color="auto" w:fill="D8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rPr>
        <w:sz w:val="24"/>
        <w:szCs w:val="24"/>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7FD5" w:themeColor="accent3"/>
          <w:insideH w:val="nil"/>
          <w:insideV w:val="nil"/>
        </w:tcBorders>
        <w:shd w:val="clear" w:color="auto" w:fill="FFFFFF" w:themeFill="background1"/>
      </w:tcPr>
    </w:tblStylePr>
    <w:tblStylePr w:type="lastCol">
      <w:tblPr/>
      <w:tcPr>
        <w:tcBorders>
          <w:top w:val="nil"/>
          <w:left w:val="single" w:sz="8" w:space="0" w:color="297FD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top w:val="nil"/>
          <w:bottom w:val="nil"/>
          <w:insideH w:val="nil"/>
          <w:insideV w:val="nil"/>
        </w:tcBorders>
        <w:shd w:val="clear" w:color="auto" w:fill="C9DF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rPr>
        <w:sz w:val="24"/>
        <w:szCs w:val="24"/>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8FA9" w:themeColor="accent4"/>
          <w:insideH w:val="nil"/>
          <w:insideV w:val="nil"/>
        </w:tcBorders>
        <w:shd w:val="clear" w:color="auto" w:fill="FFFFFF" w:themeFill="background1"/>
      </w:tcPr>
    </w:tblStylePr>
    <w:tblStylePr w:type="lastCol">
      <w:tblPr/>
      <w:tcPr>
        <w:tcBorders>
          <w:top w:val="nil"/>
          <w:left w:val="single" w:sz="8" w:space="0" w:color="7F8FA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top w:val="nil"/>
          <w:bottom w:val="nil"/>
          <w:insideH w:val="nil"/>
          <w:insideV w:val="nil"/>
        </w:tcBorders>
        <w:shd w:val="clear" w:color="auto" w:fill="DF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rPr>
        <w:sz w:val="24"/>
        <w:szCs w:val="24"/>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2AE" w:themeColor="accent5"/>
          <w:insideH w:val="nil"/>
          <w:insideV w:val="nil"/>
        </w:tcBorders>
        <w:shd w:val="clear" w:color="auto" w:fill="FFFFFF" w:themeFill="background1"/>
      </w:tcPr>
    </w:tblStylePr>
    <w:tblStylePr w:type="lastCol">
      <w:tblPr/>
      <w:tcPr>
        <w:tcBorders>
          <w:top w:val="nil"/>
          <w:left w:val="single" w:sz="8" w:space="0" w:color="5AA2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top w:val="nil"/>
          <w:bottom w:val="nil"/>
          <w:insideH w:val="nil"/>
          <w:insideV w:val="nil"/>
        </w:tcBorders>
        <w:shd w:val="clear" w:color="auto" w:fill="D6E7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rPr>
        <w:sz w:val="24"/>
        <w:szCs w:val="24"/>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0A0" w:themeColor="accent6"/>
          <w:insideH w:val="nil"/>
          <w:insideV w:val="nil"/>
        </w:tcBorders>
        <w:shd w:val="clear" w:color="auto" w:fill="FFFFFF" w:themeFill="background1"/>
      </w:tcPr>
    </w:tblStylePr>
    <w:tblStylePr w:type="lastCol">
      <w:tblPr/>
      <w:tcPr>
        <w:tcBorders>
          <w:top w:val="nil"/>
          <w:left w:val="single" w:sz="8" w:space="0" w:color="9D90A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top w:val="nil"/>
          <w:bottom w:val="nil"/>
          <w:insideH w:val="nil"/>
          <w:insideV w:val="nil"/>
        </w:tcBorders>
        <w:shd w:val="clear" w:color="auto" w:fill="E6E3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tblBorders>
    </w:tblPr>
    <w:tblStylePr w:type="firstRow">
      <w:pPr>
        <w:spacing w:before="0" w:after="0" w:line="240" w:lineRule="auto"/>
      </w:pPr>
      <w:rPr>
        <w:b/>
        <w:bCs/>
        <w:color w:val="FFFFFF" w:themeColor="background1"/>
      </w:rPr>
      <w:tblPr/>
      <w:tcPr>
        <w:tc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shd w:val="clear" w:color="auto" w:fill="629DD1" w:themeFill="accent2"/>
      </w:tcPr>
    </w:tblStylePr>
    <w:tblStylePr w:type="lastRow">
      <w:pPr>
        <w:spacing w:before="0" w:after="0" w:line="240" w:lineRule="auto"/>
      </w:pPr>
      <w:rPr>
        <w:b/>
        <w:bCs/>
      </w:rPr>
      <w:tblPr/>
      <w:tcPr>
        <w:tcBorders>
          <w:top w:val="double" w:sz="6"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2" w:themeFillTint="3F"/>
      </w:tcPr>
    </w:tblStylePr>
    <w:tblStylePr w:type="band1Horz">
      <w:tblPr/>
      <w:tcPr>
        <w:tcBorders>
          <w:insideH w:val="nil"/>
          <w:insideV w:val="nil"/>
        </w:tcBorders>
        <w:shd w:val="clear" w:color="auto" w:fill="D8E6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tblBorders>
    </w:tblPr>
    <w:tblStylePr w:type="firstRow">
      <w:pPr>
        <w:spacing w:before="0" w:after="0" w:line="240" w:lineRule="auto"/>
      </w:pPr>
      <w:rPr>
        <w:b/>
        <w:bCs/>
        <w:color w:val="FFFFFF" w:themeColor="background1"/>
      </w:rPr>
      <w:tblPr/>
      <w:tcPr>
        <w:tc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shd w:val="clear" w:color="auto" w:fill="7F8FA9" w:themeFill="accent4"/>
      </w:tcPr>
    </w:tblStylePr>
    <w:tblStylePr w:type="lastRow">
      <w:pPr>
        <w:spacing w:before="0" w:after="0" w:line="240" w:lineRule="auto"/>
      </w:pPr>
      <w:rPr>
        <w:b/>
        <w:bCs/>
      </w:rPr>
      <w:tblPr/>
      <w:tcPr>
        <w:tcBorders>
          <w:top w:val="double" w:sz="6"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4" w:themeFillTint="3F"/>
      </w:tcPr>
    </w:tblStylePr>
    <w:tblStylePr w:type="band1Horz">
      <w:tblPr/>
      <w:tcPr>
        <w:tcBorders>
          <w:insideH w:val="nil"/>
          <w:insideV w:val="nil"/>
        </w:tcBorders>
        <w:shd w:val="clear" w:color="auto" w:fill="DF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tblBorders>
    </w:tblPr>
    <w:tblStylePr w:type="firstRow">
      <w:pPr>
        <w:spacing w:before="0" w:after="0" w:line="240" w:lineRule="auto"/>
      </w:pPr>
      <w:rPr>
        <w:b/>
        <w:bCs/>
        <w:color w:val="FFFFFF" w:themeColor="background1"/>
      </w:rPr>
      <w:tblPr/>
      <w:tcPr>
        <w:tc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shd w:val="clear" w:color="auto" w:fill="5AA2AE" w:themeFill="accent5"/>
      </w:tcPr>
    </w:tblStylePr>
    <w:tblStylePr w:type="lastRow">
      <w:pPr>
        <w:spacing w:before="0" w:after="0" w:line="240" w:lineRule="auto"/>
      </w:pPr>
      <w:rPr>
        <w:b/>
        <w:bCs/>
      </w:rPr>
      <w:tblPr/>
      <w:tcPr>
        <w:tcBorders>
          <w:top w:val="double" w:sz="6"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7EB" w:themeFill="accent5" w:themeFillTint="3F"/>
      </w:tcPr>
    </w:tblStylePr>
    <w:tblStylePr w:type="band1Horz">
      <w:tblPr/>
      <w:tcPr>
        <w:tcBorders>
          <w:insideH w:val="nil"/>
          <w:insideV w:val="nil"/>
        </w:tcBorders>
        <w:shd w:val="clear" w:color="auto" w:fill="D6E7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tblBorders>
    </w:tblPr>
    <w:tblStylePr w:type="firstRow">
      <w:pPr>
        <w:spacing w:before="0" w:after="0" w:line="240" w:lineRule="auto"/>
      </w:pPr>
      <w:rPr>
        <w:b/>
        <w:bCs/>
        <w:color w:val="FFFFFF" w:themeColor="background1"/>
      </w:rPr>
      <w:tblPr/>
      <w:tcPr>
        <w:tc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shd w:val="clear" w:color="auto" w:fill="9D90A0" w:themeFill="accent6"/>
      </w:tcPr>
    </w:tblStylePr>
    <w:tblStylePr w:type="lastRow">
      <w:pPr>
        <w:spacing w:before="0" w:after="0" w:line="240" w:lineRule="auto"/>
      </w:pPr>
      <w:rPr>
        <w:b/>
        <w:bCs/>
      </w:rPr>
      <w:tblPr/>
      <w:tcPr>
        <w:tcBorders>
          <w:top w:val="double" w:sz="6"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3E7" w:themeFill="accent6" w:themeFillTint="3F"/>
      </w:tcPr>
    </w:tblStylePr>
    <w:tblStylePr w:type="band1Horz">
      <w:tblPr/>
      <w:tcPr>
        <w:tcBorders>
          <w:insideH w:val="nil"/>
          <w:insideV w:val="nil"/>
        </w:tcBorders>
        <w:shd w:val="clear" w:color="auto" w:fill="E6E3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6AC" w:themeFill="accent1"/>
      </w:tcPr>
    </w:tblStylePr>
    <w:tblStylePr w:type="lastCol">
      <w:rPr>
        <w:b/>
        <w:bCs/>
        <w:color w:val="FFFFFF" w:themeColor="background1"/>
      </w:rPr>
      <w:tblPr/>
      <w:tcPr>
        <w:tcBorders>
          <w:left w:val="nil"/>
          <w:right w:val="nil"/>
          <w:insideH w:val="nil"/>
          <w:insideV w:val="nil"/>
        </w:tcBorders>
        <w:shd w:val="clear" w:color="auto" w:fill="4A66A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9DD1" w:themeFill="accent2"/>
      </w:tcPr>
    </w:tblStylePr>
    <w:tblStylePr w:type="lastCol">
      <w:rPr>
        <w:b/>
        <w:bCs/>
        <w:color w:val="FFFFFF" w:themeColor="background1"/>
      </w:rPr>
      <w:tblPr/>
      <w:tcPr>
        <w:tcBorders>
          <w:left w:val="nil"/>
          <w:right w:val="nil"/>
          <w:insideH w:val="nil"/>
          <w:insideV w:val="nil"/>
        </w:tcBorders>
        <w:shd w:val="clear" w:color="auto" w:fill="629DD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7FD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7FD5" w:themeFill="accent3"/>
      </w:tcPr>
    </w:tblStylePr>
    <w:tblStylePr w:type="lastCol">
      <w:rPr>
        <w:b/>
        <w:bCs/>
        <w:color w:val="FFFFFF" w:themeColor="background1"/>
      </w:rPr>
      <w:tblPr/>
      <w:tcPr>
        <w:tcBorders>
          <w:left w:val="nil"/>
          <w:right w:val="nil"/>
          <w:insideH w:val="nil"/>
          <w:insideV w:val="nil"/>
        </w:tcBorders>
        <w:shd w:val="clear" w:color="auto" w:fill="297FD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8FA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8FA9" w:themeFill="accent4"/>
      </w:tcPr>
    </w:tblStylePr>
    <w:tblStylePr w:type="lastCol">
      <w:rPr>
        <w:b/>
        <w:bCs/>
        <w:color w:val="FFFFFF" w:themeColor="background1"/>
      </w:rPr>
      <w:tblPr/>
      <w:tcPr>
        <w:tcBorders>
          <w:left w:val="nil"/>
          <w:right w:val="nil"/>
          <w:insideH w:val="nil"/>
          <w:insideV w:val="nil"/>
        </w:tcBorders>
        <w:shd w:val="clear" w:color="auto" w:fill="7F8FA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90A0" w:themeFill="accent6"/>
      </w:tcPr>
    </w:tblStylePr>
    <w:tblStylePr w:type="lastCol">
      <w:rPr>
        <w:b/>
        <w:bCs/>
        <w:color w:val="FFFFFF" w:themeColor="background1"/>
      </w:rPr>
      <w:tblPr/>
      <w:tcPr>
        <w:tcBorders>
          <w:left w:val="nil"/>
          <w:right w:val="nil"/>
          <w:insideH w:val="nil"/>
          <w:insideV w:val="nil"/>
        </w:tcBorders>
        <w:shd w:val="clear" w:color="auto" w:fill="9D90A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qFormat/>
    <w:rsid w:val="003E2892"/>
    <w:pPr>
      <w:spacing w:after="0" w:line="240" w:lineRule="auto"/>
    </w:pPr>
  </w:style>
  <w:style w:type="paragraph" w:styleId="NormalWeb">
    <w:name w:val="Normal (Web)"/>
    <w:basedOn w:val="Normal"/>
    <w:uiPriority w:val="99"/>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qFormat/>
    <w:rsid w:val="003E2892"/>
    <w:rPr>
      <w:i/>
      <w:iCs/>
      <w:color w:val="595959" w:themeColor="text1" w:themeTint="A6"/>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4A66AC" w:themeColor="accent1"/>
    </w:rPr>
  </w:style>
  <w:style w:type="character" w:styleId="Strong">
    <w:name w:val="Strong"/>
    <w:basedOn w:val="DefaultParagraphFont"/>
    <w:uiPriority w:val="22"/>
    <w:qFormat/>
    <w:rsid w:val="003E2892"/>
    <w:rPr>
      <w:b/>
      <w:bCs/>
    </w:rPr>
  </w:style>
  <w:style w:type="character" w:styleId="Emphasis">
    <w:name w:val="Emphasis"/>
    <w:basedOn w:val="DefaultParagraphFont"/>
    <w:uiPriority w:val="20"/>
    <w:qFormat/>
    <w:rsid w:val="003E2892"/>
    <w:rPr>
      <w:i/>
      <w:iCs/>
      <w:color w:val="000000" w:themeColor="text1"/>
    </w:rPr>
  </w:style>
  <w:style w:type="character" w:styleId="IntenseReference">
    <w:name w:val="Intense Reference"/>
    <w:basedOn w:val="DefaultParagraphFont"/>
    <w:uiPriority w:val="32"/>
    <w:qFormat/>
    <w:rsid w:val="003E2892"/>
    <w:rPr>
      <w:b/>
      <w:bCs/>
      <w:caps w:val="0"/>
      <w:smallCaps/>
      <w:color w:val="auto"/>
      <w:spacing w:val="0"/>
      <w:u w:val="single"/>
    </w:rPr>
  </w:style>
  <w:style w:type="character" w:customStyle="1" w:styleId="md">
    <w:name w:val="md"/>
    <w:basedOn w:val="DefaultParagraphFont"/>
    <w:rsid w:val="003E2892"/>
  </w:style>
  <w:style w:type="character" w:customStyle="1" w:styleId="dsgvo-title">
    <w:name w:val="dsgvo-title"/>
    <w:basedOn w:val="DefaultParagraphFont"/>
    <w:rsid w:val="003E2892"/>
  </w:style>
  <w:style w:type="character" w:customStyle="1" w:styleId="st">
    <w:name w:val="st"/>
    <w:basedOn w:val="DefaultParagraphFont"/>
    <w:rsid w:val="003E2892"/>
  </w:style>
  <w:style w:type="character" w:customStyle="1" w:styleId="field">
    <w:name w:val="field"/>
    <w:basedOn w:val="DefaultParagraphFont"/>
    <w:rsid w:val="003E2892"/>
  </w:style>
  <w:style w:type="character" w:customStyle="1" w:styleId="tgc">
    <w:name w:val="_tgc"/>
    <w:basedOn w:val="DefaultParagraphFont"/>
    <w:rsid w:val="00123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0390">
      <w:bodyDiv w:val="1"/>
      <w:marLeft w:val="0"/>
      <w:marRight w:val="0"/>
      <w:marTop w:val="0"/>
      <w:marBottom w:val="0"/>
      <w:divBdr>
        <w:top w:val="none" w:sz="0" w:space="0" w:color="auto"/>
        <w:left w:val="none" w:sz="0" w:space="0" w:color="auto"/>
        <w:bottom w:val="none" w:sz="0" w:space="0" w:color="auto"/>
        <w:right w:val="none" w:sz="0" w:space="0" w:color="auto"/>
      </w:divBdr>
      <w:divsChild>
        <w:div w:id="591397880">
          <w:marLeft w:val="0"/>
          <w:marRight w:val="0"/>
          <w:marTop w:val="0"/>
          <w:marBottom w:val="0"/>
          <w:divBdr>
            <w:top w:val="none" w:sz="0" w:space="0" w:color="auto"/>
            <w:left w:val="none" w:sz="0" w:space="0" w:color="auto"/>
            <w:bottom w:val="none" w:sz="0" w:space="0" w:color="auto"/>
            <w:right w:val="none" w:sz="0" w:space="0" w:color="auto"/>
          </w:divBdr>
        </w:div>
        <w:div w:id="1147472914">
          <w:marLeft w:val="0"/>
          <w:marRight w:val="0"/>
          <w:marTop w:val="0"/>
          <w:marBottom w:val="0"/>
          <w:divBdr>
            <w:top w:val="none" w:sz="0" w:space="0" w:color="auto"/>
            <w:left w:val="none" w:sz="0" w:space="0" w:color="auto"/>
            <w:bottom w:val="none" w:sz="0" w:space="0" w:color="auto"/>
            <w:right w:val="none" w:sz="0" w:space="0" w:color="auto"/>
          </w:divBdr>
        </w:div>
        <w:div w:id="684788383">
          <w:marLeft w:val="0"/>
          <w:marRight w:val="0"/>
          <w:marTop w:val="0"/>
          <w:marBottom w:val="0"/>
          <w:divBdr>
            <w:top w:val="none" w:sz="0" w:space="0" w:color="auto"/>
            <w:left w:val="none" w:sz="0" w:space="0" w:color="auto"/>
            <w:bottom w:val="none" w:sz="0" w:space="0" w:color="auto"/>
            <w:right w:val="none" w:sz="0" w:space="0" w:color="auto"/>
          </w:divBdr>
        </w:div>
      </w:divsChild>
    </w:div>
    <w:div w:id="216626038">
      <w:bodyDiv w:val="1"/>
      <w:marLeft w:val="0"/>
      <w:marRight w:val="0"/>
      <w:marTop w:val="0"/>
      <w:marBottom w:val="0"/>
      <w:divBdr>
        <w:top w:val="none" w:sz="0" w:space="0" w:color="auto"/>
        <w:left w:val="none" w:sz="0" w:space="0" w:color="auto"/>
        <w:bottom w:val="none" w:sz="0" w:space="0" w:color="auto"/>
        <w:right w:val="none" w:sz="0" w:space="0" w:color="auto"/>
      </w:divBdr>
      <w:divsChild>
        <w:div w:id="383796220">
          <w:marLeft w:val="0"/>
          <w:marRight w:val="0"/>
          <w:marTop w:val="0"/>
          <w:marBottom w:val="0"/>
          <w:divBdr>
            <w:top w:val="none" w:sz="0" w:space="0" w:color="auto"/>
            <w:left w:val="none" w:sz="0" w:space="0" w:color="auto"/>
            <w:bottom w:val="none" w:sz="0" w:space="0" w:color="auto"/>
            <w:right w:val="none" w:sz="0" w:space="0" w:color="auto"/>
          </w:divBdr>
        </w:div>
        <w:div w:id="1226139934">
          <w:marLeft w:val="0"/>
          <w:marRight w:val="0"/>
          <w:marTop w:val="0"/>
          <w:marBottom w:val="0"/>
          <w:divBdr>
            <w:top w:val="none" w:sz="0" w:space="0" w:color="auto"/>
            <w:left w:val="none" w:sz="0" w:space="0" w:color="auto"/>
            <w:bottom w:val="none" w:sz="0" w:space="0" w:color="auto"/>
            <w:right w:val="none" w:sz="0" w:space="0" w:color="auto"/>
          </w:divBdr>
        </w:div>
        <w:div w:id="1219437999">
          <w:marLeft w:val="0"/>
          <w:marRight w:val="0"/>
          <w:marTop w:val="0"/>
          <w:marBottom w:val="0"/>
          <w:divBdr>
            <w:top w:val="none" w:sz="0" w:space="0" w:color="auto"/>
            <w:left w:val="none" w:sz="0" w:space="0" w:color="auto"/>
            <w:bottom w:val="none" w:sz="0" w:space="0" w:color="auto"/>
            <w:right w:val="none" w:sz="0" w:space="0" w:color="auto"/>
          </w:divBdr>
        </w:div>
        <w:div w:id="1062096495">
          <w:marLeft w:val="0"/>
          <w:marRight w:val="0"/>
          <w:marTop w:val="0"/>
          <w:marBottom w:val="0"/>
          <w:divBdr>
            <w:top w:val="none" w:sz="0" w:space="0" w:color="auto"/>
            <w:left w:val="none" w:sz="0" w:space="0" w:color="auto"/>
            <w:bottom w:val="none" w:sz="0" w:space="0" w:color="auto"/>
            <w:right w:val="none" w:sz="0" w:space="0" w:color="auto"/>
          </w:divBdr>
        </w:div>
      </w:divsChild>
    </w:div>
    <w:div w:id="299580846">
      <w:bodyDiv w:val="1"/>
      <w:marLeft w:val="0"/>
      <w:marRight w:val="0"/>
      <w:marTop w:val="0"/>
      <w:marBottom w:val="0"/>
      <w:divBdr>
        <w:top w:val="none" w:sz="0" w:space="0" w:color="auto"/>
        <w:left w:val="none" w:sz="0" w:space="0" w:color="auto"/>
        <w:bottom w:val="none" w:sz="0" w:space="0" w:color="auto"/>
        <w:right w:val="none" w:sz="0" w:space="0" w:color="auto"/>
      </w:divBdr>
      <w:divsChild>
        <w:div w:id="1661349177">
          <w:marLeft w:val="0"/>
          <w:marRight w:val="0"/>
          <w:marTop w:val="0"/>
          <w:marBottom w:val="0"/>
          <w:divBdr>
            <w:top w:val="none" w:sz="0" w:space="0" w:color="auto"/>
            <w:left w:val="none" w:sz="0" w:space="0" w:color="auto"/>
            <w:bottom w:val="none" w:sz="0" w:space="0" w:color="auto"/>
            <w:right w:val="none" w:sz="0" w:space="0" w:color="auto"/>
          </w:divBdr>
        </w:div>
        <w:div w:id="1902669119">
          <w:marLeft w:val="0"/>
          <w:marRight w:val="0"/>
          <w:marTop w:val="0"/>
          <w:marBottom w:val="0"/>
          <w:divBdr>
            <w:top w:val="none" w:sz="0" w:space="0" w:color="auto"/>
            <w:left w:val="none" w:sz="0" w:space="0" w:color="auto"/>
            <w:bottom w:val="none" w:sz="0" w:space="0" w:color="auto"/>
            <w:right w:val="none" w:sz="0" w:space="0" w:color="auto"/>
          </w:divBdr>
        </w:div>
        <w:div w:id="575676702">
          <w:marLeft w:val="0"/>
          <w:marRight w:val="0"/>
          <w:marTop w:val="0"/>
          <w:marBottom w:val="0"/>
          <w:divBdr>
            <w:top w:val="none" w:sz="0" w:space="0" w:color="auto"/>
            <w:left w:val="none" w:sz="0" w:space="0" w:color="auto"/>
            <w:bottom w:val="none" w:sz="0" w:space="0" w:color="auto"/>
            <w:right w:val="none" w:sz="0" w:space="0" w:color="auto"/>
          </w:divBdr>
        </w:div>
      </w:divsChild>
    </w:div>
    <w:div w:id="471024783">
      <w:bodyDiv w:val="1"/>
      <w:marLeft w:val="0"/>
      <w:marRight w:val="0"/>
      <w:marTop w:val="0"/>
      <w:marBottom w:val="0"/>
      <w:divBdr>
        <w:top w:val="none" w:sz="0" w:space="0" w:color="auto"/>
        <w:left w:val="none" w:sz="0" w:space="0" w:color="auto"/>
        <w:bottom w:val="none" w:sz="0" w:space="0" w:color="auto"/>
        <w:right w:val="none" w:sz="0" w:space="0" w:color="auto"/>
      </w:divBdr>
      <w:divsChild>
        <w:div w:id="789083889">
          <w:marLeft w:val="0"/>
          <w:marRight w:val="0"/>
          <w:marTop w:val="0"/>
          <w:marBottom w:val="0"/>
          <w:divBdr>
            <w:top w:val="none" w:sz="0" w:space="0" w:color="auto"/>
            <w:left w:val="none" w:sz="0" w:space="0" w:color="auto"/>
            <w:bottom w:val="none" w:sz="0" w:space="0" w:color="auto"/>
            <w:right w:val="none" w:sz="0" w:space="0" w:color="auto"/>
          </w:divBdr>
        </w:div>
        <w:div w:id="675301966">
          <w:marLeft w:val="0"/>
          <w:marRight w:val="0"/>
          <w:marTop w:val="0"/>
          <w:marBottom w:val="0"/>
          <w:divBdr>
            <w:top w:val="none" w:sz="0" w:space="0" w:color="auto"/>
            <w:left w:val="none" w:sz="0" w:space="0" w:color="auto"/>
            <w:bottom w:val="none" w:sz="0" w:space="0" w:color="auto"/>
            <w:right w:val="none" w:sz="0" w:space="0" w:color="auto"/>
          </w:divBdr>
        </w:div>
        <w:div w:id="743113882">
          <w:marLeft w:val="0"/>
          <w:marRight w:val="0"/>
          <w:marTop w:val="0"/>
          <w:marBottom w:val="0"/>
          <w:divBdr>
            <w:top w:val="none" w:sz="0" w:space="0" w:color="auto"/>
            <w:left w:val="none" w:sz="0" w:space="0" w:color="auto"/>
            <w:bottom w:val="none" w:sz="0" w:space="0" w:color="auto"/>
            <w:right w:val="none" w:sz="0" w:space="0" w:color="auto"/>
          </w:divBdr>
        </w:div>
        <w:div w:id="164519689">
          <w:marLeft w:val="0"/>
          <w:marRight w:val="0"/>
          <w:marTop w:val="0"/>
          <w:marBottom w:val="0"/>
          <w:divBdr>
            <w:top w:val="none" w:sz="0" w:space="0" w:color="auto"/>
            <w:left w:val="none" w:sz="0" w:space="0" w:color="auto"/>
            <w:bottom w:val="none" w:sz="0" w:space="0" w:color="auto"/>
            <w:right w:val="none" w:sz="0" w:space="0" w:color="auto"/>
          </w:divBdr>
        </w:div>
        <w:div w:id="166673840">
          <w:marLeft w:val="0"/>
          <w:marRight w:val="0"/>
          <w:marTop w:val="0"/>
          <w:marBottom w:val="0"/>
          <w:divBdr>
            <w:top w:val="none" w:sz="0" w:space="0" w:color="auto"/>
            <w:left w:val="none" w:sz="0" w:space="0" w:color="auto"/>
            <w:bottom w:val="none" w:sz="0" w:space="0" w:color="auto"/>
            <w:right w:val="none" w:sz="0" w:space="0" w:color="auto"/>
          </w:divBdr>
        </w:div>
      </w:divsChild>
    </w:div>
    <w:div w:id="650909340">
      <w:bodyDiv w:val="1"/>
      <w:marLeft w:val="0"/>
      <w:marRight w:val="0"/>
      <w:marTop w:val="0"/>
      <w:marBottom w:val="0"/>
      <w:divBdr>
        <w:top w:val="none" w:sz="0" w:space="0" w:color="auto"/>
        <w:left w:val="none" w:sz="0" w:space="0" w:color="auto"/>
        <w:bottom w:val="none" w:sz="0" w:space="0" w:color="auto"/>
        <w:right w:val="none" w:sz="0" w:space="0" w:color="auto"/>
      </w:divBdr>
      <w:divsChild>
        <w:div w:id="607350475">
          <w:marLeft w:val="0"/>
          <w:marRight w:val="0"/>
          <w:marTop w:val="0"/>
          <w:marBottom w:val="0"/>
          <w:divBdr>
            <w:top w:val="none" w:sz="0" w:space="0" w:color="auto"/>
            <w:left w:val="none" w:sz="0" w:space="0" w:color="auto"/>
            <w:bottom w:val="none" w:sz="0" w:space="0" w:color="auto"/>
            <w:right w:val="none" w:sz="0" w:space="0" w:color="auto"/>
          </w:divBdr>
        </w:div>
        <w:div w:id="449016127">
          <w:marLeft w:val="0"/>
          <w:marRight w:val="0"/>
          <w:marTop w:val="0"/>
          <w:marBottom w:val="0"/>
          <w:divBdr>
            <w:top w:val="none" w:sz="0" w:space="0" w:color="auto"/>
            <w:left w:val="none" w:sz="0" w:space="0" w:color="auto"/>
            <w:bottom w:val="none" w:sz="0" w:space="0" w:color="auto"/>
            <w:right w:val="none" w:sz="0" w:space="0" w:color="auto"/>
          </w:divBdr>
        </w:div>
        <w:div w:id="773869564">
          <w:marLeft w:val="0"/>
          <w:marRight w:val="0"/>
          <w:marTop w:val="0"/>
          <w:marBottom w:val="0"/>
          <w:divBdr>
            <w:top w:val="none" w:sz="0" w:space="0" w:color="auto"/>
            <w:left w:val="none" w:sz="0" w:space="0" w:color="auto"/>
            <w:bottom w:val="none" w:sz="0" w:space="0" w:color="auto"/>
            <w:right w:val="none" w:sz="0" w:space="0" w:color="auto"/>
          </w:divBdr>
        </w:div>
        <w:div w:id="58092657">
          <w:marLeft w:val="0"/>
          <w:marRight w:val="0"/>
          <w:marTop w:val="0"/>
          <w:marBottom w:val="0"/>
          <w:divBdr>
            <w:top w:val="none" w:sz="0" w:space="0" w:color="auto"/>
            <w:left w:val="none" w:sz="0" w:space="0" w:color="auto"/>
            <w:bottom w:val="none" w:sz="0" w:space="0" w:color="auto"/>
            <w:right w:val="none" w:sz="0" w:space="0" w:color="auto"/>
          </w:divBdr>
        </w:div>
        <w:div w:id="1238133784">
          <w:marLeft w:val="0"/>
          <w:marRight w:val="0"/>
          <w:marTop w:val="0"/>
          <w:marBottom w:val="0"/>
          <w:divBdr>
            <w:top w:val="none" w:sz="0" w:space="0" w:color="auto"/>
            <w:left w:val="none" w:sz="0" w:space="0" w:color="auto"/>
            <w:bottom w:val="none" w:sz="0" w:space="0" w:color="auto"/>
            <w:right w:val="none" w:sz="0" w:space="0" w:color="auto"/>
          </w:divBdr>
        </w:div>
        <w:div w:id="107243088">
          <w:marLeft w:val="0"/>
          <w:marRight w:val="0"/>
          <w:marTop w:val="0"/>
          <w:marBottom w:val="0"/>
          <w:divBdr>
            <w:top w:val="none" w:sz="0" w:space="0" w:color="auto"/>
            <w:left w:val="none" w:sz="0" w:space="0" w:color="auto"/>
            <w:bottom w:val="none" w:sz="0" w:space="0" w:color="auto"/>
            <w:right w:val="none" w:sz="0" w:space="0" w:color="auto"/>
          </w:divBdr>
        </w:div>
      </w:divsChild>
    </w:div>
    <w:div w:id="663821254">
      <w:bodyDiv w:val="1"/>
      <w:marLeft w:val="0"/>
      <w:marRight w:val="0"/>
      <w:marTop w:val="0"/>
      <w:marBottom w:val="0"/>
      <w:divBdr>
        <w:top w:val="none" w:sz="0" w:space="0" w:color="auto"/>
        <w:left w:val="none" w:sz="0" w:space="0" w:color="auto"/>
        <w:bottom w:val="none" w:sz="0" w:space="0" w:color="auto"/>
        <w:right w:val="none" w:sz="0" w:space="0" w:color="auto"/>
      </w:divBdr>
      <w:divsChild>
        <w:div w:id="1655333469">
          <w:marLeft w:val="0"/>
          <w:marRight w:val="0"/>
          <w:marTop w:val="0"/>
          <w:marBottom w:val="0"/>
          <w:divBdr>
            <w:top w:val="none" w:sz="0" w:space="0" w:color="auto"/>
            <w:left w:val="none" w:sz="0" w:space="0" w:color="auto"/>
            <w:bottom w:val="none" w:sz="0" w:space="0" w:color="auto"/>
            <w:right w:val="none" w:sz="0" w:space="0" w:color="auto"/>
          </w:divBdr>
        </w:div>
        <w:div w:id="969869656">
          <w:marLeft w:val="0"/>
          <w:marRight w:val="0"/>
          <w:marTop w:val="0"/>
          <w:marBottom w:val="0"/>
          <w:divBdr>
            <w:top w:val="none" w:sz="0" w:space="0" w:color="auto"/>
            <w:left w:val="none" w:sz="0" w:space="0" w:color="auto"/>
            <w:bottom w:val="none" w:sz="0" w:space="0" w:color="auto"/>
            <w:right w:val="none" w:sz="0" w:space="0" w:color="auto"/>
          </w:divBdr>
        </w:div>
        <w:div w:id="204568220">
          <w:marLeft w:val="0"/>
          <w:marRight w:val="0"/>
          <w:marTop w:val="0"/>
          <w:marBottom w:val="0"/>
          <w:divBdr>
            <w:top w:val="none" w:sz="0" w:space="0" w:color="auto"/>
            <w:left w:val="none" w:sz="0" w:space="0" w:color="auto"/>
            <w:bottom w:val="none" w:sz="0" w:space="0" w:color="auto"/>
            <w:right w:val="none" w:sz="0" w:space="0" w:color="auto"/>
          </w:divBdr>
        </w:div>
        <w:div w:id="1858885453">
          <w:marLeft w:val="0"/>
          <w:marRight w:val="0"/>
          <w:marTop w:val="0"/>
          <w:marBottom w:val="0"/>
          <w:divBdr>
            <w:top w:val="none" w:sz="0" w:space="0" w:color="auto"/>
            <w:left w:val="none" w:sz="0" w:space="0" w:color="auto"/>
            <w:bottom w:val="none" w:sz="0" w:space="0" w:color="auto"/>
            <w:right w:val="none" w:sz="0" w:space="0" w:color="auto"/>
          </w:divBdr>
        </w:div>
        <w:div w:id="1410351932">
          <w:marLeft w:val="0"/>
          <w:marRight w:val="0"/>
          <w:marTop w:val="0"/>
          <w:marBottom w:val="0"/>
          <w:divBdr>
            <w:top w:val="none" w:sz="0" w:space="0" w:color="auto"/>
            <w:left w:val="none" w:sz="0" w:space="0" w:color="auto"/>
            <w:bottom w:val="none" w:sz="0" w:space="0" w:color="auto"/>
            <w:right w:val="none" w:sz="0" w:space="0" w:color="auto"/>
          </w:divBdr>
        </w:div>
        <w:div w:id="19089835">
          <w:marLeft w:val="0"/>
          <w:marRight w:val="0"/>
          <w:marTop w:val="0"/>
          <w:marBottom w:val="0"/>
          <w:divBdr>
            <w:top w:val="none" w:sz="0" w:space="0" w:color="auto"/>
            <w:left w:val="none" w:sz="0" w:space="0" w:color="auto"/>
            <w:bottom w:val="none" w:sz="0" w:space="0" w:color="auto"/>
            <w:right w:val="none" w:sz="0" w:space="0" w:color="auto"/>
          </w:divBdr>
        </w:div>
        <w:div w:id="1242064816">
          <w:marLeft w:val="0"/>
          <w:marRight w:val="0"/>
          <w:marTop w:val="0"/>
          <w:marBottom w:val="0"/>
          <w:divBdr>
            <w:top w:val="none" w:sz="0" w:space="0" w:color="auto"/>
            <w:left w:val="none" w:sz="0" w:space="0" w:color="auto"/>
            <w:bottom w:val="none" w:sz="0" w:space="0" w:color="auto"/>
            <w:right w:val="none" w:sz="0" w:space="0" w:color="auto"/>
          </w:divBdr>
        </w:div>
        <w:div w:id="1864246191">
          <w:marLeft w:val="0"/>
          <w:marRight w:val="0"/>
          <w:marTop w:val="0"/>
          <w:marBottom w:val="0"/>
          <w:divBdr>
            <w:top w:val="none" w:sz="0" w:space="0" w:color="auto"/>
            <w:left w:val="none" w:sz="0" w:space="0" w:color="auto"/>
            <w:bottom w:val="none" w:sz="0" w:space="0" w:color="auto"/>
            <w:right w:val="none" w:sz="0" w:space="0" w:color="auto"/>
          </w:divBdr>
        </w:div>
        <w:div w:id="275020454">
          <w:marLeft w:val="0"/>
          <w:marRight w:val="0"/>
          <w:marTop w:val="0"/>
          <w:marBottom w:val="0"/>
          <w:divBdr>
            <w:top w:val="none" w:sz="0" w:space="0" w:color="auto"/>
            <w:left w:val="none" w:sz="0" w:space="0" w:color="auto"/>
            <w:bottom w:val="none" w:sz="0" w:space="0" w:color="auto"/>
            <w:right w:val="none" w:sz="0" w:space="0" w:color="auto"/>
          </w:divBdr>
        </w:div>
        <w:div w:id="1478961963">
          <w:marLeft w:val="0"/>
          <w:marRight w:val="0"/>
          <w:marTop w:val="0"/>
          <w:marBottom w:val="0"/>
          <w:divBdr>
            <w:top w:val="none" w:sz="0" w:space="0" w:color="auto"/>
            <w:left w:val="none" w:sz="0" w:space="0" w:color="auto"/>
            <w:bottom w:val="none" w:sz="0" w:space="0" w:color="auto"/>
            <w:right w:val="none" w:sz="0" w:space="0" w:color="auto"/>
          </w:divBdr>
        </w:div>
        <w:div w:id="787355199">
          <w:marLeft w:val="0"/>
          <w:marRight w:val="0"/>
          <w:marTop w:val="0"/>
          <w:marBottom w:val="0"/>
          <w:divBdr>
            <w:top w:val="none" w:sz="0" w:space="0" w:color="auto"/>
            <w:left w:val="none" w:sz="0" w:space="0" w:color="auto"/>
            <w:bottom w:val="none" w:sz="0" w:space="0" w:color="auto"/>
            <w:right w:val="none" w:sz="0" w:space="0" w:color="auto"/>
          </w:divBdr>
        </w:div>
        <w:div w:id="202065295">
          <w:marLeft w:val="0"/>
          <w:marRight w:val="0"/>
          <w:marTop w:val="0"/>
          <w:marBottom w:val="0"/>
          <w:divBdr>
            <w:top w:val="none" w:sz="0" w:space="0" w:color="auto"/>
            <w:left w:val="none" w:sz="0" w:space="0" w:color="auto"/>
            <w:bottom w:val="none" w:sz="0" w:space="0" w:color="auto"/>
            <w:right w:val="none" w:sz="0" w:space="0" w:color="auto"/>
          </w:divBdr>
        </w:div>
      </w:divsChild>
    </w:div>
    <w:div w:id="672147186">
      <w:bodyDiv w:val="1"/>
      <w:marLeft w:val="0"/>
      <w:marRight w:val="0"/>
      <w:marTop w:val="0"/>
      <w:marBottom w:val="0"/>
      <w:divBdr>
        <w:top w:val="none" w:sz="0" w:space="0" w:color="auto"/>
        <w:left w:val="none" w:sz="0" w:space="0" w:color="auto"/>
        <w:bottom w:val="none" w:sz="0" w:space="0" w:color="auto"/>
        <w:right w:val="none" w:sz="0" w:space="0" w:color="auto"/>
      </w:divBdr>
      <w:divsChild>
        <w:div w:id="1185436226">
          <w:marLeft w:val="0"/>
          <w:marRight w:val="0"/>
          <w:marTop w:val="0"/>
          <w:marBottom w:val="0"/>
          <w:divBdr>
            <w:top w:val="none" w:sz="0" w:space="0" w:color="auto"/>
            <w:left w:val="none" w:sz="0" w:space="0" w:color="auto"/>
            <w:bottom w:val="none" w:sz="0" w:space="0" w:color="auto"/>
            <w:right w:val="none" w:sz="0" w:space="0" w:color="auto"/>
          </w:divBdr>
        </w:div>
        <w:div w:id="1533349190">
          <w:marLeft w:val="0"/>
          <w:marRight w:val="0"/>
          <w:marTop w:val="0"/>
          <w:marBottom w:val="0"/>
          <w:divBdr>
            <w:top w:val="none" w:sz="0" w:space="0" w:color="auto"/>
            <w:left w:val="none" w:sz="0" w:space="0" w:color="auto"/>
            <w:bottom w:val="none" w:sz="0" w:space="0" w:color="auto"/>
            <w:right w:val="none" w:sz="0" w:space="0" w:color="auto"/>
          </w:divBdr>
        </w:div>
        <w:div w:id="855117200">
          <w:marLeft w:val="0"/>
          <w:marRight w:val="0"/>
          <w:marTop w:val="0"/>
          <w:marBottom w:val="0"/>
          <w:divBdr>
            <w:top w:val="none" w:sz="0" w:space="0" w:color="auto"/>
            <w:left w:val="none" w:sz="0" w:space="0" w:color="auto"/>
            <w:bottom w:val="none" w:sz="0" w:space="0" w:color="auto"/>
            <w:right w:val="none" w:sz="0" w:space="0" w:color="auto"/>
          </w:divBdr>
        </w:div>
        <w:div w:id="1666399303">
          <w:marLeft w:val="0"/>
          <w:marRight w:val="0"/>
          <w:marTop w:val="0"/>
          <w:marBottom w:val="0"/>
          <w:divBdr>
            <w:top w:val="none" w:sz="0" w:space="0" w:color="auto"/>
            <w:left w:val="none" w:sz="0" w:space="0" w:color="auto"/>
            <w:bottom w:val="none" w:sz="0" w:space="0" w:color="auto"/>
            <w:right w:val="none" w:sz="0" w:space="0" w:color="auto"/>
          </w:divBdr>
        </w:div>
        <w:div w:id="284238867">
          <w:marLeft w:val="0"/>
          <w:marRight w:val="0"/>
          <w:marTop w:val="0"/>
          <w:marBottom w:val="0"/>
          <w:divBdr>
            <w:top w:val="none" w:sz="0" w:space="0" w:color="auto"/>
            <w:left w:val="none" w:sz="0" w:space="0" w:color="auto"/>
            <w:bottom w:val="none" w:sz="0" w:space="0" w:color="auto"/>
            <w:right w:val="none" w:sz="0" w:space="0" w:color="auto"/>
          </w:divBdr>
        </w:div>
        <w:div w:id="1941833001">
          <w:marLeft w:val="0"/>
          <w:marRight w:val="0"/>
          <w:marTop w:val="0"/>
          <w:marBottom w:val="0"/>
          <w:divBdr>
            <w:top w:val="none" w:sz="0" w:space="0" w:color="auto"/>
            <w:left w:val="none" w:sz="0" w:space="0" w:color="auto"/>
            <w:bottom w:val="none" w:sz="0" w:space="0" w:color="auto"/>
            <w:right w:val="none" w:sz="0" w:space="0" w:color="auto"/>
          </w:divBdr>
        </w:div>
        <w:div w:id="1880972249">
          <w:marLeft w:val="0"/>
          <w:marRight w:val="0"/>
          <w:marTop w:val="0"/>
          <w:marBottom w:val="0"/>
          <w:divBdr>
            <w:top w:val="none" w:sz="0" w:space="0" w:color="auto"/>
            <w:left w:val="none" w:sz="0" w:space="0" w:color="auto"/>
            <w:bottom w:val="none" w:sz="0" w:space="0" w:color="auto"/>
            <w:right w:val="none" w:sz="0" w:space="0" w:color="auto"/>
          </w:divBdr>
        </w:div>
      </w:divsChild>
    </w:div>
    <w:div w:id="731659298">
      <w:bodyDiv w:val="1"/>
      <w:marLeft w:val="0"/>
      <w:marRight w:val="0"/>
      <w:marTop w:val="0"/>
      <w:marBottom w:val="0"/>
      <w:divBdr>
        <w:top w:val="none" w:sz="0" w:space="0" w:color="auto"/>
        <w:left w:val="none" w:sz="0" w:space="0" w:color="auto"/>
        <w:bottom w:val="none" w:sz="0" w:space="0" w:color="auto"/>
        <w:right w:val="none" w:sz="0" w:space="0" w:color="auto"/>
      </w:divBdr>
    </w:div>
    <w:div w:id="809597547">
      <w:bodyDiv w:val="1"/>
      <w:marLeft w:val="0"/>
      <w:marRight w:val="0"/>
      <w:marTop w:val="0"/>
      <w:marBottom w:val="0"/>
      <w:divBdr>
        <w:top w:val="none" w:sz="0" w:space="0" w:color="auto"/>
        <w:left w:val="none" w:sz="0" w:space="0" w:color="auto"/>
        <w:bottom w:val="none" w:sz="0" w:space="0" w:color="auto"/>
        <w:right w:val="none" w:sz="0" w:space="0" w:color="auto"/>
      </w:divBdr>
      <w:divsChild>
        <w:div w:id="957684207">
          <w:marLeft w:val="0"/>
          <w:marRight w:val="0"/>
          <w:marTop w:val="0"/>
          <w:marBottom w:val="0"/>
          <w:divBdr>
            <w:top w:val="none" w:sz="0" w:space="0" w:color="auto"/>
            <w:left w:val="none" w:sz="0" w:space="0" w:color="auto"/>
            <w:bottom w:val="none" w:sz="0" w:space="0" w:color="auto"/>
            <w:right w:val="none" w:sz="0" w:space="0" w:color="auto"/>
          </w:divBdr>
        </w:div>
        <w:div w:id="134226657">
          <w:marLeft w:val="0"/>
          <w:marRight w:val="0"/>
          <w:marTop w:val="0"/>
          <w:marBottom w:val="0"/>
          <w:divBdr>
            <w:top w:val="none" w:sz="0" w:space="0" w:color="auto"/>
            <w:left w:val="none" w:sz="0" w:space="0" w:color="auto"/>
            <w:bottom w:val="none" w:sz="0" w:space="0" w:color="auto"/>
            <w:right w:val="none" w:sz="0" w:space="0" w:color="auto"/>
          </w:divBdr>
        </w:div>
      </w:divsChild>
    </w:div>
    <w:div w:id="856457129">
      <w:bodyDiv w:val="1"/>
      <w:marLeft w:val="0"/>
      <w:marRight w:val="0"/>
      <w:marTop w:val="0"/>
      <w:marBottom w:val="0"/>
      <w:divBdr>
        <w:top w:val="none" w:sz="0" w:space="0" w:color="auto"/>
        <w:left w:val="none" w:sz="0" w:space="0" w:color="auto"/>
        <w:bottom w:val="none" w:sz="0" w:space="0" w:color="auto"/>
        <w:right w:val="none" w:sz="0" w:space="0" w:color="auto"/>
      </w:divBdr>
      <w:divsChild>
        <w:div w:id="527647362">
          <w:marLeft w:val="0"/>
          <w:marRight w:val="0"/>
          <w:marTop w:val="0"/>
          <w:marBottom w:val="0"/>
          <w:divBdr>
            <w:top w:val="none" w:sz="0" w:space="0" w:color="auto"/>
            <w:left w:val="none" w:sz="0" w:space="0" w:color="auto"/>
            <w:bottom w:val="none" w:sz="0" w:space="0" w:color="auto"/>
            <w:right w:val="none" w:sz="0" w:space="0" w:color="auto"/>
          </w:divBdr>
        </w:div>
        <w:div w:id="43915514">
          <w:marLeft w:val="0"/>
          <w:marRight w:val="0"/>
          <w:marTop w:val="0"/>
          <w:marBottom w:val="0"/>
          <w:divBdr>
            <w:top w:val="none" w:sz="0" w:space="0" w:color="auto"/>
            <w:left w:val="none" w:sz="0" w:space="0" w:color="auto"/>
            <w:bottom w:val="none" w:sz="0" w:space="0" w:color="auto"/>
            <w:right w:val="none" w:sz="0" w:space="0" w:color="auto"/>
          </w:divBdr>
        </w:div>
      </w:divsChild>
    </w:div>
    <w:div w:id="904995129">
      <w:bodyDiv w:val="1"/>
      <w:marLeft w:val="0"/>
      <w:marRight w:val="0"/>
      <w:marTop w:val="0"/>
      <w:marBottom w:val="0"/>
      <w:divBdr>
        <w:top w:val="none" w:sz="0" w:space="0" w:color="auto"/>
        <w:left w:val="none" w:sz="0" w:space="0" w:color="auto"/>
        <w:bottom w:val="none" w:sz="0" w:space="0" w:color="auto"/>
        <w:right w:val="none" w:sz="0" w:space="0" w:color="auto"/>
      </w:divBdr>
    </w:div>
    <w:div w:id="986664629">
      <w:bodyDiv w:val="1"/>
      <w:marLeft w:val="0"/>
      <w:marRight w:val="0"/>
      <w:marTop w:val="0"/>
      <w:marBottom w:val="0"/>
      <w:divBdr>
        <w:top w:val="none" w:sz="0" w:space="0" w:color="auto"/>
        <w:left w:val="none" w:sz="0" w:space="0" w:color="auto"/>
        <w:bottom w:val="none" w:sz="0" w:space="0" w:color="auto"/>
        <w:right w:val="none" w:sz="0" w:space="0" w:color="auto"/>
      </w:divBdr>
      <w:divsChild>
        <w:div w:id="1380470458">
          <w:marLeft w:val="0"/>
          <w:marRight w:val="0"/>
          <w:marTop w:val="0"/>
          <w:marBottom w:val="0"/>
          <w:divBdr>
            <w:top w:val="none" w:sz="0" w:space="0" w:color="auto"/>
            <w:left w:val="none" w:sz="0" w:space="0" w:color="auto"/>
            <w:bottom w:val="none" w:sz="0" w:space="0" w:color="auto"/>
            <w:right w:val="none" w:sz="0" w:space="0" w:color="auto"/>
          </w:divBdr>
        </w:div>
        <w:div w:id="1468664414">
          <w:marLeft w:val="0"/>
          <w:marRight w:val="0"/>
          <w:marTop w:val="0"/>
          <w:marBottom w:val="0"/>
          <w:divBdr>
            <w:top w:val="none" w:sz="0" w:space="0" w:color="auto"/>
            <w:left w:val="none" w:sz="0" w:space="0" w:color="auto"/>
            <w:bottom w:val="none" w:sz="0" w:space="0" w:color="auto"/>
            <w:right w:val="none" w:sz="0" w:space="0" w:color="auto"/>
          </w:divBdr>
        </w:div>
        <w:div w:id="1094789157">
          <w:marLeft w:val="0"/>
          <w:marRight w:val="0"/>
          <w:marTop w:val="0"/>
          <w:marBottom w:val="0"/>
          <w:divBdr>
            <w:top w:val="none" w:sz="0" w:space="0" w:color="auto"/>
            <w:left w:val="none" w:sz="0" w:space="0" w:color="auto"/>
            <w:bottom w:val="none" w:sz="0" w:space="0" w:color="auto"/>
            <w:right w:val="none" w:sz="0" w:space="0" w:color="auto"/>
          </w:divBdr>
        </w:div>
        <w:div w:id="580019191">
          <w:marLeft w:val="0"/>
          <w:marRight w:val="0"/>
          <w:marTop w:val="0"/>
          <w:marBottom w:val="0"/>
          <w:divBdr>
            <w:top w:val="none" w:sz="0" w:space="0" w:color="auto"/>
            <w:left w:val="none" w:sz="0" w:space="0" w:color="auto"/>
            <w:bottom w:val="none" w:sz="0" w:space="0" w:color="auto"/>
            <w:right w:val="none" w:sz="0" w:space="0" w:color="auto"/>
          </w:divBdr>
        </w:div>
        <w:div w:id="752358845">
          <w:marLeft w:val="0"/>
          <w:marRight w:val="0"/>
          <w:marTop w:val="0"/>
          <w:marBottom w:val="0"/>
          <w:divBdr>
            <w:top w:val="none" w:sz="0" w:space="0" w:color="auto"/>
            <w:left w:val="none" w:sz="0" w:space="0" w:color="auto"/>
            <w:bottom w:val="none" w:sz="0" w:space="0" w:color="auto"/>
            <w:right w:val="none" w:sz="0" w:space="0" w:color="auto"/>
          </w:divBdr>
        </w:div>
        <w:div w:id="2080203220">
          <w:marLeft w:val="0"/>
          <w:marRight w:val="0"/>
          <w:marTop w:val="0"/>
          <w:marBottom w:val="0"/>
          <w:divBdr>
            <w:top w:val="none" w:sz="0" w:space="0" w:color="auto"/>
            <w:left w:val="none" w:sz="0" w:space="0" w:color="auto"/>
            <w:bottom w:val="none" w:sz="0" w:space="0" w:color="auto"/>
            <w:right w:val="none" w:sz="0" w:space="0" w:color="auto"/>
          </w:divBdr>
        </w:div>
        <w:div w:id="886458048">
          <w:marLeft w:val="0"/>
          <w:marRight w:val="0"/>
          <w:marTop w:val="0"/>
          <w:marBottom w:val="0"/>
          <w:divBdr>
            <w:top w:val="none" w:sz="0" w:space="0" w:color="auto"/>
            <w:left w:val="none" w:sz="0" w:space="0" w:color="auto"/>
            <w:bottom w:val="none" w:sz="0" w:space="0" w:color="auto"/>
            <w:right w:val="none" w:sz="0" w:space="0" w:color="auto"/>
          </w:divBdr>
        </w:div>
        <w:div w:id="1646200874">
          <w:marLeft w:val="0"/>
          <w:marRight w:val="0"/>
          <w:marTop w:val="0"/>
          <w:marBottom w:val="0"/>
          <w:divBdr>
            <w:top w:val="none" w:sz="0" w:space="0" w:color="auto"/>
            <w:left w:val="none" w:sz="0" w:space="0" w:color="auto"/>
            <w:bottom w:val="none" w:sz="0" w:space="0" w:color="auto"/>
            <w:right w:val="none" w:sz="0" w:space="0" w:color="auto"/>
          </w:divBdr>
        </w:div>
        <w:div w:id="1009451457">
          <w:marLeft w:val="0"/>
          <w:marRight w:val="0"/>
          <w:marTop w:val="0"/>
          <w:marBottom w:val="0"/>
          <w:divBdr>
            <w:top w:val="none" w:sz="0" w:space="0" w:color="auto"/>
            <w:left w:val="none" w:sz="0" w:space="0" w:color="auto"/>
            <w:bottom w:val="none" w:sz="0" w:space="0" w:color="auto"/>
            <w:right w:val="none" w:sz="0" w:space="0" w:color="auto"/>
          </w:divBdr>
        </w:div>
        <w:div w:id="1543245002">
          <w:marLeft w:val="0"/>
          <w:marRight w:val="0"/>
          <w:marTop w:val="0"/>
          <w:marBottom w:val="0"/>
          <w:divBdr>
            <w:top w:val="none" w:sz="0" w:space="0" w:color="auto"/>
            <w:left w:val="none" w:sz="0" w:space="0" w:color="auto"/>
            <w:bottom w:val="none" w:sz="0" w:space="0" w:color="auto"/>
            <w:right w:val="none" w:sz="0" w:space="0" w:color="auto"/>
          </w:divBdr>
        </w:div>
        <w:div w:id="816802887">
          <w:marLeft w:val="0"/>
          <w:marRight w:val="0"/>
          <w:marTop w:val="0"/>
          <w:marBottom w:val="0"/>
          <w:divBdr>
            <w:top w:val="none" w:sz="0" w:space="0" w:color="auto"/>
            <w:left w:val="none" w:sz="0" w:space="0" w:color="auto"/>
            <w:bottom w:val="none" w:sz="0" w:space="0" w:color="auto"/>
            <w:right w:val="none" w:sz="0" w:space="0" w:color="auto"/>
          </w:divBdr>
        </w:div>
        <w:div w:id="72971026">
          <w:marLeft w:val="0"/>
          <w:marRight w:val="0"/>
          <w:marTop w:val="0"/>
          <w:marBottom w:val="0"/>
          <w:divBdr>
            <w:top w:val="none" w:sz="0" w:space="0" w:color="auto"/>
            <w:left w:val="none" w:sz="0" w:space="0" w:color="auto"/>
            <w:bottom w:val="none" w:sz="0" w:space="0" w:color="auto"/>
            <w:right w:val="none" w:sz="0" w:space="0" w:color="auto"/>
          </w:divBdr>
        </w:div>
        <w:div w:id="361856430">
          <w:marLeft w:val="0"/>
          <w:marRight w:val="0"/>
          <w:marTop w:val="0"/>
          <w:marBottom w:val="0"/>
          <w:divBdr>
            <w:top w:val="none" w:sz="0" w:space="0" w:color="auto"/>
            <w:left w:val="none" w:sz="0" w:space="0" w:color="auto"/>
            <w:bottom w:val="none" w:sz="0" w:space="0" w:color="auto"/>
            <w:right w:val="none" w:sz="0" w:space="0" w:color="auto"/>
          </w:divBdr>
        </w:div>
      </w:divsChild>
    </w:div>
    <w:div w:id="1299873021">
      <w:bodyDiv w:val="1"/>
      <w:marLeft w:val="0"/>
      <w:marRight w:val="0"/>
      <w:marTop w:val="0"/>
      <w:marBottom w:val="0"/>
      <w:divBdr>
        <w:top w:val="none" w:sz="0" w:space="0" w:color="auto"/>
        <w:left w:val="none" w:sz="0" w:space="0" w:color="auto"/>
        <w:bottom w:val="none" w:sz="0" w:space="0" w:color="auto"/>
        <w:right w:val="none" w:sz="0" w:space="0" w:color="auto"/>
      </w:divBdr>
      <w:divsChild>
        <w:div w:id="215168483">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419839394">
          <w:marLeft w:val="0"/>
          <w:marRight w:val="0"/>
          <w:marTop w:val="0"/>
          <w:marBottom w:val="0"/>
          <w:divBdr>
            <w:top w:val="none" w:sz="0" w:space="0" w:color="auto"/>
            <w:left w:val="none" w:sz="0" w:space="0" w:color="auto"/>
            <w:bottom w:val="none" w:sz="0" w:space="0" w:color="auto"/>
            <w:right w:val="none" w:sz="0" w:space="0" w:color="auto"/>
          </w:divBdr>
        </w:div>
        <w:div w:id="298921865">
          <w:marLeft w:val="0"/>
          <w:marRight w:val="0"/>
          <w:marTop w:val="0"/>
          <w:marBottom w:val="0"/>
          <w:divBdr>
            <w:top w:val="none" w:sz="0" w:space="0" w:color="auto"/>
            <w:left w:val="none" w:sz="0" w:space="0" w:color="auto"/>
            <w:bottom w:val="none" w:sz="0" w:space="0" w:color="auto"/>
            <w:right w:val="none" w:sz="0" w:space="0" w:color="auto"/>
          </w:divBdr>
        </w:div>
        <w:div w:id="987395266">
          <w:marLeft w:val="0"/>
          <w:marRight w:val="0"/>
          <w:marTop w:val="0"/>
          <w:marBottom w:val="0"/>
          <w:divBdr>
            <w:top w:val="none" w:sz="0" w:space="0" w:color="auto"/>
            <w:left w:val="none" w:sz="0" w:space="0" w:color="auto"/>
            <w:bottom w:val="none" w:sz="0" w:space="0" w:color="auto"/>
            <w:right w:val="none" w:sz="0" w:space="0" w:color="auto"/>
          </w:divBdr>
        </w:div>
        <w:div w:id="1688292474">
          <w:marLeft w:val="0"/>
          <w:marRight w:val="0"/>
          <w:marTop w:val="0"/>
          <w:marBottom w:val="0"/>
          <w:divBdr>
            <w:top w:val="none" w:sz="0" w:space="0" w:color="auto"/>
            <w:left w:val="none" w:sz="0" w:space="0" w:color="auto"/>
            <w:bottom w:val="none" w:sz="0" w:space="0" w:color="auto"/>
            <w:right w:val="none" w:sz="0" w:space="0" w:color="auto"/>
          </w:divBdr>
        </w:div>
        <w:div w:id="1978871056">
          <w:marLeft w:val="0"/>
          <w:marRight w:val="0"/>
          <w:marTop w:val="0"/>
          <w:marBottom w:val="0"/>
          <w:divBdr>
            <w:top w:val="none" w:sz="0" w:space="0" w:color="auto"/>
            <w:left w:val="none" w:sz="0" w:space="0" w:color="auto"/>
            <w:bottom w:val="none" w:sz="0" w:space="0" w:color="auto"/>
            <w:right w:val="none" w:sz="0" w:space="0" w:color="auto"/>
          </w:divBdr>
        </w:div>
        <w:div w:id="1569271326">
          <w:marLeft w:val="0"/>
          <w:marRight w:val="0"/>
          <w:marTop w:val="0"/>
          <w:marBottom w:val="0"/>
          <w:divBdr>
            <w:top w:val="none" w:sz="0" w:space="0" w:color="auto"/>
            <w:left w:val="none" w:sz="0" w:space="0" w:color="auto"/>
            <w:bottom w:val="none" w:sz="0" w:space="0" w:color="auto"/>
            <w:right w:val="none" w:sz="0" w:space="0" w:color="auto"/>
          </w:divBdr>
        </w:div>
        <w:div w:id="1305550638">
          <w:marLeft w:val="0"/>
          <w:marRight w:val="0"/>
          <w:marTop w:val="0"/>
          <w:marBottom w:val="0"/>
          <w:divBdr>
            <w:top w:val="none" w:sz="0" w:space="0" w:color="auto"/>
            <w:left w:val="none" w:sz="0" w:space="0" w:color="auto"/>
            <w:bottom w:val="none" w:sz="0" w:space="0" w:color="auto"/>
            <w:right w:val="none" w:sz="0" w:space="0" w:color="auto"/>
          </w:divBdr>
        </w:div>
        <w:div w:id="1076710985">
          <w:marLeft w:val="0"/>
          <w:marRight w:val="0"/>
          <w:marTop w:val="0"/>
          <w:marBottom w:val="0"/>
          <w:divBdr>
            <w:top w:val="none" w:sz="0" w:space="0" w:color="auto"/>
            <w:left w:val="none" w:sz="0" w:space="0" w:color="auto"/>
            <w:bottom w:val="none" w:sz="0" w:space="0" w:color="auto"/>
            <w:right w:val="none" w:sz="0" w:space="0" w:color="auto"/>
          </w:divBdr>
        </w:div>
        <w:div w:id="1696343955">
          <w:marLeft w:val="0"/>
          <w:marRight w:val="0"/>
          <w:marTop w:val="0"/>
          <w:marBottom w:val="0"/>
          <w:divBdr>
            <w:top w:val="none" w:sz="0" w:space="0" w:color="auto"/>
            <w:left w:val="none" w:sz="0" w:space="0" w:color="auto"/>
            <w:bottom w:val="none" w:sz="0" w:space="0" w:color="auto"/>
            <w:right w:val="none" w:sz="0" w:space="0" w:color="auto"/>
          </w:divBdr>
        </w:div>
      </w:divsChild>
    </w:div>
    <w:div w:id="1579440000">
      <w:bodyDiv w:val="1"/>
      <w:marLeft w:val="0"/>
      <w:marRight w:val="0"/>
      <w:marTop w:val="0"/>
      <w:marBottom w:val="0"/>
      <w:divBdr>
        <w:top w:val="none" w:sz="0" w:space="0" w:color="auto"/>
        <w:left w:val="none" w:sz="0" w:space="0" w:color="auto"/>
        <w:bottom w:val="none" w:sz="0" w:space="0" w:color="auto"/>
        <w:right w:val="none" w:sz="0" w:space="0" w:color="auto"/>
      </w:divBdr>
      <w:divsChild>
        <w:div w:id="1532498943">
          <w:marLeft w:val="0"/>
          <w:marRight w:val="0"/>
          <w:marTop w:val="0"/>
          <w:marBottom w:val="0"/>
          <w:divBdr>
            <w:top w:val="none" w:sz="0" w:space="0" w:color="auto"/>
            <w:left w:val="none" w:sz="0" w:space="0" w:color="auto"/>
            <w:bottom w:val="none" w:sz="0" w:space="0" w:color="auto"/>
            <w:right w:val="none" w:sz="0" w:space="0" w:color="auto"/>
          </w:divBdr>
        </w:div>
        <w:div w:id="912083508">
          <w:marLeft w:val="0"/>
          <w:marRight w:val="0"/>
          <w:marTop w:val="0"/>
          <w:marBottom w:val="0"/>
          <w:divBdr>
            <w:top w:val="none" w:sz="0" w:space="0" w:color="auto"/>
            <w:left w:val="none" w:sz="0" w:space="0" w:color="auto"/>
            <w:bottom w:val="none" w:sz="0" w:space="0" w:color="auto"/>
            <w:right w:val="none" w:sz="0" w:space="0" w:color="auto"/>
          </w:divBdr>
        </w:div>
      </w:divsChild>
    </w:div>
    <w:div w:id="1598099156">
      <w:bodyDiv w:val="1"/>
      <w:marLeft w:val="0"/>
      <w:marRight w:val="0"/>
      <w:marTop w:val="0"/>
      <w:marBottom w:val="0"/>
      <w:divBdr>
        <w:top w:val="none" w:sz="0" w:space="0" w:color="auto"/>
        <w:left w:val="none" w:sz="0" w:space="0" w:color="auto"/>
        <w:bottom w:val="none" w:sz="0" w:space="0" w:color="auto"/>
        <w:right w:val="none" w:sz="0" w:space="0" w:color="auto"/>
      </w:divBdr>
      <w:divsChild>
        <w:div w:id="1017384771">
          <w:marLeft w:val="0"/>
          <w:marRight w:val="0"/>
          <w:marTop w:val="0"/>
          <w:marBottom w:val="0"/>
          <w:divBdr>
            <w:top w:val="none" w:sz="0" w:space="0" w:color="auto"/>
            <w:left w:val="none" w:sz="0" w:space="0" w:color="auto"/>
            <w:bottom w:val="none" w:sz="0" w:space="0" w:color="auto"/>
            <w:right w:val="none" w:sz="0" w:space="0" w:color="auto"/>
          </w:divBdr>
        </w:div>
        <w:div w:id="134420576">
          <w:marLeft w:val="0"/>
          <w:marRight w:val="0"/>
          <w:marTop w:val="0"/>
          <w:marBottom w:val="0"/>
          <w:divBdr>
            <w:top w:val="none" w:sz="0" w:space="0" w:color="auto"/>
            <w:left w:val="none" w:sz="0" w:space="0" w:color="auto"/>
            <w:bottom w:val="none" w:sz="0" w:space="0" w:color="auto"/>
            <w:right w:val="none" w:sz="0" w:space="0" w:color="auto"/>
          </w:divBdr>
        </w:div>
        <w:div w:id="934287596">
          <w:marLeft w:val="0"/>
          <w:marRight w:val="0"/>
          <w:marTop w:val="0"/>
          <w:marBottom w:val="0"/>
          <w:divBdr>
            <w:top w:val="none" w:sz="0" w:space="0" w:color="auto"/>
            <w:left w:val="none" w:sz="0" w:space="0" w:color="auto"/>
            <w:bottom w:val="none" w:sz="0" w:space="0" w:color="auto"/>
            <w:right w:val="none" w:sz="0" w:space="0" w:color="auto"/>
          </w:divBdr>
        </w:div>
        <w:div w:id="330841824">
          <w:marLeft w:val="0"/>
          <w:marRight w:val="0"/>
          <w:marTop w:val="0"/>
          <w:marBottom w:val="0"/>
          <w:divBdr>
            <w:top w:val="none" w:sz="0" w:space="0" w:color="auto"/>
            <w:left w:val="none" w:sz="0" w:space="0" w:color="auto"/>
            <w:bottom w:val="none" w:sz="0" w:space="0" w:color="auto"/>
            <w:right w:val="none" w:sz="0" w:space="0" w:color="auto"/>
          </w:divBdr>
        </w:div>
        <w:div w:id="994148109">
          <w:marLeft w:val="0"/>
          <w:marRight w:val="0"/>
          <w:marTop w:val="0"/>
          <w:marBottom w:val="0"/>
          <w:divBdr>
            <w:top w:val="none" w:sz="0" w:space="0" w:color="auto"/>
            <w:left w:val="none" w:sz="0" w:space="0" w:color="auto"/>
            <w:bottom w:val="none" w:sz="0" w:space="0" w:color="auto"/>
            <w:right w:val="none" w:sz="0" w:space="0" w:color="auto"/>
          </w:divBdr>
        </w:div>
        <w:div w:id="1137798881">
          <w:marLeft w:val="0"/>
          <w:marRight w:val="0"/>
          <w:marTop w:val="0"/>
          <w:marBottom w:val="0"/>
          <w:divBdr>
            <w:top w:val="none" w:sz="0" w:space="0" w:color="auto"/>
            <w:left w:val="none" w:sz="0" w:space="0" w:color="auto"/>
            <w:bottom w:val="none" w:sz="0" w:space="0" w:color="auto"/>
            <w:right w:val="none" w:sz="0" w:space="0" w:color="auto"/>
          </w:divBdr>
        </w:div>
        <w:div w:id="1433821697">
          <w:marLeft w:val="0"/>
          <w:marRight w:val="0"/>
          <w:marTop w:val="0"/>
          <w:marBottom w:val="0"/>
          <w:divBdr>
            <w:top w:val="none" w:sz="0" w:space="0" w:color="auto"/>
            <w:left w:val="none" w:sz="0" w:space="0" w:color="auto"/>
            <w:bottom w:val="none" w:sz="0" w:space="0" w:color="auto"/>
            <w:right w:val="none" w:sz="0" w:space="0" w:color="auto"/>
          </w:divBdr>
        </w:div>
        <w:div w:id="1939866619">
          <w:marLeft w:val="0"/>
          <w:marRight w:val="0"/>
          <w:marTop w:val="0"/>
          <w:marBottom w:val="0"/>
          <w:divBdr>
            <w:top w:val="none" w:sz="0" w:space="0" w:color="auto"/>
            <w:left w:val="none" w:sz="0" w:space="0" w:color="auto"/>
            <w:bottom w:val="none" w:sz="0" w:space="0" w:color="auto"/>
            <w:right w:val="none" w:sz="0" w:space="0" w:color="auto"/>
          </w:divBdr>
        </w:div>
        <w:div w:id="832531917">
          <w:marLeft w:val="0"/>
          <w:marRight w:val="0"/>
          <w:marTop w:val="0"/>
          <w:marBottom w:val="0"/>
          <w:divBdr>
            <w:top w:val="none" w:sz="0" w:space="0" w:color="auto"/>
            <w:left w:val="none" w:sz="0" w:space="0" w:color="auto"/>
            <w:bottom w:val="none" w:sz="0" w:space="0" w:color="auto"/>
            <w:right w:val="none" w:sz="0" w:space="0" w:color="auto"/>
          </w:divBdr>
        </w:div>
        <w:div w:id="1746224905">
          <w:marLeft w:val="0"/>
          <w:marRight w:val="0"/>
          <w:marTop w:val="0"/>
          <w:marBottom w:val="0"/>
          <w:divBdr>
            <w:top w:val="none" w:sz="0" w:space="0" w:color="auto"/>
            <w:left w:val="none" w:sz="0" w:space="0" w:color="auto"/>
            <w:bottom w:val="none" w:sz="0" w:space="0" w:color="auto"/>
            <w:right w:val="none" w:sz="0" w:space="0" w:color="auto"/>
          </w:divBdr>
        </w:div>
        <w:div w:id="910698468">
          <w:marLeft w:val="0"/>
          <w:marRight w:val="0"/>
          <w:marTop w:val="0"/>
          <w:marBottom w:val="0"/>
          <w:divBdr>
            <w:top w:val="none" w:sz="0" w:space="0" w:color="auto"/>
            <w:left w:val="none" w:sz="0" w:space="0" w:color="auto"/>
            <w:bottom w:val="none" w:sz="0" w:space="0" w:color="auto"/>
            <w:right w:val="none" w:sz="0" w:space="0" w:color="auto"/>
          </w:divBdr>
        </w:div>
      </w:divsChild>
    </w:div>
    <w:div w:id="1850758401">
      <w:bodyDiv w:val="1"/>
      <w:marLeft w:val="0"/>
      <w:marRight w:val="0"/>
      <w:marTop w:val="0"/>
      <w:marBottom w:val="0"/>
      <w:divBdr>
        <w:top w:val="none" w:sz="0" w:space="0" w:color="auto"/>
        <w:left w:val="none" w:sz="0" w:space="0" w:color="auto"/>
        <w:bottom w:val="none" w:sz="0" w:space="0" w:color="auto"/>
        <w:right w:val="none" w:sz="0" w:space="0" w:color="auto"/>
      </w:divBdr>
      <w:divsChild>
        <w:div w:id="2045205895">
          <w:marLeft w:val="0"/>
          <w:marRight w:val="0"/>
          <w:marTop w:val="0"/>
          <w:marBottom w:val="0"/>
          <w:divBdr>
            <w:top w:val="none" w:sz="0" w:space="0" w:color="auto"/>
            <w:left w:val="none" w:sz="0" w:space="0" w:color="auto"/>
            <w:bottom w:val="none" w:sz="0" w:space="0" w:color="auto"/>
            <w:right w:val="none" w:sz="0" w:space="0" w:color="auto"/>
          </w:divBdr>
        </w:div>
        <w:div w:id="773943508">
          <w:marLeft w:val="0"/>
          <w:marRight w:val="0"/>
          <w:marTop w:val="0"/>
          <w:marBottom w:val="0"/>
          <w:divBdr>
            <w:top w:val="none" w:sz="0" w:space="0" w:color="auto"/>
            <w:left w:val="none" w:sz="0" w:space="0" w:color="auto"/>
            <w:bottom w:val="none" w:sz="0" w:space="0" w:color="auto"/>
            <w:right w:val="none" w:sz="0" w:space="0" w:color="auto"/>
          </w:divBdr>
        </w:div>
        <w:div w:id="235289640">
          <w:marLeft w:val="0"/>
          <w:marRight w:val="0"/>
          <w:marTop w:val="0"/>
          <w:marBottom w:val="0"/>
          <w:divBdr>
            <w:top w:val="none" w:sz="0" w:space="0" w:color="auto"/>
            <w:left w:val="none" w:sz="0" w:space="0" w:color="auto"/>
            <w:bottom w:val="none" w:sz="0" w:space="0" w:color="auto"/>
            <w:right w:val="none" w:sz="0" w:space="0" w:color="auto"/>
          </w:divBdr>
        </w:div>
        <w:div w:id="1799031803">
          <w:marLeft w:val="0"/>
          <w:marRight w:val="0"/>
          <w:marTop w:val="0"/>
          <w:marBottom w:val="0"/>
          <w:divBdr>
            <w:top w:val="none" w:sz="0" w:space="0" w:color="auto"/>
            <w:left w:val="none" w:sz="0" w:space="0" w:color="auto"/>
            <w:bottom w:val="none" w:sz="0" w:space="0" w:color="auto"/>
            <w:right w:val="none" w:sz="0" w:space="0" w:color="auto"/>
          </w:divBdr>
        </w:div>
        <w:div w:id="808787663">
          <w:marLeft w:val="0"/>
          <w:marRight w:val="0"/>
          <w:marTop w:val="0"/>
          <w:marBottom w:val="0"/>
          <w:divBdr>
            <w:top w:val="none" w:sz="0" w:space="0" w:color="auto"/>
            <w:left w:val="none" w:sz="0" w:space="0" w:color="auto"/>
            <w:bottom w:val="none" w:sz="0" w:space="0" w:color="auto"/>
            <w:right w:val="none" w:sz="0" w:space="0" w:color="auto"/>
          </w:divBdr>
        </w:div>
      </w:divsChild>
    </w:div>
    <w:div w:id="1907837059">
      <w:bodyDiv w:val="1"/>
      <w:marLeft w:val="0"/>
      <w:marRight w:val="0"/>
      <w:marTop w:val="0"/>
      <w:marBottom w:val="0"/>
      <w:divBdr>
        <w:top w:val="none" w:sz="0" w:space="0" w:color="auto"/>
        <w:left w:val="none" w:sz="0" w:space="0" w:color="auto"/>
        <w:bottom w:val="none" w:sz="0" w:space="0" w:color="auto"/>
        <w:right w:val="none" w:sz="0" w:space="0" w:color="auto"/>
      </w:divBdr>
      <w:divsChild>
        <w:div w:id="1517577438">
          <w:marLeft w:val="0"/>
          <w:marRight w:val="0"/>
          <w:marTop w:val="0"/>
          <w:marBottom w:val="0"/>
          <w:divBdr>
            <w:top w:val="none" w:sz="0" w:space="0" w:color="auto"/>
            <w:left w:val="none" w:sz="0" w:space="0" w:color="auto"/>
            <w:bottom w:val="none" w:sz="0" w:space="0" w:color="auto"/>
            <w:right w:val="none" w:sz="0" w:space="0" w:color="auto"/>
          </w:divBdr>
        </w:div>
        <w:div w:id="1330790857">
          <w:marLeft w:val="0"/>
          <w:marRight w:val="0"/>
          <w:marTop w:val="0"/>
          <w:marBottom w:val="0"/>
          <w:divBdr>
            <w:top w:val="none" w:sz="0" w:space="0" w:color="auto"/>
            <w:left w:val="none" w:sz="0" w:space="0" w:color="auto"/>
            <w:bottom w:val="none" w:sz="0" w:space="0" w:color="auto"/>
            <w:right w:val="none" w:sz="0" w:space="0" w:color="auto"/>
          </w:divBdr>
        </w:div>
        <w:div w:id="1436828173">
          <w:marLeft w:val="0"/>
          <w:marRight w:val="0"/>
          <w:marTop w:val="0"/>
          <w:marBottom w:val="0"/>
          <w:divBdr>
            <w:top w:val="none" w:sz="0" w:space="0" w:color="auto"/>
            <w:left w:val="none" w:sz="0" w:space="0" w:color="auto"/>
            <w:bottom w:val="none" w:sz="0" w:space="0" w:color="auto"/>
            <w:right w:val="none" w:sz="0" w:space="0" w:color="auto"/>
          </w:divBdr>
        </w:div>
        <w:div w:id="1993827589">
          <w:marLeft w:val="0"/>
          <w:marRight w:val="0"/>
          <w:marTop w:val="0"/>
          <w:marBottom w:val="0"/>
          <w:divBdr>
            <w:top w:val="none" w:sz="0" w:space="0" w:color="auto"/>
            <w:left w:val="none" w:sz="0" w:space="0" w:color="auto"/>
            <w:bottom w:val="none" w:sz="0" w:space="0" w:color="auto"/>
            <w:right w:val="none" w:sz="0" w:space="0" w:color="auto"/>
          </w:divBdr>
        </w:div>
        <w:div w:id="661860385">
          <w:marLeft w:val="0"/>
          <w:marRight w:val="0"/>
          <w:marTop w:val="0"/>
          <w:marBottom w:val="0"/>
          <w:divBdr>
            <w:top w:val="none" w:sz="0" w:space="0" w:color="auto"/>
            <w:left w:val="none" w:sz="0" w:space="0" w:color="auto"/>
            <w:bottom w:val="none" w:sz="0" w:space="0" w:color="auto"/>
            <w:right w:val="none" w:sz="0" w:space="0" w:color="auto"/>
          </w:divBdr>
        </w:div>
        <w:div w:id="128477109">
          <w:marLeft w:val="0"/>
          <w:marRight w:val="0"/>
          <w:marTop w:val="0"/>
          <w:marBottom w:val="0"/>
          <w:divBdr>
            <w:top w:val="none" w:sz="0" w:space="0" w:color="auto"/>
            <w:left w:val="none" w:sz="0" w:space="0" w:color="auto"/>
            <w:bottom w:val="none" w:sz="0" w:space="0" w:color="auto"/>
            <w:right w:val="none" w:sz="0" w:space="0" w:color="auto"/>
          </w:divBdr>
        </w:div>
        <w:div w:id="749884397">
          <w:marLeft w:val="0"/>
          <w:marRight w:val="0"/>
          <w:marTop w:val="0"/>
          <w:marBottom w:val="0"/>
          <w:divBdr>
            <w:top w:val="none" w:sz="0" w:space="0" w:color="auto"/>
            <w:left w:val="none" w:sz="0" w:space="0" w:color="auto"/>
            <w:bottom w:val="none" w:sz="0" w:space="0" w:color="auto"/>
            <w:right w:val="none" w:sz="0" w:space="0" w:color="auto"/>
          </w:divBdr>
        </w:div>
        <w:div w:id="1001666138">
          <w:marLeft w:val="0"/>
          <w:marRight w:val="0"/>
          <w:marTop w:val="0"/>
          <w:marBottom w:val="0"/>
          <w:divBdr>
            <w:top w:val="none" w:sz="0" w:space="0" w:color="auto"/>
            <w:left w:val="none" w:sz="0" w:space="0" w:color="auto"/>
            <w:bottom w:val="none" w:sz="0" w:space="0" w:color="auto"/>
            <w:right w:val="none" w:sz="0" w:space="0" w:color="auto"/>
          </w:divBdr>
        </w:div>
        <w:div w:id="826940747">
          <w:marLeft w:val="0"/>
          <w:marRight w:val="0"/>
          <w:marTop w:val="0"/>
          <w:marBottom w:val="0"/>
          <w:divBdr>
            <w:top w:val="none" w:sz="0" w:space="0" w:color="auto"/>
            <w:left w:val="none" w:sz="0" w:space="0" w:color="auto"/>
            <w:bottom w:val="none" w:sz="0" w:space="0" w:color="auto"/>
            <w:right w:val="none" w:sz="0" w:space="0" w:color="auto"/>
          </w:divBdr>
        </w:div>
        <w:div w:id="1379821651">
          <w:marLeft w:val="0"/>
          <w:marRight w:val="0"/>
          <w:marTop w:val="0"/>
          <w:marBottom w:val="0"/>
          <w:divBdr>
            <w:top w:val="none" w:sz="0" w:space="0" w:color="auto"/>
            <w:left w:val="none" w:sz="0" w:space="0" w:color="auto"/>
            <w:bottom w:val="none" w:sz="0" w:space="0" w:color="auto"/>
            <w:right w:val="none" w:sz="0" w:space="0" w:color="auto"/>
          </w:divBdr>
        </w:div>
      </w:divsChild>
    </w:div>
    <w:div w:id="2003006461">
      <w:bodyDiv w:val="1"/>
      <w:marLeft w:val="0"/>
      <w:marRight w:val="0"/>
      <w:marTop w:val="0"/>
      <w:marBottom w:val="0"/>
      <w:divBdr>
        <w:top w:val="none" w:sz="0" w:space="0" w:color="auto"/>
        <w:left w:val="none" w:sz="0" w:space="0" w:color="auto"/>
        <w:bottom w:val="none" w:sz="0" w:space="0" w:color="auto"/>
        <w:right w:val="none" w:sz="0" w:space="0" w:color="auto"/>
      </w:divBdr>
      <w:divsChild>
        <w:div w:id="507988736">
          <w:marLeft w:val="0"/>
          <w:marRight w:val="0"/>
          <w:marTop w:val="0"/>
          <w:marBottom w:val="0"/>
          <w:divBdr>
            <w:top w:val="none" w:sz="0" w:space="0" w:color="auto"/>
            <w:left w:val="none" w:sz="0" w:space="0" w:color="auto"/>
            <w:bottom w:val="none" w:sz="0" w:space="0" w:color="auto"/>
            <w:right w:val="none" w:sz="0" w:space="0" w:color="auto"/>
          </w:divBdr>
        </w:div>
        <w:div w:id="1511791251">
          <w:marLeft w:val="0"/>
          <w:marRight w:val="0"/>
          <w:marTop w:val="0"/>
          <w:marBottom w:val="0"/>
          <w:divBdr>
            <w:top w:val="none" w:sz="0" w:space="0" w:color="auto"/>
            <w:left w:val="none" w:sz="0" w:space="0" w:color="auto"/>
            <w:bottom w:val="none" w:sz="0" w:space="0" w:color="auto"/>
            <w:right w:val="none" w:sz="0" w:space="0" w:color="auto"/>
          </w:divBdr>
        </w:div>
      </w:divsChild>
    </w:div>
    <w:div w:id="2127263556">
      <w:bodyDiv w:val="1"/>
      <w:marLeft w:val="0"/>
      <w:marRight w:val="0"/>
      <w:marTop w:val="0"/>
      <w:marBottom w:val="0"/>
      <w:divBdr>
        <w:top w:val="none" w:sz="0" w:space="0" w:color="auto"/>
        <w:left w:val="none" w:sz="0" w:space="0" w:color="auto"/>
        <w:bottom w:val="none" w:sz="0" w:space="0" w:color="auto"/>
        <w:right w:val="none" w:sz="0" w:space="0" w:color="auto"/>
      </w:divBdr>
      <w:divsChild>
        <w:div w:id="1192958216">
          <w:marLeft w:val="0"/>
          <w:marRight w:val="0"/>
          <w:marTop w:val="0"/>
          <w:marBottom w:val="0"/>
          <w:divBdr>
            <w:top w:val="none" w:sz="0" w:space="0" w:color="auto"/>
            <w:left w:val="none" w:sz="0" w:space="0" w:color="auto"/>
            <w:bottom w:val="none" w:sz="0" w:space="0" w:color="auto"/>
            <w:right w:val="none" w:sz="0" w:space="0" w:color="auto"/>
          </w:divBdr>
        </w:div>
        <w:div w:id="1445687876">
          <w:marLeft w:val="0"/>
          <w:marRight w:val="0"/>
          <w:marTop w:val="0"/>
          <w:marBottom w:val="0"/>
          <w:divBdr>
            <w:top w:val="none" w:sz="0" w:space="0" w:color="auto"/>
            <w:left w:val="none" w:sz="0" w:space="0" w:color="auto"/>
            <w:bottom w:val="none" w:sz="0" w:space="0" w:color="auto"/>
            <w:right w:val="none" w:sz="0" w:space="0" w:color="auto"/>
          </w:divBdr>
        </w:div>
        <w:div w:id="895508029">
          <w:marLeft w:val="0"/>
          <w:marRight w:val="0"/>
          <w:marTop w:val="0"/>
          <w:marBottom w:val="0"/>
          <w:divBdr>
            <w:top w:val="none" w:sz="0" w:space="0" w:color="auto"/>
            <w:left w:val="none" w:sz="0" w:space="0" w:color="auto"/>
            <w:bottom w:val="none" w:sz="0" w:space="0" w:color="auto"/>
            <w:right w:val="none" w:sz="0" w:space="0" w:color="auto"/>
          </w:divBdr>
        </w:div>
        <w:div w:id="2100787666">
          <w:marLeft w:val="0"/>
          <w:marRight w:val="0"/>
          <w:marTop w:val="0"/>
          <w:marBottom w:val="0"/>
          <w:divBdr>
            <w:top w:val="none" w:sz="0" w:space="0" w:color="auto"/>
            <w:left w:val="none" w:sz="0" w:space="0" w:color="auto"/>
            <w:bottom w:val="none" w:sz="0" w:space="0" w:color="auto"/>
            <w:right w:val="none" w:sz="0" w:space="0" w:color="auto"/>
          </w:divBdr>
        </w:div>
        <w:div w:id="131363724">
          <w:marLeft w:val="0"/>
          <w:marRight w:val="0"/>
          <w:marTop w:val="0"/>
          <w:marBottom w:val="0"/>
          <w:divBdr>
            <w:top w:val="none" w:sz="0" w:space="0" w:color="auto"/>
            <w:left w:val="none" w:sz="0" w:space="0" w:color="auto"/>
            <w:bottom w:val="none" w:sz="0" w:space="0" w:color="auto"/>
            <w:right w:val="none" w:sz="0" w:space="0" w:color="auto"/>
          </w:divBdr>
        </w:div>
        <w:div w:id="1614676498">
          <w:marLeft w:val="0"/>
          <w:marRight w:val="0"/>
          <w:marTop w:val="0"/>
          <w:marBottom w:val="0"/>
          <w:divBdr>
            <w:top w:val="none" w:sz="0" w:space="0" w:color="auto"/>
            <w:left w:val="none" w:sz="0" w:space="0" w:color="auto"/>
            <w:bottom w:val="none" w:sz="0" w:space="0" w:color="auto"/>
            <w:right w:val="none" w:sz="0" w:space="0" w:color="auto"/>
          </w:divBdr>
        </w:div>
        <w:div w:id="1947955511">
          <w:marLeft w:val="0"/>
          <w:marRight w:val="0"/>
          <w:marTop w:val="0"/>
          <w:marBottom w:val="0"/>
          <w:divBdr>
            <w:top w:val="none" w:sz="0" w:space="0" w:color="auto"/>
            <w:left w:val="none" w:sz="0" w:space="0" w:color="auto"/>
            <w:bottom w:val="none" w:sz="0" w:space="0" w:color="auto"/>
            <w:right w:val="none" w:sz="0" w:space="0" w:color="auto"/>
          </w:divBdr>
        </w:div>
        <w:div w:id="64228533">
          <w:marLeft w:val="0"/>
          <w:marRight w:val="0"/>
          <w:marTop w:val="0"/>
          <w:marBottom w:val="0"/>
          <w:divBdr>
            <w:top w:val="none" w:sz="0" w:space="0" w:color="auto"/>
            <w:left w:val="none" w:sz="0" w:space="0" w:color="auto"/>
            <w:bottom w:val="none" w:sz="0" w:space="0" w:color="auto"/>
            <w:right w:val="none" w:sz="0" w:space="0" w:color="auto"/>
          </w:divBdr>
        </w:div>
        <w:div w:id="219945663">
          <w:marLeft w:val="0"/>
          <w:marRight w:val="0"/>
          <w:marTop w:val="0"/>
          <w:marBottom w:val="0"/>
          <w:divBdr>
            <w:top w:val="none" w:sz="0" w:space="0" w:color="auto"/>
            <w:left w:val="none" w:sz="0" w:space="0" w:color="auto"/>
            <w:bottom w:val="none" w:sz="0" w:space="0" w:color="auto"/>
            <w:right w:val="none" w:sz="0" w:space="0" w:color="auto"/>
          </w:divBdr>
        </w:div>
        <w:div w:id="574900698">
          <w:marLeft w:val="0"/>
          <w:marRight w:val="0"/>
          <w:marTop w:val="0"/>
          <w:marBottom w:val="0"/>
          <w:divBdr>
            <w:top w:val="none" w:sz="0" w:space="0" w:color="auto"/>
            <w:left w:val="none" w:sz="0" w:space="0" w:color="auto"/>
            <w:bottom w:val="none" w:sz="0" w:space="0" w:color="auto"/>
            <w:right w:val="none" w:sz="0" w:space="0" w:color="auto"/>
          </w:divBdr>
        </w:div>
        <w:div w:id="1491212915">
          <w:marLeft w:val="0"/>
          <w:marRight w:val="0"/>
          <w:marTop w:val="0"/>
          <w:marBottom w:val="0"/>
          <w:divBdr>
            <w:top w:val="none" w:sz="0" w:space="0" w:color="auto"/>
            <w:left w:val="none" w:sz="0" w:space="0" w:color="auto"/>
            <w:bottom w:val="none" w:sz="0" w:space="0" w:color="auto"/>
            <w:right w:val="none" w:sz="0" w:space="0" w:color="auto"/>
          </w:divBdr>
        </w:div>
        <w:div w:id="1176922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Chronological%20Resume%20(Modern%20design).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188</TotalTime>
  <Pages>27</Pages>
  <Words>7585</Words>
  <Characters>43236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35</cp:revision>
  <dcterms:created xsi:type="dcterms:W3CDTF">2017-12-27T17:55:00Z</dcterms:created>
  <dcterms:modified xsi:type="dcterms:W3CDTF">2018-01-11T17:19:00Z</dcterms:modified>
  <cp:category/>
</cp:coreProperties>
</file>