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</w:pPr>
      <w:r>
        <w:pict>
          <v:shape type="#_x0000_t75" style="width:595pt;height:446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29"/>
        <w:ind w:left="4747" w:right="470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Microsoft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Trust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Center</w:t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4"/>
          <w:szCs w:val="44"/>
        </w:rPr>
        <w:jc w:val="center"/>
        <w:ind w:left="2103" w:right="2069"/>
      </w:pPr>
      <w:r>
        <w:rPr>
          <w:rFonts w:cs="Arial" w:hAnsi="Arial" w:eastAsia="Arial" w:ascii="Arial"/>
          <w:spacing w:val="0"/>
          <w:w w:val="100"/>
          <w:sz w:val="44"/>
          <w:szCs w:val="44"/>
        </w:rPr>
        <w:t>Microsoft</w:t>
      </w:r>
      <w:r>
        <w:rPr>
          <w:rFonts w:cs="Arial" w:hAnsi="Arial" w:eastAsia="Arial" w:ascii="Arial"/>
          <w:spacing w:val="0"/>
          <w:w w:val="100"/>
          <w:sz w:val="44"/>
          <w:szCs w:val="44"/>
        </w:rPr>
        <w:t> </w:t>
      </w:r>
      <w:r>
        <w:rPr>
          <w:rFonts w:cs="Arial" w:hAnsi="Arial" w:eastAsia="Arial" w:ascii="Arial"/>
          <w:spacing w:val="0"/>
          <w:w w:val="100"/>
          <w:sz w:val="44"/>
          <w:szCs w:val="44"/>
        </w:rPr>
        <w:t>GDPR</w:t>
      </w:r>
      <w:r>
        <w:rPr>
          <w:rFonts w:cs="Arial" w:hAnsi="Arial" w:eastAsia="Arial" w:ascii="Arial"/>
          <w:spacing w:val="0"/>
          <w:w w:val="100"/>
          <w:sz w:val="44"/>
          <w:szCs w:val="44"/>
        </w:rPr>
        <w:t> </w:t>
      </w:r>
      <w:r>
        <w:rPr>
          <w:rFonts w:cs="Arial" w:hAnsi="Arial" w:eastAsia="Arial" w:ascii="Arial"/>
          <w:spacing w:val="0"/>
          <w:w w:val="100"/>
          <w:sz w:val="44"/>
          <w:szCs w:val="44"/>
        </w:rPr>
        <w:t>ASSESSMENT</w:t>
      </w:r>
      <w:r>
        <w:rPr>
          <w:rFonts w:cs="Arial" w:hAnsi="Arial" w:eastAsia="Arial" w:ascii="Arial"/>
          <w:spacing w:val="0"/>
          <w:w w:val="100"/>
          <w:sz w:val="44"/>
          <w:szCs w:val="44"/>
        </w:rPr>
        <w:t> </w:t>
      </w:r>
      <w:r>
        <w:rPr>
          <w:rFonts w:cs="Arial" w:hAnsi="Arial" w:eastAsia="Arial" w:ascii="Arial"/>
          <w:spacing w:val="0"/>
          <w:w w:val="100"/>
          <w:sz w:val="44"/>
          <w:szCs w:val="44"/>
        </w:rPr>
        <w:t>TOOL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ind w:left="5447" w:right="5443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Results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540" w:right="1138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General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Protection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Regulation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(GDPR)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strengthens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right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individuals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European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Union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(EU)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control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their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personal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requires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organizations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bolster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their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privacy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protection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measures.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applies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organizations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established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European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Union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(EU)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well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organizations-wherever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located-that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offer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goods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services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monitor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behavior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individuals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Enforcement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regulation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begins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25,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2018.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following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questions</w:t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540" w:right="1605"/>
        <w:sectPr>
          <w:pgSz w:w="11920" w:h="16840"/>
          <w:pgMar w:top="-20" w:bottom="280" w:left="0" w:right="0"/>
        </w:sectPr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meant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assist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organizations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identifying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technologies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steps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that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implemented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simplify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their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GDPR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compliance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efforts.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52"/>
          <w:szCs w:val="52"/>
        </w:rPr>
        <w:jc w:val="center"/>
        <w:spacing w:lineRule="exact" w:line="580"/>
        <w:ind w:left="4708" w:right="4698"/>
      </w:pPr>
      <w:r>
        <w:rPr>
          <w:rFonts w:cs="Arial" w:hAnsi="Arial" w:eastAsia="Arial" w:ascii="Arial"/>
          <w:spacing w:val="0"/>
          <w:w w:val="100"/>
          <w:position w:val="-1"/>
          <w:sz w:val="52"/>
          <w:szCs w:val="52"/>
        </w:rPr>
        <w:t>Discover</w:t>
      </w:r>
      <w:r>
        <w:rPr>
          <w:rFonts w:cs="Arial" w:hAnsi="Arial" w:eastAsia="Arial" w:ascii="Arial"/>
          <w:spacing w:val="0"/>
          <w:w w:val="100"/>
          <w:position w:val="0"/>
          <w:sz w:val="52"/>
          <w:szCs w:val="5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4318" w:right="430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Detailed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Results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Resources</w:t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3"/>
        <w:sectPr>
          <w:pgNumType w:start="2"/>
          <w:pgMar w:footer="146" w:header="0" w:top="1560" w:bottom="0" w:left="180" w:right="180"/>
          <w:footerReference w:type="default" r:id="rId5"/>
          <w:pgSz w:w="11920" w:h="16840"/>
        </w:sectPr>
      </w:pPr>
      <w:r>
        <w:pict>
          <v:shape type="#_x0000_t75" style="width:567pt;height:120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3" w:right="2643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Search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for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identify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data.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GDPR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has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many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requirements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about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how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you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collect,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store,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use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data,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making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necessary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first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identify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you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hold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about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subjects.How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much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about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subjects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under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your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organization's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control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have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you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identified?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3"/>
      </w:pP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Your</w:t>
      </w: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answers</w:t>
      </w: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All/Nearly</w:t>
      </w: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All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 w:lineRule="exact" w:line="180"/>
        <w:ind w:left="203"/>
      </w:pP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Offering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                                        </w:t>
      </w:r>
      <w:r>
        <w:rPr>
          <w:rFonts w:cs="Arial" w:hAnsi="Arial" w:eastAsia="Arial" w:ascii="Arial"/>
          <w:b/>
          <w:color w:val="FFFFFF"/>
          <w:spacing w:val="16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How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it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helps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you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become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GDPR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compliant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389" w:hanging="2500"/>
      </w:pPr>
      <w:r>
        <w:pict>
          <v:group style="position:absolute;margin-left:14.17pt;margin-top:-21.5461pt;width:541.11pt;height:66pt;mso-position-horizontal-relative:page;mso-position-vertical-relative:paragraph;z-index:-1082" coordorigin="283,-431" coordsize="10822,1320">
            <v:shape style="position:absolute;left:283;top:-431;width:2500;height:384" coordorigin="283,-431" coordsize="2500,384" path="m283,-431l283,-47,2783,-47,2783,-431,283,-431xe" filled="t" fillcolor="#287FBA" stroked="f">
              <v:path arrowok="t"/>
              <v:fill/>
            </v:shape>
            <v:shape style="position:absolute;left:2783;top:-431;width:8322;height:384" coordorigin="2783,-431" coordsize="8322,384" path="m2783,-431l2783,-47,11106,-47,11106,-431,2783,-431xe" filled="t" fillcolor="#287FBA" stroked="f">
              <v:path arrowok="t"/>
              <v:fill/>
            </v:shape>
            <v:shape style="position:absolute;left:283;top:-47;width:2500;height:936" coordorigin="283,-47" coordsize="2500,936" path="m283,-47l283,889,2783,889,2783,-47,283,-47xe" filled="t" fillcolor="#F4F4F4" stroked="f">
              <v:path arrowok="t"/>
              <v:fill/>
            </v:shape>
            <v:shape style="position:absolute;left:2783;top:-47;width:8322;height:936" coordorigin="2783,-47" coordsize="8322,936" path="m2783,-47l2783,889,11106,889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Catalog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sources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registered,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tagged,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113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locate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across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user-defined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indexes.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Directory.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469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</w:t>
      </w:r>
      <w:r>
        <w:rPr>
          <w:rFonts w:cs="Arial" w:hAnsi="Arial" w:eastAsia="Arial" w:ascii="Arial"/>
          <w:color w:val="505050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multiple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methods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records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Find,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Quick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Find,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Relevance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Filters.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functions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/>
        <w:ind w:left="203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         </w:t>
      </w:r>
      <w:r>
        <w:rPr>
          <w:rFonts w:cs="Arial" w:hAnsi="Arial" w:eastAsia="Arial" w:ascii="Arial"/>
          <w:color w:val="505050"/>
          <w:spacing w:val="26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(EMS)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multiple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265"/>
      </w:pPr>
      <w:r>
        <w:pict>
          <v:group style="position:absolute;margin-left:14.17pt;margin-top:-13.4961pt;width:541.11pt;height:46.8pt;mso-position-horizontal-relative:page;mso-position-vertical-relative:paragraph;z-index:-1081" coordorigin="283,-270" coordsize="10822,936">
            <v:shape style="position:absolute;left:283;top:-270;width:2500;height:936" coordorigin="283,-270" coordsize="2500,936" path="m283,-270l283,666,2783,666,2783,-270,283,-270xe" filled="t" fillcolor="#F4F4F4" stroked="f">
              <v:path arrowok="t"/>
              <v:fill/>
            </v:shape>
            <v:shape style="position:absolute;left:2783;top:-270;width:8322;height:936" coordorigin="2783,-270" coordsize="8322,936" path="m2783,-270l2783,666,11106,666,11106,-270,2783,-270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(AIP)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label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time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modification.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Cloud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Cloud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Discovery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functionality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traffic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discover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analyze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cloud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organization.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Getting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started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229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</w:t>
      </w:r>
      <w:r>
        <w:rPr>
          <w:rFonts w:cs="Arial" w:hAnsi="Arial" w:eastAsia="Arial" w:ascii="Arial"/>
          <w:color w:val="505050"/>
          <w:spacing w:val="4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powerful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across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Exchange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Online,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SharePoint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Online,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OneDrive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Business,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Skype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Business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environments.Content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query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relevant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keywords,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properties,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built-in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templates.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eDiscovery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relevant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faster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better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precision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traditional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keyword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finding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near-duplicate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reconstructing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email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threads,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key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themes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relationships.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Business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424" w:hanging="2500"/>
      </w:pPr>
      <w:r>
        <w:pict>
          <v:group style="position:absolute;margin-left:14.17pt;margin-top:-2.34609pt;width:541.11pt;height:37.6pt;mso-position-horizontal-relative:page;mso-position-vertical-relative:paragraph;z-index:-1080" coordorigin="283,-47" coordsize="10822,752">
            <v:shape style="position:absolute;left:283;top:-47;width:2500;height:752" coordorigin="283,-47" coordsize="2500,752" path="m283,-47l283,705,2783,705,2783,-47,283,-47xe" filled="t" fillcolor="#F4F4F4" stroked="f">
              <v:path arrowok="t"/>
              <v:fill/>
            </v:shape>
            <v:shape style="position:absolute;left:2783;top:-47;width:8322;height:752" coordorigin="2783,-47" coordsize="8322,752" path="m2783,-47l2783,705,11106,705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family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products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queries,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customized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metadata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views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Full-Text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run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full-text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queries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against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character-based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tables.Free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evaluation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78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10/Windows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</w:t>
      </w:r>
      <w:r>
        <w:rPr>
          <w:rFonts w:cs="Arial" w:hAnsi="Arial" w:eastAsia="Arial" w:ascii="Arial"/>
          <w:color w:val="505050"/>
          <w:spacing w:val="2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locate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PowerShell,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housed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local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connected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items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name,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properties,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full-text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some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types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types.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</w:t>
      </w:r>
      <w:r>
        <w:rPr>
          <w:rFonts w:cs="Arial" w:hAnsi="Arial" w:eastAsia="Arial" w:ascii="Arial"/>
          <w:color w:val="505050"/>
          <w:spacing w:val="3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/>
        <w:sectPr>
          <w:pgMar w:header="373" w:footer="146" w:top="640" w:bottom="0" w:left="180" w:right="700"/>
          <w:headerReference w:type="default" r:id="rId7"/>
          <w:pgSz w:w="11920" w:h="16840"/>
        </w:sectPr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3" w:right="2458"/>
      </w:pP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Classify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has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many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requirements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enable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rights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subjects.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This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makes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necessary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classify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data.How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confident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are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tools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organization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currently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has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classify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data?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3"/>
      </w:pP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answers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: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Mostly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confident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 w:lineRule="exact" w:line="180"/>
        <w:ind w:left="203"/>
      </w:pP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Offering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                                        </w:t>
      </w:r>
      <w:r>
        <w:rPr>
          <w:rFonts w:cs="Arial" w:hAnsi="Arial" w:eastAsia="Arial" w:ascii="Arial"/>
          <w:b/>
          <w:color w:val="FFFFFF"/>
          <w:spacing w:val="16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How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it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helps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you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become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GDPR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compliant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569" w:hanging="2500"/>
      </w:pPr>
      <w:r>
        <w:pict>
          <v:group style="position:absolute;margin-left:14.17pt;margin-top:-21.5461pt;width:541.11pt;height:66pt;mso-position-horizontal-relative:page;mso-position-vertical-relative:paragraph;z-index:-1079" coordorigin="283,-431" coordsize="10822,1320">
            <v:shape style="position:absolute;left:283;top:-431;width:2500;height:384" coordorigin="283,-431" coordsize="2500,384" path="m283,-431l283,-47,2783,-47,2783,-431,283,-431xe" filled="t" fillcolor="#287FBA" stroked="f">
              <v:path arrowok="t"/>
              <v:fill/>
            </v:shape>
            <v:shape style="position:absolute;left:2783;top:-431;width:8322;height:384" coordorigin="2783,-431" coordsize="8322,384" path="m2783,-431l2783,-47,11106,-47,11106,-431,2783,-431xe" filled="t" fillcolor="#287FBA" stroked="f">
              <v:path arrowok="t"/>
              <v:fill/>
            </v:shape>
            <v:shape style="position:absolute;left:283;top:-47;width:2500;height:936" coordorigin="283,-47" coordsize="2500,936" path="m283,-47l283,889,2783,889,2783,-47,283,-47xe" filled="t" fillcolor="#F4F4F4" stroked="f">
              <v:path arrowok="t"/>
              <v:fill/>
            </v:shape>
            <v:shape style="position:absolute;left:2783;top:-47;width:8322;height:936" coordorigin="2783,-47" coordsize="8322,936" path="m2783,-47l2783,889,11106,889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built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infrastructure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labels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classifications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177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sources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registered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catalog,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annotated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manually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API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accordance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standard.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03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</w:t>
      </w:r>
      <w:r>
        <w:rPr>
          <w:rFonts w:cs="Arial" w:hAnsi="Arial" w:eastAsia="Arial" w:ascii="Arial"/>
          <w:color w:val="505050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flexibility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build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out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extension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around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classification.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249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Field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levels,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configure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Forms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Views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look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GDPR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Row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level,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implemented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solution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customization.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168" w:hanging="2500"/>
      </w:pPr>
      <w:r>
        <w:pict>
          <v:group style="position:absolute;margin-left:14.17pt;margin-top:-2.34609pt;width:541.11pt;height:74.4pt;mso-position-horizontal-relative:page;mso-position-vertical-relative:paragraph;z-index:-1078" coordorigin="283,-47" coordsize="10822,1488">
            <v:shape style="position:absolute;left:283;top:-47;width:2500;height:1488" coordorigin="283,-47" coordsize="2500,1488" path="m283,-47l283,1441,2783,1441,2783,-47,283,-47xe" filled="t" fillcolor="#F4F4F4" stroked="f">
              <v:path arrowok="t"/>
              <v:fill/>
            </v:shape>
            <v:shape style="position:absolute;left:2783;top:-47;width:8322;height:1488" coordorigin="2783,-47" coordsize="8322,1488" path="m2783,-47l2783,1441,11106,1441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EMS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(EMS)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variety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facilitate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classification,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locate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label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persistent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configure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trigger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some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labels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-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automatic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visual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markings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headers,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footers,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watermarks.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Cloud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investigate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labels,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greater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visibility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cloud.Getting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started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195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</w:t>
      </w:r>
      <w:r>
        <w:rPr>
          <w:rFonts w:cs="Arial" w:hAnsi="Arial" w:eastAsia="Arial" w:ascii="Arial"/>
          <w:color w:val="505050"/>
          <w:spacing w:val="4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multiple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assign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restrictions,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enforce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deletion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retention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Governance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retention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deletion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prevention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(DLP)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automatically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sharing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Business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329" w:hanging="2500"/>
      </w:pPr>
      <w:r>
        <w:pict>
          <v:group style="position:absolute;margin-left:14.17pt;margin-top:-2.34609pt;width:541.11pt;height:46.8pt;mso-position-horizontal-relative:page;mso-position-vertical-relative:paragraph;z-index:-1077" coordorigin="283,-47" coordsize="10822,936">
            <v:shape style="position:absolute;left:283;top:-47;width:2500;height:936" coordorigin="283,-47" coordsize="2500,936" path="m283,-47l283,889,2783,889,2783,-47,283,-47xe" filled="t" fillcolor="#F4F4F4" stroked="f">
              <v:path arrowok="t"/>
              <v:fill/>
            </v:shape>
            <v:shape style="position:absolute;left:2783;top:-47;width:8322;height:936" coordorigin="2783,-47" coordsize="8322,936" path="m2783,-47l2783,889,11106,889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family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products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Extended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Properties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feature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labels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housed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Extended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Properties,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properties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objects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denote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levels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evaluation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both"/>
        <w:ind w:left="2703" w:right="160" w:hanging="2500"/>
        <w:sectPr>
          <w:pgMar w:header="373" w:footer="146" w:top="640" w:bottom="0" w:left="180" w:right="680"/>
          <w:headerReference w:type="default" r:id="rId8"/>
          <w:pgSz w:w="11920" w:h="16840"/>
        </w:sectPr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10/Windows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</w:t>
      </w:r>
      <w:r>
        <w:rPr>
          <w:rFonts w:cs="Arial" w:hAnsi="Arial" w:eastAsia="Arial" w:ascii="Arial"/>
          <w:color w:val="505050"/>
          <w:spacing w:val="2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both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support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label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persistent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deploy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automatic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Directory,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rules,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assigning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values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resource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properties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server.</w:t>
      </w:r>
      <w:r>
        <w:rPr>
          <w:rFonts w:cs="Arial" w:hAnsi="Arial" w:eastAsia="Arial" w:ascii="Arial"/>
          <w:color w:val="505050"/>
          <w:spacing w:val="4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</w:t>
      </w:r>
      <w:r>
        <w:rPr>
          <w:rFonts w:cs="Arial" w:hAnsi="Arial" w:eastAsia="Arial" w:ascii="Arial"/>
          <w:color w:val="505050"/>
          <w:spacing w:val="3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52"/>
          <w:szCs w:val="52"/>
        </w:rPr>
        <w:jc w:val="center"/>
        <w:spacing w:lineRule="exact" w:line="580"/>
        <w:ind w:left="4783" w:right="4766"/>
      </w:pPr>
      <w:r>
        <w:rPr>
          <w:rFonts w:cs="Arial" w:hAnsi="Arial" w:eastAsia="Arial" w:ascii="Arial"/>
          <w:color w:val="1E1E1E"/>
          <w:spacing w:val="0"/>
          <w:w w:val="100"/>
          <w:position w:val="-1"/>
          <w:sz w:val="52"/>
          <w:szCs w:val="52"/>
        </w:rPr>
        <w:t>Manage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52"/>
          <w:szCs w:val="5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4318" w:right="4301"/>
      </w:pPr>
      <w:r>
        <w:rPr>
          <w:rFonts w:cs="Arial" w:hAnsi="Arial" w:eastAsia="Arial" w:ascii="Arial"/>
          <w:color w:val="1E1E1E"/>
          <w:spacing w:val="0"/>
          <w:w w:val="100"/>
          <w:sz w:val="20"/>
          <w:szCs w:val="20"/>
        </w:rPr>
        <w:t>Detailed</w:t>
      </w:r>
      <w:r>
        <w:rPr>
          <w:rFonts w:cs="Arial" w:hAnsi="Arial" w:eastAsia="Arial" w:ascii="Arial"/>
          <w:color w:val="1E1E1E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20"/>
          <w:szCs w:val="20"/>
        </w:rPr>
        <w:t>Results</w:t>
      </w:r>
      <w:r>
        <w:rPr>
          <w:rFonts w:cs="Arial" w:hAnsi="Arial" w:eastAsia="Arial" w:ascii="Arial"/>
          <w:color w:val="1E1E1E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20"/>
          <w:szCs w:val="20"/>
        </w:rPr>
        <w:t>Resources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3"/>
        <w:sectPr>
          <w:pgMar w:header="0" w:footer="146" w:top="1560" w:bottom="0" w:left="180" w:right="180"/>
          <w:headerReference w:type="default" r:id="rId9"/>
          <w:pgSz w:w="11920" w:h="16840"/>
        </w:sectPr>
      </w:pPr>
      <w:r>
        <w:pict>
          <v:shape type="#_x0000_t75" style="width:567pt;height:120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3" w:right="2357"/>
      </w:pP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Governance.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manage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support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rights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subjects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under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organizations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should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implement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governance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program.Would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say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that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organization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has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governance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program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place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that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meets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demands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GDPR?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3"/>
      </w:pP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answers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: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Agree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 w:lineRule="exact" w:line="180"/>
        <w:ind w:left="203"/>
      </w:pP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Offering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                                        </w:t>
      </w:r>
      <w:r>
        <w:rPr>
          <w:rFonts w:cs="Arial" w:hAnsi="Arial" w:eastAsia="Arial" w:ascii="Arial"/>
          <w:b/>
          <w:color w:val="FFFFFF"/>
          <w:spacing w:val="16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How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it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helps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you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become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GDPR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compliant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115" w:hanging="2500"/>
      </w:pPr>
      <w:r>
        <w:pict>
          <v:group style="position:absolute;margin-left:14.17pt;margin-top:-21.5461pt;width:541.11pt;height:84.4pt;mso-position-horizontal-relative:page;mso-position-vertical-relative:paragraph;z-index:-1076" coordorigin="283,-431" coordsize="10822,1688">
            <v:shape style="position:absolute;left:283;top:-431;width:2500;height:384" coordorigin="283,-431" coordsize="2500,384" path="m283,-431l283,-47,2783,-47,2783,-431,283,-431xe" filled="t" fillcolor="#287FBA" stroked="f">
              <v:path arrowok="t"/>
              <v:fill/>
            </v:shape>
            <v:shape style="position:absolute;left:2783;top:-431;width:8322;height:384" coordorigin="2783,-431" coordsize="8322,384" path="m2783,-431l2783,-47,11106,-47,11106,-431,2783,-431xe" filled="t" fillcolor="#287FBA" stroked="f">
              <v:path arrowok="t"/>
              <v:fill/>
            </v:shape>
            <v:shape style="position:absolute;left:283;top:-47;width:2500;height:1304" coordorigin="283,-47" coordsize="2500,1304" path="m283,-47l283,1257,2783,1257,2783,-47,283,-47xe" filled="t" fillcolor="#F4F4F4" stroked="f">
              <v:path arrowok="t"/>
              <v:fill/>
            </v:shape>
            <v:shape style="position:absolute;left:2783;top:-47;width:8322;height:1304" coordorigin="2783,-47" coordsize="8322,1304" path="m2783,-47l2783,1257,11106,1257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features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governance.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</w:t>
      </w:r>
      <w:r>
        <w:rPr>
          <w:rFonts w:cs="Arial" w:hAnsi="Arial" w:eastAsia="Arial" w:ascii="Arial"/>
          <w:color w:val="505050"/>
          <w:spacing w:val="1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Directory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solution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on-premises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other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cloud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resources,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Directory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Privileged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minimize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number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people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certain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Role-Based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resources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userâ€™s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assigned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role.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03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</w:t>
      </w:r>
      <w:r>
        <w:rPr>
          <w:rFonts w:cs="Arial" w:hAnsi="Arial" w:eastAsia="Arial" w:ascii="Arial"/>
          <w:color w:val="505050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features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both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groups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285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Role-based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group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together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privileges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limits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tasks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perform.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Record-based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specific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records.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Field-level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specific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high-impact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fields,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those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containing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identifiable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89" w:hanging="2500"/>
      </w:pPr>
      <w:r>
        <w:pict>
          <v:group style="position:absolute;margin-left:14.17pt;margin-top:-2.34609pt;width:541.11pt;height:56pt;mso-position-horizontal-relative:page;mso-position-vertical-relative:paragraph;z-index:-1075" coordorigin="283,-47" coordsize="10822,1120">
            <v:shape style="position:absolute;left:283;top:-47;width:2500;height:1120" coordorigin="283,-47" coordsize="2500,1120" path="m283,-47l283,1073,2783,1073,2783,-47,283,-47xe" filled="t" fillcolor="#F4F4F4" stroked="f">
              <v:path arrowok="t"/>
              <v:fill/>
            </v:shape>
            <v:shape style="position:absolute;left:2783;top:-47;width:8322;height:1120" coordorigin="2783,-47" coordsize="8322,1120" path="m2783,-47l2783,1073,11106,1073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EMS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(EMS)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features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part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governance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label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persistent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governance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Cloud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leverage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labels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AIP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enforce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automatic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governance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quarantining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revoking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share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files.Getting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started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142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</w:t>
      </w:r>
      <w:r>
        <w:rPr>
          <w:rFonts w:cs="Arial" w:hAnsi="Arial" w:eastAsia="Arial" w:ascii="Arial"/>
          <w:color w:val="505050"/>
          <w:spacing w:val="4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gives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multiple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governance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classifying,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labeling,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Governance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proactive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recommendations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automatic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classifications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enforce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retention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deletion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Labels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function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automatically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across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organization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governance,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enforce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retention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deletion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rules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classification.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Rights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prevent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unauthorized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from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180"/>
        <w:ind w:left="2703"/>
      </w:pP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365.See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Business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  <w:tab w:pos="3540" w:val="left"/>
        </w:tabs>
        <w:jc w:val="left"/>
        <w:spacing w:before="39"/>
        <w:ind w:left="2703" w:right="187" w:hanging="2500"/>
      </w:pPr>
      <w:r>
        <w:pict>
          <v:group style="position:absolute;margin-left:14.17pt;margin-top:-2.34609pt;width:541.11pt;height:74.4pt;mso-position-horizontal-relative:page;mso-position-vertical-relative:paragraph;z-index:-1074" coordorigin="283,-47" coordsize="10822,1488">
            <v:shape style="position:absolute;left:283;top:-47;width:2500;height:1488" coordorigin="283,-47" coordsize="2500,1488" path="m283,-47l283,1441,2783,1441,2783,-47,283,-47xe" filled="t" fillcolor="#F4F4F4" stroked="f">
              <v:path arrowok="t"/>
              <v:fill/>
            </v:shape>
            <v:shape style="position:absolute;left:2783;top:-47;width:8322;height:1488" coordorigin="2783,-47" coordsize="8322,1488" path="m2783,-47l2783,1441,11106,1441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family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products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governance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program.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Authentication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Directory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(AAD)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Authentication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ensure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authorized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valid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credentials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Individuals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groups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mapped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roles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assigned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permissions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related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specific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functions,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connecting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from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Row-Level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settings,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Masking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limits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exposure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masking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non-privileged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evaluation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97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10/Windows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</w:t>
      </w:r>
      <w:r>
        <w:rPr>
          <w:rFonts w:cs="Arial" w:hAnsi="Arial" w:eastAsia="Arial" w:ascii="Arial"/>
          <w:color w:val="505050"/>
          <w:spacing w:val="2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both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support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Rights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assign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enforce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persistent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sharing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contain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enforce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requirements.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enforce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access-control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permissions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defined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rules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resources,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job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role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configuration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resources.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permissions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authorizing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groups,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computers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objects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network.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/>
        <w:sectPr>
          <w:pgMar w:header="373" w:footer="146" w:top="640" w:bottom="0" w:left="180" w:right="760"/>
          <w:headerReference w:type="default" r:id="rId11"/>
          <w:pgSz w:w="11920" w:h="16840"/>
        </w:sectPr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3" w:right="2837"/>
      </w:pP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Provide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detailed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notice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processing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subjects.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requires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that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controllers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transparent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with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subjects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about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intended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processing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data.Which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following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requirements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existing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privacy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notice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meet?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     </w:t>
      </w:r>
      <w:r>
        <w:rPr>
          <w:rFonts w:cs="Arial" w:hAnsi="Arial" w:eastAsia="Arial" w:ascii="Arial"/>
          <w:color w:val="1E1E1E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(Check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all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that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apply)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03" w:right="76"/>
      </w:pP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answers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Identity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contact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details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controller,State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when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how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information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shared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with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third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parties,Any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recipient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categories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recipients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 w:lineRule="exact" w:line="180"/>
        <w:ind w:left="203"/>
      </w:pP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Offering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                                        </w:t>
      </w:r>
      <w:r>
        <w:rPr>
          <w:rFonts w:cs="Arial" w:hAnsi="Arial" w:eastAsia="Arial" w:ascii="Arial"/>
          <w:b/>
          <w:color w:val="FFFFFF"/>
          <w:spacing w:val="16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How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it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helps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you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become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GDPR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compliant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/>
        <w:ind w:left="2703" w:right="575" w:hanging="2500"/>
      </w:pPr>
      <w:r>
        <w:pict>
          <v:group style="position:absolute;margin-left:14.17pt;margin-top:-21.5461pt;width:541.11pt;height:75.2pt;mso-position-horizontal-relative:page;mso-position-vertical-relative:paragraph;z-index:-1073" coordorigin="283,-431" coordsize="10822,1504">
            <v:shape style="position:absolute;left:283;top:-431;width:2500;height:384" coordorigin="283,-431" coordsize="2500,384" path="m283,-431l283,-47,2783,-47,2783,-431,283,-431xe" filled="t" fillcolor="#287FBA" stroked="f">
              <v:path arrowok="t"/>
              <v:fill/>
            </v:shape>
            <v:shape style="position:absolute;left:2783;top:-431;width:8322;height:384" coordorigin="2783,-431" coordsize="8322,384" path="m2783,-431l2783,-47,11106,-47,11106,-431,2783,-431xe" filled="t" fillcolor="#287FBA" stroked="f">
              <v:path arrowok="t"/>
              <v:fill/>
            </v:shape>
            <v:shape style="position:absolute;left:283;top:-47;width:2500;height:1120" coordorigin="283,-47" coordsize="2500,1120" path="m283,-47l283,1073,2783,1073,2783,-47,283,-47xe" filled="t" fillcolor="#F4F4F4" stroked="f">
              <v:path arrowok="t"/>
              <v:fill/>
            </v:shape>
            <v:shape style="position:absolute;left:2783;top:-47;width:8322;height:1120" coordorigin="2783,-47" coordsize="8322,1120" path="m2783,-47l2783,1073,11106,1073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</w:t>
      </w:r>
      <w:r>
        <w:rPr>
          <w:rFonts w:cs="Arial" w:hAnsi="Arial" w:eastAsia="Arial" w:ascii="Arial"/>
          <w:color w:val="505050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Engagement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Portals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display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notices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either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through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sign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screen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both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internal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external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Portals.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platform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capable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hosting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external-facing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notices,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responsibility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ensure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specific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language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notice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obligations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under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GDPR.See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ind w:left="2703" w:right="531" w:hanging="2500"/>
        <w:sectPr>
          <w:pgMar w:header="373" w:footer="146" w:top="640" w:bottom="0" w:left="180" w:right="380"/>
          <w:headerReference w:type="default" r:id="rId12"/>
          <w:pgSz w:w="11920" w:h="16840"/>
        </w:sectPr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EMS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Intune,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controllers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present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own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customized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notice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contact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Further,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Intune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controllers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present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own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terms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conditions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click-through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acceptance.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Getting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started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3" w:right="2527"/>
      </w:pP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Discontinue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processing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request: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requires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that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companies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give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subjects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right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restrict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object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processing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data.In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how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many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cases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would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organization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able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this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right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now?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3"/>
      </w:pP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answers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: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Most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 w:lineRule="exact" w:line="180"/>
        <w:ind w:left="203"/>
      </w:pP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Offering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                                        </w:t>
      </w:r>
      <w:r>
        <w:rPr>
          <w:rFonts w:cs="Arial" w:hAnsi="Arial" w:eastAsia="Arial" w:ascii="Arial"/>
          <w:b/>
          <w:color w:val="FFFFFF"/>
          <w:spacing w:val="16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How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it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helps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you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become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GDPR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compliant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75" w:hanging="2500"/>
      </w:pPr>
      <w:r>
        <w:pict>
          <v:group style="position:absolute;margin-left:14.17pt;margin-top:-21.5461pt;width:541.11pt;height:75.2pt;mso-position-horizontal-relative:page;mso-position-vertical-relative:paragraph;z-index:-1072" coordorigin="283,-431" coordsize="10822,1504">
            <v:shape style="position:absolute;left:283;top:-431;width:2500;height:384" coordorigin="283,-431" coordsize="2500,384" path="m283,-431l283,-47,2783,-47,2783,-431,283,-431xe" filled="t" fillcolor="#287FBA" stroked="f">
              <v:path arrowok="t"/>
              <v:fill/>
            </v:shape>
            <v:shape style="position:absolute;left:2783;top:-431;width:8322;height:384" coordorigin="2783,-431" coordsize="8322,384" path="m2783,-431l2783,-47,11106,-47,11106,-431,2783,-431xe" filled="t" fillcolor="#287FBA" stroked="f">
              <v:path arrowok="t"/>
              <v:fill/>
            </v:shape>
            <v:shape style="position:absolute;left:283;top:-47;width:2500;height:1120" coordorigin="283,-47" coordsize="2500,1120" path="m283,-47l283,1073,2783,1073,2783,-47,283,-47xe" filled="t" fillcolor="#F4F4F4" stroked="f">
              <v:path arrowok="t"/>
              <v:fill/>
            </v:shape>
            <v:shape style="position:absolute;left:2783;top:-47;width:8322;height:1120" coordorigin="2783,-47" coordsize="8322,1120" path="m2783,-47l2783,1073,11106,1073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assists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addressing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delete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time.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typically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customers'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Directory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(AAD)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relating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Storage,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other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content.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120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</w:t>
      </w:r>
      <w:r>
        <w:rPr>
          <w:rFonts w:cs="Arial" w:hAnsi="Arial" w:eastAsia="Arial" w:ascii="Arial"/>
          <w:color w:val="505050"/>
          <w:spacing w:val="4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run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PowerShell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cmdlet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disable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target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prevent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additional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Business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  <w:tab w:pos="3720" w:val="left"/>
        </w:tabs>
        <w:jc w:val="left"/>
        <w:spacing w:before="39"/>
        <w:ind w:left="2703" w:right="217" w:hanging="2500"/>
      </w:pPr>
      <w:r>
        <w:pict>
          <v:group style="position:absolute;margin-left:14.17pt;margin-top:-2.34609pt;width:541.11pt;height:56pt;mso-position-horizontal-relative:page;mso-position-vertical-relative:paragraph;z-index:-1071" coordorigin="283,-47" coordsize="10822,1120">
            <v:shape style="position:absolute;left:283;top:-47;width:2500;height:1120" coordorigin="283,-47" coordsize="2500,1120" path="m283,-47l283,1073,2783,1073,2783,-47,283,-47xe" filled="t" fillcolor="#F4F4F4" stroked="f">
              <v:path arrowok="t"/>
              <v:fill/>
            </v:shape>
            <v:shape style="position:absolute;left:2783;top:-47;width:8322;height:1120" coordorigin="2783,-47" coordsize="8322,1120" path="m2783,-47l2783,1073,11106,1073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family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products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discontinue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Extended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Properties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feature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properties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objects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"Discontinued"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support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prevent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associated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Row-Level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define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discontinue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processing.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evaluation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155" w:hanging="2500"/>
        <w:sectPr>
          <w:pgMar w:header="373" w:footer="146" w:top="640" w:bottom="0" w:left="180" w:right="800"/>
          <w:headerReference w:type="default" r:id="rId13"/>
          <w:pgSz w:w="11920" w:h="16840"/>
        </w:sectPr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10/Windows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</w:t>
      </w:r>
      <w:r>
        <w:rPr>
          <w:rFonts w:cs="Arial" w:hAnsi="Arial" w:eastAsia="Arial" w:ascii="Arial"/>
          <w:color w:val="505050"/>
          <w:spacing w:val="2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PowerShell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discontinue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containing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housed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local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shared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permissions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functionality.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discontinue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revoking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contain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3" w:right="2597"/>
      </w:pP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Obtain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consent.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requires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that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before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processing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controllers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must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have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legal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basis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so,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such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affirmative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consent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subject.In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how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many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cases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would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organization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able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obtain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needed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consents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right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now?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3"/>
      </w:pP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answers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: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Most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 w:lineRule="exact" w:line="180"/>
        <w:ind w:left="203"/>
      </w:pP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Offering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                                        </w:t>
      </w:r>
      <w:r>
        <w:rPr>
          <w:rFonts w:cs="Arial" w:hAnsi="Arial" w:eastAsia="Arial" w:ascii="Arial"/>
          <w:b/>
          <w:color w:val="FFFFFF"/>
          <w:spacing w:val="16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How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it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helps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you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become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GDPR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compliant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860" w:val="left"/>
        </w:tabs>
        <w:jc w:val="left"/>
        <w:spacing w:before="39"/>
        <w:ind w:left="2703" w:right="260" w:hanging="2500"/>
      </w:pPr>
      <w:r>
        <w:pict>
          <v:group style="position:absolute;margin-left:14.17pt;margin-top:-21.5461pt;width:541.11pt;height:93.6pt;mso-position-horizontal-relative:page;mso-position-vertical-relative:paragraph;z-index:-1070" coordorigin="283,-431" coordsize="10822,1872">
            <v:shape style="position:absolute;left:283;top:-431;width:2500;height:384" coordorigin="283,-431" coordsize="2500,384" path="m283,-431l283,-47,2783,-47,2783,-431,283,-431xe" filled="t" fillcolor="#287FBA" stroked="f">
              <v:path arrowok="t"/>
              <v:fill/>
            </v:shape>
            <v:shape style="position:absolute;left:2783;top:-431;width:8322;height:384" coordorigin="2783,-431" coordsize="8322,384" path="m2783,-431l2783,-47,11106,-47,11106,-431,2783,-431xe" filled="t" fillcolor="#287FBA" stroked="f">
              <v:path arrowok="t"/>
              <v:fill/>
            </v:shape>
            <v:shape style="position:absolute;left:283;top:-47;width:2500;height:1488" coordorigin="283,-47" coordsize="2500,1488" path="m283,-47l283,1441,2783,1441,2783,-47,283,-47xe" filled="t" fillcolor="#F4F4F4" stroked="f">
              <v:path arrowok="t"/>
              <v:fill/>
            </v:shape>
            <v:shape style="position:absolute;left:2783;top:-47;width:8322;height:1488" coordorigin="2783,-47" coordsize="8322,1488" path="m2783,-47l2783,1441,11106,1441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  <w:tab/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deploy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technologies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obtain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consent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relevant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Directory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(AAD)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obtain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consent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from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already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AAD,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Intune,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AAD,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authenticate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grant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affirmative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consent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record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affirmative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consent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granted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platform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capable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hosting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external-facing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notices,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responsibility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ensure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specific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language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notice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obligations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under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GDPR.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91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</w:t>
      </w:r>
      <w:r>
        <w:rPr>
          <w:rFonts w:cs="Arial" w:hAnsi="Arial" w:eastAsia="Arial" w:ascii="Arial"/>
          <w:color w:val="505050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Engagement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Portals,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obtain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consent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collecting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through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internal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external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Portal,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Engagement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checkboxes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other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elements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indicate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affirmative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consent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submitting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platform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18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capable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hosting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external-facing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notices,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responsibility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ensure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specific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language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notice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obligations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under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GDPR.See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171" w:hanging="2500"/>
      </w:pPr>
      <w:r>
        <w:pict>
          <v:group style="position:absolute;margin-left:14.17pt;margin-top:-2.34609pt;width:541.11pt;height:37.6pt;mso-position-horizontal-relative:page;mso-position-vertical-relative:paragraph;z-index:-1069" coordorigin="283,-47" coordsize="10822,752">
            <v:shape style="position:absolute;left:283;top:-47;width:2500;height:752" coordorigin="283,-47" coordsize="2500,752" path="m283,-47l283,705,2783,705,2783,-47,283,-47xe" filled="t" fillcolor="#F4F4F4" stroked="f">
              <v:path arrowok="t"/>
              <v:fill/>
            </v:shape>
            <v:shape style="position:absolute;left:2783;top:-47;width:8322;height:752" coordorigin="2783,-47" coordsize="8322,752" path="m2783,-47l2783,705,11106,705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EMS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Intune,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controllers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present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own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customized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notice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contact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Further,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Intune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controllers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present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own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terms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conditions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click-through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acceptance.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Getting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started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ind w:left="2703" w:right="162" w:hanging="2500"/>
        <w:sectPr>
          <w:pgMar w:header="373" w:footer="146" w:top="640" w:bottom="0" w:left="180" w:right="740"/>
          <w:headerReference w:type="default" r:id="rId14"/>
          <w:pgSz w:w="11920" w:h="16840"/>
        </w:sectPr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relational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system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technology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consent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other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supporting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technologies,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populate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affirmative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consent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obtained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platform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capable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hosting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external-facing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notices,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responsibility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ensure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specific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language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notice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obligations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under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GDPR.Free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evaluation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37"/>
        <w:ind w:left="103" w:right="2818"/>
      </w:pP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Receive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requests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for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rectification,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erasure,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transfer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requires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that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controller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processing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must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enable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subjects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exercise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their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rights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giving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them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way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submit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requests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rectify,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erase,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transfer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their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data.In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how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many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cases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would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organization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able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enable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subjects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submit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these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requests?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200"/>
        <w:ind w:left="103" w:right="9215"/>
      </w:pP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answers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: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Some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 w:lineRule="exact" w:line="180"/>
        <w:ind w:left="203"/>
      </w:pP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Offering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                                        </w:t>
      </w:r>
      <w:r>
        <w:rPr>
          <w:rFonts w:cs="Arial" w:hAnsi="Arial" w:eastAsia="Arial" w:ascii="Arial"/>
          <w:b/>
          <w:color w:val="FFFFFF"/>
          <w:spacing w:val="16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How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it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helps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you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become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GDPR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compliant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215" w:hanging="2500"/>
      </w:pPr>
      <w:r>
        <w:pict>
          <v:group style="position:absolute;margin-left:14.17pt;margin-top:-21.5461pt;width:541.11pt;height:75.2pt;mso-position-horizontal-relative:page;mso-position-vertical-relative:paragraph;z-index:-1068" coordorigin="283,-431" coordsize="10822,1504">
            <v:shape style="position:absolute;left:283;top:-431;width:2500;height:384" coordorigin="283,-431" coordsize="2500,384" path="m283,-431l283,-47,2783,-47,2783,-431,283,-431xe" filled="t" fillcolor="#287FBA" stroked="f">
              <v:path arrowok="t"/>
              <v:fill/>
            </v:shape>
            <v:shape style="position:absolute;left:2783;top:-431;width:8322;height:384" coordorigin="2783,-431" coordsize="8322,384" path="m2783,-431l2783,-47,11106,-47,11106,-431,2783,-431xe" filled="t" fillcolor="#287FBA" stroked="f">
              <v:path arrowok="t"/>
              <v:fill/>
            </v:shape>
            <v:shape style="position:absolute;left:283;top:-47;width:2500;height:1120" coordorigin="283,-47" coordsize="2500,1120" path="m283,-47l283,1073,2783,1073,2783,-47,283,-47xe" filled="t" fillcolor="#F4F4F4" stroked="f">
              <v:path arrowok="t"/>
              <v:fill/>
            </v:shape>
            <v:shape style="position:absolute;left:2783;top:-47;width:8322;height:1120" coordorigin="2783,-47" coordsize="8322,1120" path="m2783,-47l2783,1073,11106,1073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assists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addressing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delete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time.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typically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customers'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Directory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(AAD)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relating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Storage,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other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content.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135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</w:t>
      </w:r>
      <w:r>
        <w:rPr>
          <w:rFonts w:cs="Arial" w:hAnsi="Arial" w:eastAsia="Arial" w:ascii="Arial"/>
          <w:color w:val="505050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erase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associated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employee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manually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rectification,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erasure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transfer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support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cases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function.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support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cases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rights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Additionally,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taken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during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lifecycle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case,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marked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resolved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upon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completion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/>
        <w:ind w:left="2703" w:right="154" w:hanging="2500"/>
      </w:pPr>
      <w:r>
        <w:pict>
          <v:group style="position:absolute;margin-left:14.17pt;margin-top:-2.34609pt;width:541.11pt;height:65.2pt;mso-position-horizontal-relative:page;mso-position-vertical-relative:paragraph;z-index:-1067" coordorigin="283,-47" coordsize="10822,1304">
            <v:shape style="position:absolute;left:283;top:-47;width:2500;height:1304" coordorigin="283,-47" coordsize="2500,1304" path="m283,-47l283,1257,2783,1257,2783,-47,283,-47xe" filled="t" fillcolor="#F4F4F4" stroked="f">
              <v:path arrowok="t"/>
              <v:fill/>
            </v:shape>
            <v:shape style="position:absolute;left:2783;top:-47;width:8322;height:1304" coordorigin="2783,-47" coordsize="8322,1304" path="m2783,-47l2783,1257,11106,1257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</w:t>
      </w:r>
      <w:r>
        <w:rPr>
          <w:rFonts w:cs="Arial" w:hAnsi="Arial" w:eastAsia="Arial" w:ascii="Arial"/>
          <w:color w:val="505050"/>
          <w:spacing w:val="4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suite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productivity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manually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rectification,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erasure,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transfer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example,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organizations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SharePoint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Online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manually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rights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from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central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Exchange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Online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mail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flow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rules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route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mail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certain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keywords,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rights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erasure,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specific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mailboxes.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customized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receiving,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managing,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responding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requests.See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Business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ind w:left="2703" w:right="340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relational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system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technology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taken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against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evaluation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/>
        <w:ind w:left="2703" w:right="82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10/Windows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</w:t>
      </w:r>
      <w:r>
        <w:rPr>
          <w:rFonts w:cs="Arial" w:hAnsi="Arial" w:eastAsia="Arial" w:ascii="Arial"/>
          <w:color w:val="505050"/>
          <w:spacing w:val="2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platform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facilitation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rights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rights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support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cases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rights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suite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productivity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manually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rectification,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erasure,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transfer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/>
        <w:sectPr>
          <w:pgMar w:header="373" w:footer="146" w:top="640" w:bottom="0" w:left="180" w:right="660"/>
          <w:headerReference w:type="default" r:id="rId15"/>
          <w:pgSz w:w="11920" w:h="16840"/>
        </w:sectPr>
      </w:pPr>
      <w:r>
        <w:pict>
          <v:group style="position:absolute;margin-left:14.17pt;margin-top:-50.2961pt;width:541.11pt;height:65.2pt;mso-position-horizontal-relative:page;mso-position-vertical-relative:paragraph;z-index:-1066" coordorigin="283,-1006" coordsize="10822,1304">
            <v:shape style="position:absolute;left:283;top:-1006;width:2500;height:1304" coordorigin="283,-1006" coordsize="2500,1304" path="m283,-1006l283,298,2783,298,2783,-1006,283,-1006xe" filled="t" fillcolor="#F4F4F4" stroked="f">
              <v:path arrowok="t"/>
              <v:fill/>
            </v:shape>
            <v:shape style="position:absolute;left:2783;top:-1006;width:8322;height:1304" coordorigin="2783,-1006" coordsize="8322,1304" path="m2783,-1006l2783,298,11106,298,11106,-1006,2783,-1006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</w:t>
      </w:r>
      <w:r>
        <w:rPr>
          <w:rFonts w:cs="Arial" w:hAnsi="Arial" w:eastAsia="Arial" w:ascii="Arial"/>
          <w:color w:val="505050"/>
          <w:spacing w:val="3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3" w:right="2499"/>
      </w:pP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Rectify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inaccurate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incomplete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regarding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subjects.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requires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controllers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who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process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enable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subjects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request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rectification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";inaccurate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data";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completion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";incomplete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data.";In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how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many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cases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would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organization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able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this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right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now?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3"/>
      </w:pP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answers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: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Most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 w:lineRule="exact" w:line="180"/>
        <w:ind w:left="203"/>
      </w:pP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Offering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                                        </w:t>
      </w:r>
      <w:r>
        <w:rPr>
          <w:rFonts w:cs="Arial" w:hAnsi="Arial" w:eastAsia="Arial" w:ascii="Arial"/>
          <w:b/>
          <w:color w:val="FFFFFF"/>
          <w:spacing w:val="16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How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it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helps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you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become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GDPR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compliant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/>
        <w:ind w:left="203"/>
      </w:pPr>
      <w:r>
        <w:pict>
          <v:group style="position:absolute;margin-left:14.17pt;margin-top:-21.5461pt;width:541.11pt;height:75.2pt;mso-position-horizontal-relative:page;mso-position-vertical-relative:paragraph;z-index:-1065" coordorigin="283,-431" coordsize="10822,1504">
            <v:shape style="position:absolute;left:283;top:-431;width:2500;height:384" coordorigin="283,-431" coordsize="2500,384" path="m283,-431l283,-47,2783,-47,2783,-431,283,-431xe" filled="t" fillcolor="#287FBA" stroked="f">
              <v:path arrowok="t"/>
              <v:fill/>
            </v:shape>
            <v:shape style="position:absolute;left:2783;top:-431;width:8322;height:384" coordorigin="2783,-431" coordsize="8322,384" path="m2783,-431l2783,-47,11106,-47,11106,-431,2783,-431xe" filled="t" fillcolor="#287FBA" stroked="f">
              <v:path arrowok="t"/>
              <v:fill/>
            </v:shape>
            <v:shape style="position:absolute;left:283;top:-47;width:2500;height:1120" coordorigin="283,-47" coordsize="2500,1120" path="m283,-47l283,1073,2783,1073,2783,-47,283,-47xe" filled="t" fillcolor="#F4F4F4" stroked="f">
              <v:path arrowok="t"/>
              <v:fill/>
            </v:shape>
            <v:shape style="position:absolute;left:2783;top:-47;width:8322;height:1120" coordorigin="2783,-47" coordsize="8322,1120" path="m2783,-47l2783,1073,11106,1073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       </w:t>
      </w:r>
      <w:r>
        <w:rPr>
          <w:rFonts w:cs="Arial" w:hAnsi="Arial" w:eastAsia="Arial" w:ascii="Arial"/>
          <w:color w:val="505050"/>
          <w:spacing w:val="4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multiple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capable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rectifying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inaccurate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incomplete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Azure.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139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containing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inaccurate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incomplete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target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Directory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deployment,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associated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queries,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correct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inaccurate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incomplete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hosted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132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</w:t>
      </w:r>
      <w:r>
        <w:rPr>
          <w:rFonts w:cs="Arial" w:hAnsi="Arial" w:eastAsia="Arial" w:ascii="Arial"/>
          <w:color w:val="505050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methods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inaccurate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incomplete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Excel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Online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quickly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bulk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multiple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records,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reimport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amend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Contacts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manually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amending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element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containing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target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forms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single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row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modify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multiple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directly.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/>
        <w:ind w:left="2703" w:right="353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</w:t>
      </w:r>
      <w:r>
        <w:rPr>
          <w:rFonts w:cs="Arial" w:hAnsi="Arial" w:eastAsia="Arial" w:ascii="Arial"/>
          <w:color w:val="505050"/>
          <w:spacing w:val="4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multiple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ways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PowerShell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identified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manually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specific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contact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administrative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functions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Admin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Center.See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both"/>
        <w:ind w:left="2703" w:right="7649"/>
      </w:pPr>
      <w:r>
        <w:pict>
          <v:group style="position:absolute;margin-left:14.17pt;margin-top:-31.8961pt;width:541.11pt;height:46.8pt;mso-position-horizontal-relative:page;mso-position-vertical-relative:paragraph;z-index:-1064" coordorigin="283,-638" coordsize="10822,936">
            <v:shape style="position:absolute;left:283;top:-638;width:2500;height:936" coordorigin="283,-638" coordsize="2500,936" path="m283,-638l283,298,2783,298,2783,-638,283,-638xe" filled="t" fillcolor="#F4F4F4" stroked="f">
              <v:path arrowok="t"/>
              <v:fill/>
            </v:shape>
            <v:shape style="position:absolute;left:2783;top:-638;width:8322;height:936" coordorigin="2783,-638" coordsize="8322,936" path="m2783,-638l2783,298,11106,298,11106,-638,2783,-638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Business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03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          </w:t>
      </w:r>
      <w:r>
        <w:rPr>
          <w:rFonts w:cs="Arial" w:hAnsi="Arial" w:eastAsia="Arial" w:ascii="Arial"/>
          <w:color w:val="505050"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family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products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located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both"/>
        <w:ind w:left="2703" w:right="86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full-text,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regular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expression,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general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queries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against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character-based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tables.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statements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other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techniques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inaccurate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incomplete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verify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changes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evaluation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/>
        <w:ind w:left="2703" w:right="122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10/Windows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</w:t>
      </w:r>
      <w:r>
        <w:rPr>
          <w:rFonts w:cs="Arial" w:hAnsi="Arial" w:eastAsia="Arial" w:ascii="Arial"/>
          <w:color w:val="505050"/>
          <w:spacing w:val="2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both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PowerShell,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conduct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string-matching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regex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queries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targeted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data's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structure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pattern.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PowerShell,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both"/>
        <w:ind w:left="2703" w:right="407"/>
        <w:sectPr>
          <w:pgMar w:header="373" w:footer="146" w:top="640" w:bottom="0" w:left="180" w:right="700"/>
          <w:headerReference w:type="default" r:id="rId16"/>
          <w:pgSz w:w="11920" w:h="16840"/>
        </w:sectPr>
      </w:pPr>
      <w:r>
        <w:pict>
          <v:group style="position:absolute;margin-left:14.17pt;margin-top:-22.6961pt;width:541.11pt;height:56pt;mso-position-horizontal-relative:page;mso-position-vertical-relative:paragraph;z-index:-1063" coordorigin="283,-454" coordsize="10822,1120">
            <v:shape style="position:absolute;left:283;top:-454;width:2500;height:1120" coordorigin="283,-454" coordsize="2500,1120" path="m283,-454l283,666,2783,666,2783,-454,283,-454xe" filled="t" fillcolor="#F4F4F4" stroked="f">
              <v:path arrowok="t"/>
              <v:fill/>
            </v:shape>
            <v:shape style="position:absolute;left:2783;top:-454;width:8322;height:1120" coordorigin="2783,-454" coordsize="8322,1120" path="m2783,-454l2783,666,11106,666,11106,-454,2783,-454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items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name,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properties,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full-text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some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types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types.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identified,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PowerShell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manually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some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types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preferred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mechanism.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</w:t>
      </w:r>
      <w:r>
        <w:rPr>
          <w:rFonts w:cs="Arial" w:hAnsi="Arial" w:eastAsia="Arial" w:ascii="Arial"/>
          <w:color w:val="505050"/>
          <w:spacing w:val="3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3" w:right="2787"/>
      </w:pP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Erase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Under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all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subjects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have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right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request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erasure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their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controllers.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how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many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cases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would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organization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able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this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right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now?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3"/>
      </w:pP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answers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: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Some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 w:lineRule="exact" w:line="180"/>
        <w:ind w:left="203"/>
      </w:pP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Offering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                                        </w:t>
      </w:r>
      <w:r>
        <w:rPr>
          <w:rFonts w:cs="Arial" w:hAnsi="Arial" w:eastAsia="Arial" w:ascii="Arial"/>
          <w:b/>
          <w:color w:val="FFFFFF"/>
          <w:spacing w:val="16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How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it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helps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you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become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GDPR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compliant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139" w:hanging="2500"/>
      </w:pPr>
      <w:r>
        <w:pict>
          <v:group style="position:absolute;margin-left:14.17pt;margin-top:-21.5461pt;width:541.11pt;height:75.2pt;mso-position-horizontal-relative:page;mso-position-vertical-relative:paragraph;z-index:-1062" coordorigin="283,-431" coordsize="10822,1504">
            <v:shape style="position:absolute;left:283;top:-431;width:2500;height:384" coordorigin="283,-431" coordsize="2500,384" path="m283,-431l283,-47,2783,-47,2783,-431,283,-431xe" filled="t" fillcolor="#287FBA" stroked="f">
              <v:path arrowok="t"/>
              <v:fill/>
            </v:shape>
            <v:shape style="position:absolute;left:2783;top:-431;width:8322;height:384" coordorigin="2783,-431" coordsize="8322,384" path="m2783,-431l2783,-47,11106,-47,11106,-431,2783,-431xe" filled="t" fillcolor="#287FBA" stroked="f">
              <v:path arrowok="t"/>
              <v:fill/>
            </v:shape>
            <v:shape style="position:absolute;left:283;top:-47;width:2500;height:1120" coordorigin="283,-47" coordsize="2500,1120" path="m283,-47l283,1073,2783,1073,2783,-47,283,-47xe" filled="t" fillcolor="#F4F4F4" stroked="f">
              <v:path arrowok="t"/>
              <v:fill/>
            </v:shape>
            <v:shape style="position:absolute;left:2783;top:-47;width:8322;height:1120" coordorigin="2783,-47" coordsize="8322,1120" path="m2783,-47l2783,1073,11106,1073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multiple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erasing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containing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erase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target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Directory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deployment,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delete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associated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queries,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erase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hosted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273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</w:t>
      </w:r>
      <w:r>
        <w:rPr>
          <w:rFonts w:cs="Arial" w:hAnsi="Arial" w:eastAsia="Arial" w:ascii="Arial"/>
          <w:color w:val="505050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gives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methods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erasing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regarding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identified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Find,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locate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delete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records.See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/>
        <w:ind w:left="2703" w:right="255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</w:t>
      </w:r>
      <w:r>
        <w:rPr>
          <w:rFonts w:cs="Arial" w:hAnsi="Arial" w:eastAsia="Arial" w:ascii="Arial"/>
          <w:color w:val="505050"/>
          <w:spacing w:val="4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multiple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ways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erase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PowerShell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erase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identified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manually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erase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specific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contact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administrative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functions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Admin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Center.See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both"/>
        <w:ind w:left="2703" w:right="7649"/>
      </w:pPr>
      <w:r>
        <w:pict>
          <v:group style="position:absolute;margin-left:14.17pt;margin-top:-31.8961pt;width:541.11pt;height:46.8pt;mso-position-horizontal-relative:page;mso-position-vertical-relative:paragraph;z-index:-1061" coordorigin="283,-638" coordsize="10822,936">
            <v:shape style="position:absolute;left:283;top:-638;width:2500;height:936" coordorigin="283,-638" coordsize="2500,936" path="m283,-638l283,298,2783,298,2783,-638,283,-638xe" filled="t" fillcolor="#F4F4F4" stroked="f">
              <v:path arrowok="t"/>
              <v:fill/>
            </v:shape>
            <v:shape style="position:absolute;left:2783;top:-638;width:8322;height:936" coordorigin="2783,-638" coordsize="8322,936" path="m2783,-638l2783,298,11106,298,11106,-638,2783,-638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Business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03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          </w:t>
      </w:r>
      <w:r>
        <w:rPr>
          <w:rFonts w:cs="Arial" w:hAnsi="Arial" w:eastAsia="Arial" w:ascii="Arial"/>
          <w:color w:val="505050"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family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products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erase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located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both"/>
        <w:ind w:left="2703" w:right="86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full-text,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regular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expression,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general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queries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against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character-based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tables.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statements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other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techniques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erase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verify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changes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evaluation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/>
        <w:ind w:left="2703" w:right="122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10/Windows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</w:t>
      </w:r>
      <w:r>
        <w:rPr>
          <w:rFonts w:cs="Arial" w:hAnsi="Arial" w:eastAsia="Arial" w:ascii="Arial"/>
          <w:color w:val="505050"/>
          <w:spacing w:val="2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both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PowerShell,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conduct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string-matching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regex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queries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targeted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data's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structure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pattern.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PowerShell,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139"/>
        <w:sectPr>
          <w:pgMar w:header="373" w:footer="146" w:top="640" w:bottom="0" w:left="180" w:right="700"/>
          <w:headerReference w:type="default" r:id="rId17"/>
          <w:pgSz w:w="11920" w:h="16840"/>
        </w:sectPr>
      </w:pPr>
      <w:r>
        <w:pict>
          <v:group style="position:absolute;margin-left:14.17pt;margin-top:-22.6961pt;width:541.11pt;height:56pt;mso-position-horizontal-relative:page;mso-position-vertical-relative:paragraph;z-index:-1060" coordorigin="283,-454" coordsize="10822,1120">
            <v:shape style="position:absolute;left:283;top:-454;width:2500;height:1120" coordorigin="283,-454" coordsize="2500,1120" path="m283,-454l283,666,2783,666,2783,-454,283,-454xe" filled="t" fillcolor="#F4F4F4" stroked="f">
              <v:path arrowok="t"/>
              <v:fill/>
            </v:shape>
            <v:shape style="position:absolute;left:2783;top:-454;width:8322;height:1120" coordorigin="2783,-454" coordsize="8322,1120" path="m2783,-454l2783,666,11106,666,11106,-454,2783,-454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items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name,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properties,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full-text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some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types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types.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identified,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PowerShell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manually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delete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some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types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preferred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mechanism.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</w:t>
      </w:r>
      <w:r>
        <w:rPr>
          <w:rFonts w:cs="Arial" w:hAnsi="Arial" w:eastAsia="Arial" w:ascii="Arial"/>
          <w:color w:val="505050"/>
          <w:spacing w:val="3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3" w:right="2447"/>
      </w:pP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Provide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subjects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with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their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common,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structured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format.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Under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subjects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have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right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portability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their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data.</w:t>
      </w:r>
      <w:r>
        <w:rPr>
          <w:rFonts w:cs="Arial" w:hAnsi="Arial" w:eastAsia="Arial" w:ascii="Arial"/>
          <w:color w:val="1E1E1E"/>
          <w:spacing w:val="5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This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means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can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request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receive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their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from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controllers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structured,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commonly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used,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machine-readable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format.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subject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made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portability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request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for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their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today,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organization: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3"/>
      </w:pP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answers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: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Has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process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in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place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do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some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but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not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all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these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requirements.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 w:lineRule="exact" w:line="180"/>
        <w:ind w:left="203"/>
      </w:pPr>
      <w:r>
        <w:pict>
          <v:group style="position:absolute;margin-left:14.17pt;margin-top:-2.34609pt;width:541.11pt;height:84.4pt;mso-position-horizontal-relative:page;mso-position-vertical-relative:paragraph;z-index:-1059" coordorigin="283,-47" coordsize="10822,1688">
            <v:shape style="position:absolute;left:283;top:-47;width:2500;height:384" coordorigin="283,-47" coordsize="2500,384" path="m283,-47l283,337,2783,337,2783,-47,283,-47xe" filled="t" fillcolor="#287FBA" stroked="f">
              <v:path arrowok="t"/>
              <v:fill/>
            </v:shape>
            <v:shape style="position:absolute;left:2783;top:-47;width:8322;height:384" coordorigin="2783,-47" coordsize="8322,384" path="m2783,-47l2783,337,11106,337,11106,-47,2783,-47xe" filled="t" fillcolor="#287FBA" stroked="f">
              <v:path arrowok="t"/>
              <v:fill/>
            </v:shape>
            <v:shape style="position:absolute;left:283;top:337;width:2500;height:1304" coordorigin="283,337" coordsize="2500,1304" path="m283,337l283,1641,2783,1641,2783,337,283,337xe" filled="t" fillcolor="#F4F4F4" stroked="f">
              <v:path arrowok="t"/>
              <v:fill/>
            </v:shape>
            <v:shape style="position:absolute;left:2783;top:337;width:8322;height:1304" coordorigin="2783,337" coordsize="8322,1304" path="m2783,337l2783,1641,11106,1641,11106,337,2783,33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Offering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                                        </w:t>
      </w:r>
      <w:r>
        <w:rPr>
          <w:rFonts w:cs="Arial" w:hAnsi="Arial" w:eastAsia="Arial" w:ascii="Arial"/>
          <w:b/>
          <w:color w:val="FFFFFF"/>
          <w:spacing w:val="16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How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it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helps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you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become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GDPR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compliant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73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time,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without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approval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from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Directory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(AAD)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associated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AAD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.csv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queries,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hosted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Cosmos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DB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Cosmos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DB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Migration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source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JSON.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API,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91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</w:t>
      </w:r>
      <w:r>
        <w:rPr>
          <w:rFonts w:cs="Arial" w:hAnsi="Arial" w:eastAsia="Arial" w:ascii="Arial"/>
          <w:color w:val="505050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exported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static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Excel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facilitate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portability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Excel,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portability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save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commonly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used,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180"/>
        <w:ind w:left="2703"/>
      </w:pP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machine-readable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format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.csv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.xml.See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365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/>
        <w:ind w:left="2703" w:right="117" w:hanging="2500"/>
      </w:pPr>
      <w:r>
        <w:pict>
          <v:group style="position:absolute;margin-left:14.17pt;margin-top:-2.34609pt;width:541.11pt;height:65.2pt;mso-position-horizontal-relative:page;mso-position-vertical-relative:paragraph;z-index:-1058" coordorigin="283,-47" coordsize="10822,1304">
            <v:shape style="position:absolute;left:283;top:-47;width:2500;height:1304" coordorigin="283,-47" coordsize="2500,1304" path="m283,-47l283,1257,2783,1257,2783,-47,283,-47xe" filled="t" fillcolor="#F4F4F4" stroked="f">
              <v:path arrowok="t"/>
              <v:fill/>
            </v:shape>
            <v:shape style="position:absolute;left:2783;top:-47;width:8322;height:1304" coordorigin="2783,-47" coordsize="8322,1304" path="m2783,-47l2783,1257,11106,1257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</w:t>
      </w:r>
      <w:r>
        <w:rPr>
          <w:rFonts w:cs="Arial" w:hAnsi="Arial" w:eastAsia="Arial" w:ascii="Arial"/>
          <w:color w:val="505050"/>
          <w:spacing w:val="4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take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approaches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exportable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copy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relevant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across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environments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eDiscovery.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native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format.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exports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modified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parameters.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Exchange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Online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download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Exchange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Online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time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Import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wizards.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Relevant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either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SharePoint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Online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OneDrive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Business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exported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manually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batches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PowerShell.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Business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ind w:left="2703" w:right="134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family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products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methods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structured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format.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target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full-text,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regular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expression,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general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queries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against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character-based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locate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target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SELECT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statements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specify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structure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output.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evaluation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both"/>
        <w:spacing w:before="39"/>
        <w:ind w:left="2703" w:right="82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10/Windows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</w:t>
      </w:r>
      <w:r>
        <w:rPr>
          <w:rFonts w:cs="Arial" w:hAnsi="Arial" w:eastAsia="Arial" w:ascii="Arial"/>
          <w:color w:val="505050"/>
          <w:spacing w:val="2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both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PowerShell,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conduct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string-matching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regex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queries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search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target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data's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structure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pattern.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identified,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native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features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manually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transfer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variety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formats.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may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other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programs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Excel,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Word,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Notepad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prepare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export.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/>
        <w:sectPr>
          <w:pgMar w:header="373" w:footer="146" w:top="640" w:bottom="0" w:left="180" w:right="740"/>
          <w:headerReference w:type="default" r:id="rId18"/>
          <w:pgSz w:w="11920" w:h="16840"/>
        </w:sectPr>
      </w:pPr>
      <w:r>
        <w:pict>
          <v:group style="position:absolute;margin-left:14.17pt;margin-top:-41.0961pt;width:541.11pt;height:56pt;mso-position-horizontal-relative:page;mso-position-vertical-relative:paragraph;z-index:-1057" coordorigin="283,-822" coordsize="10822,1120">
            <v:shape style="position:absolute;left:283;top:-822;width:2500;height:1120" coordorigin="283,-822" coordsize="2500,1120" path="m283,-822l283,298,2783,298,2783,-822,283,-822xe" filled="t" fillcolor="#F4F4F4" stroked="f">
              <v:path arrowok="t"/>
              <v:fill/>
            </v:shape>
            <v:shape style="position:absolute;left:2783;top:-822;width:8322;height:1120" coordorigin="2783,-822" coordsize="8322,1120" path="m2783,-822l2783,298,11106,298,11106,-822,2783,-822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</w:t>
      </w:r>
      <w:r>
        <w:rPr>
          <w:rFonts w:cs="Arial" w:hAnsi="Arial" w:eastAsia="Arial" w:ascii="Arial"/>
          <w:color w:val="505050"/>
          <w:spacing w:val="3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3" w:right="2693"/>
      </w:pP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Restrict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processing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Under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subjects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may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request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temporary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restriction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processing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activities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utilizing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their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certain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circumstances,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for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example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subject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objects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processing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that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but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controller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has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legal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requirement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retain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it.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Controllers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may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need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employ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technical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means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prevent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specific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subject's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from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undergoing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certain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processing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activities.In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how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many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cases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would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organization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able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this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right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now?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3"/>
      </w:pP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answers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: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Most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 w:lineRule="exact" w:line="180"/>
        <w:ind w:left="203"/>
      </w:pP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Offering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                                        </w:t>
      </w:r>
      <w:r>
        <w:rPr>
          <w:rFonts w:cs="Arial" w:hAnsi="Arial" w:eastAsia="Arial" w:ascii="Arial"/>
          <w:b/>
          <w:color w:val="FFFFFF"/>
          <w:spacing w:val="16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How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it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helps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you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become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GDPR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compliant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/>
        <w:ind w:left="203"/>
      </w:pPr>
      <w:r>
        <w:pict>
          <v:group style="position:absolute;margin-left:14.17pt;margin-top:-21.5461pt;width:541.11pt;height:56.8pt;mso-position-horizontal-relative:page;mso-position-vertical-relative:paragraph;z-index:-1056" coordorigin="283,-431" coordsize="10822,1136">
            <v:shape style="position:absolute;left:283;top:-431;width:2500;height:384" coordorigin="283,-431" coordsize="2500,384" path="m283,-431l283,-47,2783,-47,2783,-431,283,-431xe" filled="t" fillcolor="#287FBA" stroked="f">
              <v:path arrowok="t"/>
              <v:fill/>
            </v:shape>
            <v:shape style="position:absolute;left:2783;top:-431;width:8322;height:384" coordorigin="2783,-431" coordsize="8322,384" path="m2783,-431l2783,-47,11106,-47,11106,-431,2783,-431xe" filled="t" fillcolor="#287FBA" stroked="f">
              <v:path arrowok="t"/>
              <v:fill/>
            </v:shape>
            <v:shape style="position:absolute;left:283;top:-47;width:2500;height:752" coordorigin="283,-47" coordsize="2500,752" path="m283,-47l283,705,2783,705,2783,-47,283,-47xe" filled="t" fillcolor="#F4F4F4" stroked="f">
              <v:path arrowok="t"/>
              <v:fill/>
            </v:shape>
            <v:shape style="position:absolute;left:2783;top:-47;width:8322;height:752" coordorigin="2783,-47" coordsize="8322,752" path="m2783,-47l2783,705,11106,705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       </w:t>
      </w:r>
      <w:r>
        <w:rPr>
          <w:rFonts w:cs="Arial" w:hAnsi="Arial" w:eastAsia="Arial" w:ascii="Arial"/>
          <w:color w:val="505050"/>
          <w:spacing w:val="4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minimize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number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people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certain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474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Administrators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Directory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Privileged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discover,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monitor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privileged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resources.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341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</w:t>
      </w:r>
      <w:r>
        <w:rPr>
          <w:rFonts w:cs="Arial" w:hAnsi="Arial" w:eastAsia="Arial" w:ascii="Arial"/>
          <w:color w:val="505050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availability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required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GDPR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incorporating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measures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platform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levels.With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administrative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grant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through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roles,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composed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record-level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473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task-based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privileges.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through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Field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Hierarchy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level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models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189" w:hanging="2500"/>
      </w:pPr>
      <w:r>
        <w:pict>
          <v:group style="position:absolute;margin-left:14.17pt;margin-top:-2.34609pt;width:541.11pt;height:56pt;mso-position-horizontal-relative:page;mso-position-vertical-relative:paragraph;z-index:-1055" coordorigin="283,-47" coordsize="10822,1120">
            <v:shape style="position:absolute;left:283;top:-47;width:2500;height:1120" coordorigin="283,-47" coordsize="2500,1120" path="m283,-47l283,1073,2783,1073,2783,-47,283,-47xe" filled="t" fillcolor="#F4F4F4" stroked="f">
              <v:path arrowok="t"/>
              <v:fill/>
            </v:shape>
            <v:shape style="position:absolute;left:2783;top:-47;width:8322;height:1120" coordorigin="2783,-47" coordsize="8322,1120" path="m2783,-47l2783,1073,11106,1073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EMS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certain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specific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defining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new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sub-label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applying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templates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desired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permissions,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forwarding,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editing,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reading.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Cloud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certain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associated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target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relevant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label.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Getting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started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153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</w:t>
      </w:r>
      <w:r>
        <w:rPr>
          <w:rFonts w:cs="Arial" w:hAnsi="Arial" w:eastAsia="Arial" w:ascii="Arial"/>
          <w:color w:val="505050"/>
          <w:spacing w:val="4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Prevention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(DLP)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limits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specific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implementing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preventing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email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SharePoint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Online.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PowerShell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match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specific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types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match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keyword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queries.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customize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built-in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types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new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type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target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certain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180"/>
        <w:ind w:left="2703"/>
      </w:pP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Business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207" w:hanging="2500"/>
      </w:pPr>
      <w:r>
        <w:pict>
          <v:group style="position:absolute;margin-left:14.17pt;margin-top:-2.34609pt;width:541.11pt;height:65.2pt;mso-position-horizontal-relative:page;mso-position-vertical-relative:paragraph;z-index:-1054" coordorigin="283,-47" coordsize="10822,1304">
            <v:shape style="position:absolute;left:283;top:-47;width:2500;height:1304" coordorigin="283,-47" coordsize="2500,1304" path="m283,-47l283,1257,2783,1257,2783,-47,283,-47xe" filled="t" fillcolor="#F4F4F4" stroked="f">
              <v:path arrowok="t"/>
              <v:fill/>
            </v:shape>
            <v:shape style="position:absolute;left:2783;top:-47;width:8322;height:1304" coordorigin="2783,-47" coordsize="8322,1304" path="m2783,-47l2783,1257,11106,1257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family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products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characteristics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executing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query.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Row-Level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(RLS)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implement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row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thereby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authorization.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Extended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Properties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function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text,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descriptive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instructional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content;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input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masks;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formatting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rules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properties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objects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property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itself.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</w:t>
      </w:r>
      <w:r>
        <w:rPr>
          <w:rFonts w:cs="Arial" w:hAnsi="Arial" w:eastAsia="Arial" w:ascii="Arial"/>
          <w:color w:val="505050"/>
          <w:spacing w:val="1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evaluation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74" w:hanging="2500"/>
        <w:sectPr>
          <w:pgMar w:header="373" w:footer="146" w:top="640" w:bottom="0" w:left="180" w:right="660"/>
          <w:headerReference w:type="default" r:id="rId19"/>
          <w:pgSz w:w="11920" w:h="16840"/>
        </w:sectPr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10/Windows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</w:t>
      </w:r>
      <w:r>
        <w:rPr>
          <w:rFonts w:cs="Arial" w:hAnsi="Arial" w:eastAsia="Arial" w:ascii="Arial"/>
          <w:color w:val="505050"/>
          <w:spacing w:val="2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ways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Rights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assign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enforce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persistent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sharing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contain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Domain-based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(DAC)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access-control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permissions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rules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Explorer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PowerShell,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revoking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containing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target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52"/>
          <w:szCs w:val="52"/>
        </w:rPr>
        <w:jc w:val="center"/>
        <w:spacing w:lineRule="exact" w:line="580"/>
        <w:ind w:left="4895" w:right="4885"/>
      </w:pPr>
      <w:r>
        <w:rPr>
          <w:rFonts w:cs="Arial" w:hAnsi="Arial" w:eastAsia="Arial" w:ascii="Arial"/>
          <w:color w:val="1E1E1E"/>
          <w:spacing w:val="0"/>
          <w:w w:val="100"/>
          <w:position w:val="-1"/>
          <w:sz w:val="52"/>
          <w:szCs w:val="52"/>
        </w:rPr>
        <w:t>Protect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52"/>
          <w:szCs w:val="5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4318" w:right="4301"/>
      </w:pPr>
      <w:r>
        <w:rPr>
          <w:rFonts w:cs="Arial" w:hAnsi="Arial" w:eastAsia="Arial" w:ascii="Arial"/>
          <w:color w:val="1E1E1E"/>
          <w:spacing w:val="0"/>
          <w:w w:val="100"/>
          <w:sz w:val="20"/>
          <w:szCs w:val="20"/>
        </w:rPr>
        <w:t>Detailed</w:t>
      </w:r>
      <w:r>
        <w:rPr>
          <w:rFonts w:cs="Arial" w:hAnsi="Arial" w:eastAsia="Arial" w:ascii="Arial"/>
          <w:color w:val="1E1E1E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20"/>
          <w:szCs w:val="20"/>
        </w:rPr>
        <w:t>Results</w:t>
      </w:r>
      <w:r>
        <w:rPr>
          <w:rFonts w:cs="Arial" w:hAnsi="Arial" w:eastAsia="Arial" w:ascii="Arial"/>
          <w:color w:val="1E1E1E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20"/>
          <w:szCs w:val="20"/>
        </w:rPr>
        <w:t>Resources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3"/>
        <w:sectPr>
          <w:pgMar w:header="0" w:footer="146" w:top="1560" w:bottom="0" w:left="180" w:right="180"/>
          <w:headerReference w:type="default" r:id="rId20"/>
          <w:pgSz w:w="11920" w:h="16840"/>
        </w:sectPr>
      </w:pPr>
      <w:r>
        <w:pict>
          <v:shape type="#_x0000_t75" style="width:567pt;height:120pt">
            <v:imagedata o:title="" r:id="rId2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37"/>
        <w:ind w:left="103" w:right="2588"/>
      </w:pP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protection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privacy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design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default.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requires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controllers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who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collect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process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ensure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that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their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activities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supporting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technology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are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built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include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protection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privacy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principles.Would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say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organization's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resources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meet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this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standard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today?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200"/>
        <w:ind w:left="103" w:right="8834"/>
      </w:pP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answers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: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Somewhat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 w:lineRule="exact" w:line="180"/>
        <w:ind w:left="203"/>
      </w:pP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Offering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                                        </w:t>
      </w:r>
      <w:r>
        <w:rPr>
          <w:rFonts w:cs="Arial" w:hAnsi="Arial" w:eastAsia="Arial" w:ascii="Arial"/>
          <w:b/>
          <w:color w:val="FFFFFF"/>
          <w:spacing w:val="16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How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it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helps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you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become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GDPR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compliant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/>
        <w:ind w:left="203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       </w:t>
      </w:r>
      <w:r>
        <w:rPr>
          <w:rFonts w:cs="Arial" w:hAnsi="Arial" w:eastAsia="Arial" w:ascii="Arial"/>
          <w:color w:val="505050"/>
          <w:spacing w:val="4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developed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utilizing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Development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Lifecycle,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incorporates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both"/>
        <w:ind w:left="2703" w:right="394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privacy-by-design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privacy-by-default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methodologies,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accordance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demonstrate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Microsoftâ€™s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commitment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least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annually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against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global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network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standards,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ISO/IEC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both"/>
        <w:ind w:left="2703" w:right="5803"/>
      </w:pPr>
      <w:r>
        <w:pict>
          <v:group style="position:absolute;margin-left:14.17pt;margin-top:-60.2961pt;width:541.11pt;height:75.2pt;mso-position-horizontal-relative:page;mso-position-vertical-relative:paragraph;z-index:-1053" coordorigin="283,-1206" coordsize="10822,1504">
            <v:shape style="position:absolute;left:283;top:-1206;width:2500;height:384" coordorigin="283,-1206" coordsize="2500,384" path="m283,-1206l283,-822,2783,-822,2783,-1206,283,-1206xe" filled="t" fillcolor="#287FBA" stroked="f">
              <v:path arrowok="t"/>
              <v:fill/>
            </v:shape>
            <v:shape style="position:absolute;left:2783;top:-1206;width:8322;height:384" coordorigin="2783,-1206" coordsize="8322,384" path="m2783,-1206l2783,-822,11106,-822,11106,-1206,2783,-1206xe" filled="t" fillcolor="#287FBA" stroked="f">
              <v:path arrowok="t"/>
              <v:fill/>
            </v:shape>
            <v:shape style="position:absolute;left:283;top:-822;width:2500;height:1120" coordorigin="283,-822" coordsize="2500,1120" path="m283,-822l283,298,2783,298,2783,-822,283,-822xe" filled="t" fillcolor="#F4F4F4" stroked="f">
              <v:path arrowok="t"/>
              <v:fill/>
            </v:shape>
            <v:shape style="position:absolute;left:2783;top:-822;width:8322;height:1120" coordorigin="2783,-822" coordsize="8322,1120" path="m2783,-822l2783,298,11106,298,11106,-822,2783,-822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27018.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119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</w:t>
      </w:r>
      <w:r>
        <w:rPr>
          <w:rFonts w:cs="Arial" w:hAnsi="Arial" w:eastAsia="Arial" w:ascii="Arial"/>
          <w:color w:val="505050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developed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utilizing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Development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Lifecycle,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incorporates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privacy-by-design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privacy-by-default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methodologies,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accordance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demonstrate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Microsoftâ€™s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commitment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least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annually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against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global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network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standards,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ISO/IEC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both"/>
        <w:spacing w:lineRule="exact" w:line="180"/>
        <w:ind w:left="2703" w:right="4977"/>
      </w:pP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27018.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See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365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  <w:tab w:pos="3480" w:val="left"/>
        </w:tabs>
        <w:jc w:val="left"/>
        <w:spacing w:before="39"/>
        <w:ind w:left="2703" w:right="224" w:hanging="2500"/>
      </w:pPr>
      <w:r>
        <w:pict>
          <v:group style="position:absolute;margin-left:14.17pt;margin-top:-2.34609pt;width:541.11pt;height:56pt;mso-position-horizontal-relative:page;mso-position-vertical-relative:paragraph;z-index:-1052" coordorigin="283,-47" coordsize="10822,1120">
            <v:shape style="position:absolute;left:283;top:-47;width:2500;height:1120" coordorigin="283,-47" coordsize="2500,1120" path="m283,-47l283,1073,2783,1073,2783,-47,283,-47xe" filled="t" fillcolor="#F4F4F4" stroked="f">
              <v:path arrowok="t"/>
              <v:fill/>
            </v:shape>
            <v:shape style="position:absolute;left:2783;top:-47;width:8322;height:1120" coordorigin="2783,-47" coordsize="8322,1120" path="m2783,-47l2783,1073,11106,1073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EMS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developed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utilizing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Development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Lifecycle,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incorporates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privacy-by-design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privacy-by-default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methodologies,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accordance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policies.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demonstrate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Microsoftâ€™s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commitment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certain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least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annually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against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global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network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standards,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ISO/IEC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27018.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Getting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started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296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</w:t>
      </w:r>
      <w:r>
        <w:rPr>
          <w:rFonts w:cs="Arial" w:hAnsi="Arial" w:eastAsia="Arial" w:ascii="Arial"/>
          <w:color w:val="505050"/>
          <w:spacing w:val="4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developed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utilizing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Development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Lifecycle,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incorporates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privacy-by-design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privacy-by-default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methodologies,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accordance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example,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default,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zero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standing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customers'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compliance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Lockbox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controllers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demonstrate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explicit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procedures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during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operations.To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demonstrate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Microsoftâ€™s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commitment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least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annually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against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global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network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standards,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ISO/IEC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27018.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Business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  <w:tab w:pos="3480" w:val="left"/>
        </w:tabs>
        <w:jc w:val="left"/>
        <w:spacing w:before="39"/>
        <w:ind w:left="2703" w:right="242" w:hanging="2500"/>
      </w:pPr>
      <w:r>
        <w:pict>
          <v:group style="position:absolute;margin-left:14.17pt;margin-top:-2.34609pt;width:541.11pt;height:56pt;mso-position-horizontal-relative:page;mso-position-vertical-relative:paragraph;z-index:-1051" coordorigin="283,-47" coordsize="10822,1120">
            <v:shape style="position:absolute;left:283;top:-47;width:2500;height:1120" coordorigin="283,-47" coordsize="2500,1120" path="m283,-47l283,1073,2783,1073,2783,-47,283,-47xe" filled="t" fillcolor="#F4F4F4" stroked="f">
              <v:path arrowok="t"/>
              <v:fill/>
            </v:shape>
            <v:shape style="position:absolute;left:2783;top:-47;width:8322;height:1120" coordorigin="2783,-47" coordsize="8322,1120" path="m2783,-47l2783,1073,11106,1073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family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developed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utilizing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Development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Lifecycle,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incorporates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privacy-by-design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privacy-by-default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methodologies,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accordance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policies.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demonstrate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Microsoftâ€™s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commitment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least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annually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against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global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network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standards,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ISO/IEC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27018.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evaluation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74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10/Windows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</w:t>
      </w:r>
      <w:r>
        <w:rPr>
          <w:rFonts w:cs="Arial" w:hAnsi="Arial" w:eastAsia="Arial" w:ascii="Arial"/>
          <w:color w:val="505050"/>
          <w:spacing w:val="2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developed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Development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Lifecycle,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incorporates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privacy-by-design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privacy-by-default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methodologies.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secure-by-default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technologies,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AppContainer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sandbox,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Kernel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/>
        <w:sectPr>
          <w:pgMar w:header="373" w:footer="146" w:top="640" w:bottom="0" w:left="180" w:right="660"/>
          <w:headerReference w:type="default" r:id="rId22"/>
          <w:pgSz w:w="11920" w:h="16840"/>
        </w:sectPr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pool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</w:t>
      </w:r>
      <w:r>
        <w:rPr>
          <w:rFonts w:cs="Arial" w:hAnsi="Arial" w:eastAsia="Arial" w:ascii="Arial"/>
          <w:color w:val="505050"/>
          <w:spacing w:val="3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3" w:right="2457"/>
      </w:pP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Secure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such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through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encryption.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requires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controllers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who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process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maintain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high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standard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security.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identifies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encryption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one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potential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tool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that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may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appropriate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given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risk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support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this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requirement.How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much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controlled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organization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currently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encrypted?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3"/>
      </w:pP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answers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: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Most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 w:lineRule="exact" w:line="180"/>
        <w:ind w:left="203"/>
      </w:pP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Offering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                                        </w:t>
      </w:r>
      <w:r>
        <w:rPr>
          <w:rFonts w:cs="Arial" w:hAnsi="Arial" w:eastAsia="Arial" w:ascii="Arial"/>
          <w:b/>
          <w:color w:val="FFFFFF"/>
          <w:spacing w:val="16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How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it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helps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you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become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GDPR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compliant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224" w:hanging="2500"/>
      </w:pPr>
      <w:r>
        <w:pict>
          <v:group style="position:absolute;margin-left:14.17pt;margin-top:-21.5461pt;width:541.11pt;height:93.6pt;mso-position-horizontal-relative:page;mso-position-vertical-relative:paragraph;z-index:-1050" coordorigin="283,-431" coordsize="10822,1872">
            <v:shape style="position:absolute;left:283;top:-431;width:2500;height:384" coordorigin="283,-431" coordsize="2500,384" path="m283,-431l283,-47,2783,-47,2783,-431,283,-431xe" filled="t" fillcolor="#287FBA" stroked="f">
              <v:path arrowok="t"/>
              <v:fill/>
            </v:shape>
            <v:shape style="position:absolute;left:2783;top:-431;width:8322;height:384" coordorigin="2783,-431" coordsize="8322,384" path="m2783,-431l2783,-47,11106,-47,11106,-431,2783,-431xe" filled="t" fillcolor="#287FBA" stroked="f">
              <v:path arrowok="t"/>
              <v:fill/>
            </v:shape>
            <v:shape style="position:absolute;left:283;top:-47;width:2500;height:1488" coordorigin="283,-47" coordsize="2500,1488" path="m283,-47l283,1441,2783,1441,2783,-47,283,-47xe" filled="t" fillcolor="#F4F4F4" stroked="f">
              <v:path arrowok="t"/>
              <v:fill/>
            </v:shape>
            <v:shape style="position:absolute;left:2783;top:-47;width:8322;height:1488" coordorigin="2783,-47" coordsize="8322,1488" path="m2783,-47l2783,1441,11106,1441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communications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from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centers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default.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transactions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through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Portal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occur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via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HTTPS.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Additionally,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features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transit: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Disk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Virtual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Machines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VPN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Gateway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transferring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from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workstations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those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communications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in-transit;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Storage;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Key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Vault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keys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03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</w:t>
      </w:r>
      <w:r>
        <w:rPr>
          <w:rFonts w:cs="Arial" w:hAnsi="Arial" w:eastAsia="Arial" w:ascii="Arial"/>
          <w:color w:val="505050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technology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Transparent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(TDE)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Transport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402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Layer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(TLS)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communication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between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level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available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default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attributes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contain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211" w:hanging="2500"/>
      </w:pPr>
      <w:r>
        <w:pict>
          <v:group style="position:absolute;margin-left:14.17pt;margin-top:-2.34609pt;width:541.11pt;height:74.4pt;mso-position-horizontal-relative:page;mso-position-vertical-relative:paragraph;z-index:-1049" coordorigin="283,-47" coordsize="10822,1488">
            <v:shape style="position:absolute;left:283;top:-47;width:2500;height:1488" coordorigin="283,-47" coordsize="2500,1488" path="m283,-47l283,1441,2783,1441,2783,-47,283,-47xe" filled="t" fillcolor="#F4F4F4" stroked="f">
              <v:path arrowok="t"/>
              <v:fill/>
            </v:shape>
            <v:shape style="position:absolute;left:2783;top:-47;width:8322;height:1488" coordorigin="2783,-47" coordsize="8322,1488" path="m2783,-47l2783,1441,11106,1441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EMS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powerful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features,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containing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located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platforms,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other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supported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activated,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automatically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containing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employees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label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emails.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Intune,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deploy,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monitor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configuration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enforce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device-level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Android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iOS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phones.Getting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started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278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</w:t>
      </w:r>
      <w:r>
        <w:rPr>
          <w:rFonts w:cs="Arial" w:hAnsi="Arial" w:eastAsia="Arial" w:ascii="Arial"/>
          <w:color w:val="505050"/>
          <w:spacing w:val="4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multiple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technologies,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BitLocker,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each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Word,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Excel,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PowerPoint,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OneDrive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Business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SharePoint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Online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transit.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default,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Skype-to-Skype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voice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video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transfers,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instant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messages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encrypted.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default,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Exchange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Online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communications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between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Exchange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Online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between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Exchange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Online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customers.Customer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various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forms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both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transit.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411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BitLocker,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transit,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multiple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technologies,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Layer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(TLS)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Internet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Protocol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(IPsec).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additional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customer-managed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options,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message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regardless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configuration,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encryption.See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Business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358" w:hanging="2500"/>
      </w:pPr>
      <w:r>
        <w:pict>
          <v:group style="position:absolute;margin-left:14.17pt;margin-top:-2.34609pt;width:541.11pt;height:56pt;mso-position-horizontal-relative:page;mso-position-vertical-relative:paragraph;z-index:-1048" coordorigin="283,-47" coordsize="10822,1120">
            <v:shape style="position:absolute;left:283;top:-47;width:2500;height:1120" coordorigin="283,-47" coordsize="2500,1120" path="m283,-47l283,1073,2783,1073,2783,-47,283,-47xe" filled="t" fillcolor="#F4F4F4" stroked="f">
              <v:path arrowok="t"/>
              <v:fill/>
            </v:shape>
            <v:shape style="position:absolute;left:2783;top:-47;width:8322;height:1120" coordorigin="2783,-47" coordsize="8322,1120" path="m2783,-47l2783,1073,11106,1073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family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products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features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multiple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layers,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Always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feature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client-side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column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level.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Layer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(TLS)1.2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support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default.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Transparent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(TDE)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performs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real-time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associated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backups,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transaction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without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requiring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changes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evaluation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74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10/Windows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</w:t>
      </w:r>
      <w:r>
        <w:rPr>
          <w:rFonts w:cs="Arial" w:hAnsi="Arial" w:eastAsia="Arial" w:ascii="Arial"/>
          <w:color w:val="505050"/>
          <w:spacing w:val="2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multiple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technologies.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BitLocker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Drive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volume-level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operating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system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drives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other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fixed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removable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drives.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154"/>
        <w:sectPr>
          <w:pgMar w:header="373" w:footer="146" w:top="640" w:bottom="0" w:left="180" w:right="660"/>
          <w:headerReference w:type="default" r:id="rId23"/>
          <w:pgSz w:w="11920" w:h="16840"/>
        </w:sectPr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label,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local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support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Infrastructure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(FCI).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(WIP)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against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accidental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intentional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disclosure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measures,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encryption.Try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</w:t>
      </w:r>
      <w:r>
        <w:rPr>
          <w:rFonts w:cs="Arial" w:hAnsi="Arial" w:eastAsia="Arial" w:ascii="Arial"/>
          <w:color w:val="505050"/>
          <w:spacing w:val="3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3" w:right="2597"/>
      </w:pP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Establish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security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controls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that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ensure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confidentiality,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integrity,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availability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requires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that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controllers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implement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appropriate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technical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organizational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measures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secure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Those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measures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must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appropriate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for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risk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question,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taking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into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consideration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state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art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cost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measures.Would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say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that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organization's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approach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securing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under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control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meets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this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standard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today?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3"/>
      </w:pP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answers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: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Somewhat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 w:lineRule="exact" w:line="180"/>
        <w:ind w:left="203"/>
      </w:pP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Offering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                                        </w:t>
      </w:r>
      <w:r>
        <w:rPr>
          <w:rFonts w:cs="Arial" w:hAnsi="Arial" w:eastAsia="Arial" w:ascii="Arial"/>
          <w:b/>
          <w:color w:val="FFFFFF"/>
          <w:spacing w:val="16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How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it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helps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you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become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GDPR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compliant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/>
        <w:ind w:left="203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       </w:t>
      </w:r>
      <w:r>
        <w:rPr>
          <w:rFonts w:cs="Arial" w:hAnsi="Arial" w:eastAsia="Arial" w:ascii="Arial"/>
          <w:color w:val="505050"/>
          <w:spacing w:val="4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availability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required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GDPR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incorporating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82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variety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measures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platform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levels,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Center,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monitor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traffic,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collect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analyze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sources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Analytics,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against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persistent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malicious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attacks;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Gateway,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web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firewall;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Directory,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Key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Vault,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keys;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Multi-Factor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Authentication;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Network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Groups,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enforce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rules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/>
      </w:pPr>
      <w:r>
        <w:pict>
          <v:group style="position:absolute;margin-left:14.17pt;margin-top:-78.6961pt;width:541.11pt;height:93.6pt;mso-position-horizontal-relative:page;mso-position-vertical-relative:paragraph;z-index:-1047" coordorigin="283,-1574" coordsize="10822,1872">
            <v:shape style="position:absolute;left:283;top:-1574;width:2500;height:384" coordorigin="283,-1574" coordsize="2500,384" path="m283,-1574l283,-1190,2783,-1190,2783,-1574,283,-1574xe" filled="t" fillcolor="#287FBA" stroked="f">
              <v:path arrowok="t"/>
              <v:fill/>
            </v:shape>
            <v:shape style="position:absolute;left:2783;top:-1574;width:8322;height:384" coordorigin="2783,-1574" coordsize="8322,384" path="m2783,-1574l2783,-1190,11106,-1190,11106,-1574,2783,-1574xe" filled="t" fillcolor="#287FBA" stroked="f">
              <v:path arrowok="t"/>
              <v:fill/>
            </v:shape>
            <v:shape style="position:absolute;left:283;top:-1190;width:2500;height:1488" coordorigin="283,-1190" coordsize="2500,1488" path="m283,-1190l283,298,2783,298,2783,-1190,283,-1190xe" filled="t" fillcolor="#F4F4F4" stroked="f">
              <v:path arrowok="t"/>
              <v:fill/>
            </v:shape>
            <v:shape style="position:absolute;left:2783;top:-1190;width:8322;height:1488" coordorigin="2783,-1190" coordsize="8322,1488" path="m2783,-1190l2783,298,11106,298,11106,-1190,2783,-1190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deny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network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traffic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resources;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VPN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Gateway.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207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</w:t>
      </w:r>
      <w:r>
        <w:rPr>
          <w:rFonts w:cs="Arial" w:hAnsi="Arial" w:eastAsia="Arial" w:ascii="Arial"/>
          <w:color w:val="505050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multiple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safeguard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according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organization's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specific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compliance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needs,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concepts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integrity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organization;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Role-based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group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together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privileges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limits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tasks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perform;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Record-based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specific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records;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545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Field-level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specific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high-impact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fields;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options.See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180" w:hanging="2500"/>
      </w:pPr>
      <w:r>
        <w:pict>
          <v:group style="position:absolute;margin-left:14.17pt;margin-top:-2.34609pt;width:541.11pt;height:83.6pt;mso-position-horizontal-relative:page;mso-position-vertical-relative:paragraph;z-index:-1046" coordorigin="283,-47" coordsize="10822,1672">
            <v:shape style="position:absolute;left:283;top:-47;width:2500;height:1672" coordorigin="283,-47" coordsize="2500,1672" path="m283,-47l283,1625,2783,1625,2783,-47,283,-47xe" filled="t" fillcolor="#F4F4F4" stroked="f">
              <v:path arrowok="t"/>
              <v:fill/>
            </v:shape>
            <v:shape style="position:absolute;left:2783;top:-47;width:8322;height:1672" coordorigin="2783,-47" coordsize="8322,1672" path="m2783,-47l2783,1625,11106,1625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EMS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(EMS)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suite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holistic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innovative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solution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organizations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confidentiality,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integrity,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availability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persistent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Analytics,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against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persistent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malicious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attacks;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Cloud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deep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visibility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inside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cloud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Directory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(AAD),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employee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employee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privileges;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Intune;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capabilities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enforcement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compliance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more.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Getting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started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153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</w:t>
      </w:r>
      <w:r>
        <w:rPr>
          <w:rFonts w:cs="Arial" w:hAnsi="Arial" w:eastAsia="Arial" w:ascii="Arial"/>
          <w:color w:val="505050"/>
          <w:spacing w:val="4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robust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suite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measures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organizations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Governance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(ADG),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automatically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retention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deletion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Intelligence,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proactively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uncover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against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Exchange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Online,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(requires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subscription)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email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against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unknown,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sophisticated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malware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attacks;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Management,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high-risk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abnormal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usage;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Prevention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travels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through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Exchange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Online,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SharePoint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Online,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OneDrive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Business;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Message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Antimalware/antispam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protection.See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180"/>
        <w:ind w:left="2703"/>
      </w:pP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Business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554" w:hanging="2500"/>
      </w:pPr>
      <w:r>
        <w:pict>
          <v:group style="position:absolute;margin-left:14.17pt;margin-top:-2.34609pt;width:541.11pt;height:74.4pt;mso-position-horizontal-relative:page;mso-position-vertical-relative:paragraph;z-index:-1045" coordorigin="283,-47" coordsize="10822,1488">
            <v:shape style="position:absolute;left:283;top:-47;width:2500;height:1488" coordorigin="283,-47" coordsize="2500,1488" path="m283,-47l283,1441,2783,1441,2783,-47,283,-47xe" filled="t" fillcolor="#F4F4F4" stroked="f">
              <v:path arrowok="t"/>
              <v:fill/>
            </v:shape>
            <v:shape style="position:absolute;left:2783;top:-47;width:8322;height:1488" coordorigin="2783,-47" coordsize="8322,1488" path="m2783,-47l2783,1441,11106,1441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family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products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powerful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built-in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capabilities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Row-Level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163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table;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Masking,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limits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exposure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masking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non-privileged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Transparent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addresses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physical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layer;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Always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Encrypted,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inside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Authentication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Directory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(AAD)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Authentication;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ensure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authorized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valid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credentials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evaluation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101" w:hanging="2500"/>
        <w:sectPr>
          <w:pgMar w:header="373" w:footer="146" w:top="640" w:bottom="0" w:left="180" w:right="660"/>
          <w:headerReference w:type="default" r:id="rId24"/>
          <w:pgSz w:w="11920" w:h="16840"/>
        </w:sectPr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10/Windows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</w:t>
      </w:r>
      <w:r>
        <w:rPr>
          <w:rFonts w:cs="Arial" w:hAnsi="Arial" w:eastAsia="Arial" w:ascii="Arial"/>
          <w:color w:val="505050"/>
          <w:spacing w:val="2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diverse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suite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features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Hello,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biometric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multi-factor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authentication;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Credential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Guard,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mitigate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risk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certain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credential-theft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attacks;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Just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Enough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Administration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administrative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rights;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BitLocker,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both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volume-level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devices;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AppLocker,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deploy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Guard,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construct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deploy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integrity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Shielded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Virtual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Machines.Try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</w:t>
      </w:r>
      <w:r>
        <w:rPr>
          <w:rFonts w:cs="Arial" w:hAnsi="Arial" w:eastAsia="Arial" w:ascii="Arial"/>
          <w:color w:val="505050"/>
          <w:spacing w:val="3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3" w:right="2457"/>
      </w:pP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Detect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respond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breaches.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requires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controllers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maintain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appropriate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technologies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and/or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processes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secure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defend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against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breaches.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breach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does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occur,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once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aware,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controller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may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required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quickly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notify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regulators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may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also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required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notify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affected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subjects.For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breach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notifications,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would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say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that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organization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currently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has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process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place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to: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      </w:t>
      </w:r>
      <w:r>
        <w:rPr>
          <w:rFonts w:cs="Arial" w:hAnsi="Arial" w:eastAsia="Arial" w:ascii="Arial"/>
          <w:color w:val="1E1E1E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(Check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all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that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apply.)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3"/>
      </w:pP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answers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: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Notify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subjects,Provide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information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regulators,Notify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regulators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within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72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hours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 w:lineRule="exact" w:line="180"/>
        <w:ind w:left="203"/>
      </w:pP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Offering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                                        </w:t>
      </w:r>
      <w:r>
        <w:rPr>
          <w:rFonts w:cs="Arial" w:hAnsi="Arial" w:eastAsia="Arial" w:ascii="Arial"/>
          <w:b/>
          <w:color w:val="FFFFFF"/>
          <w:spacing w:val="16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How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it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helps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you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become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GDPR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compliant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305" w:hanging="2500"/>
      </w:pPr>
      <w:r>
        <w:pict>
          <v:group style="position:absolute;margin-left:14.17pt;margin-top:-21.5461pt;width:541.11pt;height:84.4pt;mso-position-horizontal-relative:page;mso-position-vertical-relative:paragraph;z-index:-1044" coordorigin="283,-431" coordsize="10822,1688">
            <v:shape style="position:absolute;left:283;top:-431;width:2500;height:384" coordorigin="283,-431" coordsize="2500,384" path="m283,-431l283,-47,2783,-47,2783,-431,283,-431xe" filled="t" fillcolor="#287FBA" stroked="f">
              <v:path arrowok="t"/>
              <v:fill/>
            </v:shape>
            <v:shape style="position:absolute;left:2783;top:-431;width:8322;height:384" coordorigin="2783,-431" coordsize="8322,384" path="m2783,-431l2783,-47,11106,-47,11106,-431,2783,-431xe" filled="t" fillcolor="#287FBA" stroked="f">
              <v:path arrowok="t"/>
              <v:fill/>
            </v:shape>
            <v:shape style="position:absolute;left:283;top:-47;width:2500;height:1304" coordorigin="283,-47" coordsize="2500,1304" path="m283,-47l283,1257,2783,1257,2783,-47,283,-47xe" filled="t" fillcolor="#F4F4F4" stroked="f">
              <v:path arrowok="t"/>
              <v:fill/>
            </v:shape>
            <v:shape style="position:absolute;left:2783;top:-47;width:8322;height:1304" coordorigin="2783,-47" coordsize="8322,1304" path="m2783,-47l2783,1257,11106,1257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defend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against,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detect,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respond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breaches.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Center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prevent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monitor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traffic,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collect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analyze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sources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incidents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holds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some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responsibility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respond,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established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Incident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Response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specifically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affected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enough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conduct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own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investigations,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commitments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unduly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delaying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notification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331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</w:t>
      </w:r>
      <w:r>
        <w:rPr>
          <w:rFonts w:cs="Arial" w:hAnsi="Arial" w:eastAsia="Arial" w:ascii="Arial"/>
          <w:color w:val="505050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deploys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measures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intended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prevent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breaches,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software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intrusion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distributed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denial-of-service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(DDoS)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attack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prevention.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responds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incidents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involving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datacenters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following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Incident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Response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affected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enough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conduct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own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investigations,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commitments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unduly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delaying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notification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process.See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216" w:hanging="2500"/>
      </w:pPr>
      <w:r>
        <w:pict>
          <v:group style="position:absolute;margin-left:14.17pt;margin-top:-2.34609pt;width:541.11pt;height:65.2pt;mso-position-horizontal-relative:page;mso-position-vertical-relative:paragraph;z-index:-1043" coordorigin="283,-47" coordsize="10822,1304">
            <v:shape style="position:absolute;left:283;top:-47;width:2500;height:1304" coordorigin="283,-47" coordsize="2500,1304" path="m283,-47l283,1257,2783,1257,2783,-47,283,-47xe" filled="t" fillcolor="#F4F4F4" stroked="f">
              <v:path arrowok="t"/>
              <v:fill/>
            </v:shape>
            <v:shape style="position:absolute;left:2783;top:-47;width:8322;height:1304" coordorigin="2783,-47" coordsize="8322,1304" path="m2783,-47l2783,1257,11106,1257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EMS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defend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against,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detect,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respond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breaches: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Analytics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defend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against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breaches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abnormal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behavior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entities,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attacks,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risks;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Cloud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anomalies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cloud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indicative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breach;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Directory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Reports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reports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employee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flagged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risk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risky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sign-ins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assist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abnormal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behavior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indicative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breach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potential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breach.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Getting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started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82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</w:t>
      </w:r>
      <w:r>
        <w:rPr>
          <w:rFonts w:cs="Arial" w:hAnsi="Arial" w:eastAsia="Arial" w:ascii="Arial"/>
          <w:color w:val="505050"/>
          <w:spacing w:val="4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prevent,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respond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breaches: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Prevention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restrictions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match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specific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types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match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keyword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queries;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Message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organizations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deliver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business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communications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receive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encrypted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email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from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inside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outside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organization.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incidents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holds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some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responsibility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respond,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established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Incident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Response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affected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enough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conduct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own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investigations,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commitments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they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180"/>
        <w:ind w:left="2703"/>
      </w:pP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have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made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while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not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unduly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delaying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notification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process.See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Business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296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family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products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powerful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built-in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capabilities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safeguard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potential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breaches,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Detection,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anomalous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understand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ongoing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analyze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investigate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potential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suspected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abuse.For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incidents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holds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some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responsibility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respond,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established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Incident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Response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affected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198"/>
      </w:pPr>
      <w:r>
        <w:pict>
          <v:group style="position:absolute;margin-left:14.17pt;margin-top:-59.4961pt;width:541.11pt;height:83.6pt;mso-position-horizontal-relative:page;mso-position-vertical-relative:paragraph;z-index:-1042" coordorigin="283,-1190" coordsize="10822,1672">
            <v:shape style="position:absolute;left:283;top:-1190;width:2500;height:1672" coordorigin="283,-1190" coordsize="2500,1672" path="m283,-1190l283,482,2783,482,2783,-1190,283,-1190xe" filled="t" fillcolor="#F4F4F4" stroked="f">
              <v:path arrowok="t"/>
              <v:fill/>
            </v:shape>
            <v:shape style="position:absolute;left:2783;top:-1190;width:8322;height:1672" coordorigin="2783,-1190" coordsize="8322,1672" path="m2783,-1190l2783,482,11106,482,11106,-1190,2783,-1190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enough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investigate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commitments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unduly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delaying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notification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evaluation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3300" w:val="left"/>
        </w:tabs>
        <w:jc w:val="left"/>
        <w:ind w:left="2703" w:right="144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10/Windows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</w:t>
      </w:r>
      <w:r>
        <w:rPr>
          <w:rFonts w:cs="Arial" w:hAnsi="Arial" w:eastAsia="Arial" w:ascii="Arial"/>
          <w:color w:val="505050"/>
          <w:spacing w:val="2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diverse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suite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features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defend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against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breaches,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Analytics,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defend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against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breaches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abnormal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behavior,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attacks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risks;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Defender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attacks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after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breach;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Enhanced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Logging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suspicious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behavior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processes.Try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/>
        <w:sectPr>
          <w:pgMar w:header="373" w:footer="146" w:top="640" w:bottom="0" w:left="180" w:right="660"/>
          <w:headerReference w:type="default" r:id="rId25"/>
          <w:pgSz w:w="11920" w:h="16840"/>
        </w:sectPr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3" w:right="2593"/>
      </w:pP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Facilitate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regular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testing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security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measures.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meet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requirement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protect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controllers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should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regularly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test,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assess,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evaluate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effectiveness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their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technical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organizational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measures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secure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it.Would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say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that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organization's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approach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security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testing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meets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this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standard?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3"/>
      </w:pP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answers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: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Somewhat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 w:lineRule="exact" w:line="180"/>
        <w:ind w:left="203"/>
      </w:pPr>
      <w:r>
        <w:pict>
          <v:group style="position:absolute;margin-left:14.17pt;margin-top:-2.34609pt;width:541.11pt;height:93.6pt;mso-position-horizontal-relative:page;mso-position-vertical-relative:paragraph;z-index:-1041" coordorigin="283,-47" coordsize="10822,1872">
            <v:shape style="position:absolute;left:283;top:-47;width:2500;height:384" coordorigin="283,-47" coordsize="2500,384" path="m283,-47l283,337,2783,337,2783,-47,283,-47xe" filled="t" fillcolor="#287FBA" stroked="f">
              <v:path arrowok="t"/>
              <v:fill/>
            </v:shape>
            <v:shape style="position:absolute;left:2783;top:-47;width:8322;height:384" coordorigin="2783,-47" coordsize="8322,384" path="m2783,-47l2783,337,11106,337,11106,-47,2783,-47xe" filled="t" fillcolor="#287FBA" stroked="f">
              <v:path arrowok="t"/>
              <v:fill/>
            </v:shape>
            <v:shape style="position:absolute;left:283;top:337;width:2500;height:1488" coordorigin="283,337" coordsize="2500,1488" path="m283,337l283,1825,2783,1825,2783,337,283,337xe" filled="t" fillcolor="#F4F4F4" stroked="f">
              <v:path arrowok="t"/>
              <v:fill/>
            </v:shape>
            <v:shape style="position:absolute;left:2783;top:337;width:8322;height:1488" coordorigin="2783,337" coordsize="8322,1488" path="m2783,337l2783,1825,11106,1825,11106,337,2783,33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Offering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                                        </w:t>
      </w:r>
      <w:r>
        <w:rPr>
          <w:rFonts w:cs="Arial" w:hAnsi="Arial" w:eastAsia="Arial" w:ascii="Arial"/>
          <w:b/>
          <w:color w:val="FFFFFF"/>
          <w:spacing w:val="16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How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it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helps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you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become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GDPR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compliant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111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deployment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opportunities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better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Center,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existing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configuration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configuration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recommendations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improve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posture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Vulnerability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Assessment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Center,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configuration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recommendations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deployments.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conducts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ongoing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monitoring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testing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measures.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ongoing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modeling,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review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testing,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site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penetration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testing,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centralized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logging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monitoring.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129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</w:t>
      </w:r>
      <w:r>
        <w:rPr>
          <w:rFonts w:cs="Arial" w:hAnsi="Arial" w:eastAsia="Arial" w:ascii="Arial"/>
          <w:color w:val="505050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administrative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functionality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opportunities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improve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posture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detecting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breaches.Microsoft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conducts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ongoing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monitoring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testing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measures.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ongoing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modeling,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review,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testing,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site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penetration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testing,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centralized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logging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monitoring.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76" w:hanging="2500"/>
      </w:pPr>
      <w:r>
        <w:pict>
          <v:group style="position:absolute;margin-left:14.17pt;margin-top:-2.34609pt;width:541.11pt;height:65.2pt;mso-position-horizontal-relative:page;mso-position-vertical-relative:paragraph;z-index:-1040" coordorigin="283,-47" coordsize="10822,1304">
            <v:shape style="position:absolute;left:283;top:-47;width:2500;height:1304" coordorigin="283,-47" coordsize="2500,1304" path="m283,-47l283,1257,2783,1257,2783,-47,283,-47xe" filled="t" fillcolor="#F4F4F4" stroked="f">
              <v:path arrowok="t"/>
              <v:fill/>
            </v:shape>
            <v:shape style="position:absolute;left:2783;top:-47;width:8322;height:1304" coordorigin="2783,-47" coordsize="8322,1304" path="m2783,-47l2783,1257,11106,1257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EMS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(EMS)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evaluate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Attack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Simulation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playbook,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how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Analytics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(ATA)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scenarios;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Directory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Privileged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PIM),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monitor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organization.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PIM,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organizations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conduct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ongoing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reviews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reports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about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administrator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history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changes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administrator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assignments.Getting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started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120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</w:t>
      </w:r>
      <w:r>
        <w:rPr>
          <w:rFonts w:cs="Arial" w:hAnsi="Arial" w:eastAsia="Arial" w:ascii="Arial"/>
          <w:color w:val="505050"/>
          <w:spacing w:val="4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evaluate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Score,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insight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posture,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features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enabled.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regularly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tests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measures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third-party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penetration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testing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assessments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aligned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industry-standard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frameworks.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example,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internal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framework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based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National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Institute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Standards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Technology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(NIST)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Cybersecurity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Framework,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accredited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latest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NIST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800-53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standard.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releases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reports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Trust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Portal.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Business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/>
        <w:ind w:left="203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          </w:t>
      </w:r>
      <w:r>
        <w:rPr>
          <w:rFonts w:cs="Arial" w:hAnsi="Arial" w:eastAsia="Arial" w:ascii="Arial"/>
          <w:color w:val="505050"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family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products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posture.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137"/>
      </w:pPr>
      <w:r>
        <w:pict>
          <v:group style="position:absolute;margin-left:14.17pt;margin-top:-13.4961pt;width:541.11pt;height:74.4pt;mso-position-horizontal-relative:page;mso-position-vertical-relative:paragraph;z-index:-1039" coordorigin="283,-270" coordsize="10822,1488">
            <v:shape style="position:absolute;left:283;top:-270;width:2500;height:1488" coordorigin="283,-270" coordsize="2500,1488" path="m283,-270l283,1218,2783,1218,2783,-270,283,-270xe" filled="t" fillcolor="#F4F4F4" stroked="f">
              <v:path arrowok="t"/>
              <v:fill/>
            </v:shape>
            <v:shape style="position:absolute;left:2783;top:-270;width:8322;height:1488" coordorigin="2783,-270" coordsize="8322,1488" path="m2783,-270l2783,1218,11106,1218,11106,-270,2783,-270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Vulnerability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Assessment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new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capability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available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preview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scans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insecure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configurations,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exposed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surface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area,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additional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potential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issues.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gives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actionable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recommendations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how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resolve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issues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improve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stature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databases.Microsoft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conducts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ongoing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monitoring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testing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measures.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ongoing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modeling,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review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testing,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site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penetration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testing,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centralized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logging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monitoring.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evaluation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863" w:right="396" w:hanging="266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10/Windows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</w:t>
      </w:r>
      <w:r>
        <w:rPr>
          <w:rFonts w:cs="Arial" w:hAnsi="Arial" w:eastAsia="Arial" w:ascii="Arial"/>
          <w:color w:val="505050"/>
          <w:spacing w:val="2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certain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measures,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Analytics,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scenarios;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Test-AppLockerPolicy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PowerShell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cmdlet,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determine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whether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rules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rule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collection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blocked;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Guard,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operated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integrity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policies.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/>
        <w:sectPr>
          <w:pgMar w:header="373" w:footer="146" w:top="640" w:bottom="0" w:left="180" w:right="720"/>
          <w:headerReference w:type="default" r:id="rId26"/>
          <w:pgSz w:w="11920" w:h="16840"/>
        </w:sectPr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52"/>
          <w:szCs w:val="52"/>
        </w:rPr>
        <w:jc w:val="center"/>
        <w:spacing w:lineRule="exact" w:line="580"/>
        <w:ind w:left="4939" w:right="4928"/>
      </w:pPr>
      <w:r>
        <w:rPr>
          <w:rFonts w:cs="Arial" w:hAnsi="Arial" w:eastAsia="Arial" w:ascii="Arial"/>
          <w:color w:val="1E1E1E"/>
          <w:spacing w:val="0"/>
          <w:w w:val="100"/>
          <w:position w:val="-1"/>
          <w:sz w:val="52"/>
          <w:szCs w:val="52"/>
        </w:rPr>
        <w:t>Report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52"/>
          <w:szCs w:val="5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4318" w:right="4301"/>
      </w:pPr>
      <w:r>
        <w:rPr>
          <w:rFonts w:cs="Arial" w:hAnsi="Arial" w:eastAsia="Arial" w:ascii="Arial"/>
          <w:color w:val="1E1E1E"/>
          <w:spacing w:val="0"/>
          <w:w w:val="100"/>
          <w:sz w:val="20"/>
          <w:szCs w:val="20"/>
        </w:rPr>
        <w:t>Detailed</w:t>
      </w:r>
      <w:r>
        <w:rPr>
          <w:rFonts w:cs="Arial" w:hAnsi="Arial" w:eastAsia="Arial" w:ascii="Arial"/>
          <w:color w:val="1E1E1E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20"/>
          <w:szCs w:val="20"/>
        </w:rPr>
        <w:t>Results</w:t>
      </w:r>
      <w:r>
        <w:rPr>
          <w:rFonts w:cs="Arial" w:hAnsi="Arial" w:eastAsia="Arial" w:ascii="Arial"/>
          <w:color w:val="1E1E1E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20"/>
          <w:szCs w:val="20"/>
        </w:rPr>
        <w:t>Resources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3"/>
        <w:sectPr>
          <w:pgMar w:header="0" w:footer="146" w:top="1560" w:bottom="0" w:left="180" w:right="180"/>
          <w:headerReference w:type="default" r:id="rId27"/>
          <w:pgSz w:w="11920" w:h="16840"/>
        </w:sectPr>
      </w:pPr>
      <w:r>
        <w:pict>
          <v:shape type="#_x0000_t75" style="width:567pt;height:120pt">
            <v:imagedata o:title="" r:id="rId2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3" w:right="2488"/>
      </w:pP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Maintain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audit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trails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show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compliance.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Controllers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should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maintain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records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their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responses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subject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requests.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Records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should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contain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both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nature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every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request-for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example,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view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rectify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data—and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their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resolution.Would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say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that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organization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can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demonstrate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compliance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with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these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requirements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today?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3"/>
      </w:pP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answers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: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Somewhat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 w:lineRule="exact" w:line="180"/>
        <w:ind w:left="203"/>
      </w:pP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Offering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                                        </w:t>
      </w:r>
      <w:r>
        <w:rPr>
          <w:rFonts w:cs="Arial" w:hAnsi="Arial" w:eastAsia="Arial" w:ascii="Arial"/>
          <w:b/>
          <w:color w:val="FFFFFF"/>
          <w:spacing w:val="16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How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it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helps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you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become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GDPR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compliant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126" w:hanging="2500"/>
      </w:pPr>
      <w:r>
        <w:pict>
          <v:group style="position:absolute;margin-left:14.17pt;margin-top:-21.5461pt;width:541.11pt;height:84.4pt;mso-position-horizontal-relative:page;mso-position-vertical-relative:paragraph;z-index:-1038" coordorigin="283,-431" coordsize="10822,1688">
            <v:shape style="position:absolute;left:283;top:-431;width:2500;height:384" coordorigin="283,-431" coordsize="2500,384" path="m283,-431l283,-47,2783,-47,2783,-431,283,-431xe" filled="t" fillcolor="#287FBA" stroked="f">
              <v:path arrowok="t"/>
              <v:fill/>
            </v:shape>
            <v:shape style="position:absolute;left:2783;top:-431;width:8322;height:384" coordorigin="2783,-431" coordsize="8322,384" path="m2783,-431l2783,-47,11106,-47,11106,-431,2783,-431xe" filled="t" fillcolor="#287FBA" stroked="f">
              <v:path arrowok="t"/>
              <v:fill/>
            </v:shape>
            <v:shape style="position:absolute;left:283;top:-47;width:2500;height:1304" coordorigin="283,-47" coordsize="2500,1304" path="m283,-47l283,1257,2783,1257,2783,-47,283,-47xe" filled="t" fillcolor="#F4F4F4" stroked="f">
              <v:path arrowok="t"/>
              <v:fill/>
            </v:shape>
            <v:shape style="position:absolute;left:2783;top:-47;width:8322;height:1304" coordorigin="2783,-47" coordsize="8322,1304" path="m2783,-47l2783,1257,11106,1257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logging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record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Directory,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produces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sign-in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usage;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Analytics,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aggregate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analyze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Syslogs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Linux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machines;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Monitor,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organizations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API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calls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customers'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resources;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Center;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collect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review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from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across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135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</w:t>
      </w:r>
      <w:r>
        <w:rPr>
          <w:rFonts w:cs="Arial" w:hAnsi="Arial" w:eastAsia="Arial" w:ascii="Arial"/>
          <w:color w:val="505050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record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changes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environment.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operations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modification,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deletion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records;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changes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shared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privileges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records;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deletion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assignment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roles;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association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teams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business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units.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logging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record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resolution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rights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associated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amending,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erasing,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transferring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  <w:tab w:pos="3620" w:val="left"/>
        </w:tabs>
        <w:jc w:val="left"/>
        <w:spacing w:before="39"/>
        <w:ind w:left="2703" w:right="305" w:hanging="2500"/>
      </w:pPr>
      <w:r>
        <w:pict>
          <v:group style="position:absolute;margin-left:14.17pt;margin-top:-2.34609pt;width:541.11pt;height:74.4pt;mso-position-horizontal-relative:page;mso-position-vertical-relative:paragraph;z-index:-1037" coordorigin="283,-47" coordsize="10822,1488">
            <v:shape style="position:absolute;left:283;top:-47;width:2500;height:1488" coordorigin="283,-47" coordsize="2500,1488" path="m283,-47l283,1441,2783,1441,2783,-47,283,-47xe" filled="t" fillcolor="#F4F4F4" stroked="f">
              <v:path arrowok="t"/>
              <v:fill/>
            </v:shape>
            <v:shape style="position:absolute;left:2783;top:-47;width:8322;height:1488" coordorigin="2783,-47" coordsize="8322,1488" path="m2783,-47l2783,1441,11106,1441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EMS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logging: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logging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reporting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functionality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analyze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how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sensitive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distributed,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revocation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admins;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Directory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Reports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privileged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occurred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Directory;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Cloud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Cloud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Discovery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Dashboard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continuous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reporting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determine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risk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associated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Threat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Analytics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attack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timeline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reporting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anomalies,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suspicious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malicious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attacks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issues.</w:t>
      </w:r>
      <w:r>
        <w:rPr>
          <w:rFonts w:cs="Arial" w:hAnsi="Arial" w:eastAsia="Arial" w:ascii="Arial"/>
          <w:color w:val="505050"/>
          <w:spacing w:val="4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Getting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started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162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</w:t>
      </w:r>
      <w:r>
        <w:rPr>
          <w:rFonts w:cs="Arial" w:hAnsi="Arial" w:eastAsia="Arial" w:ascii="Arial"/>
          <w:color w:val="505050"/>
          <w:spacing w:val="4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Unified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record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across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environment,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administrator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Exchange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Online,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SharePoint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Online,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OneDrive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Business.You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Unified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record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resolution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subject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rights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associated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amending,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erasing,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transferring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Folder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Sharing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request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Exchange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mailbox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administration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activities.See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Business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171" w:hanging="2500"/>
      </w:pPr>
      <w:r>
        <w:pict>
          <v:group style="position:absolute;margin-left:14.17pt;margin-top:-2.34609pt;width:541.11pt;height:65.2pt;mso-position-horizontal-relative:page;mso-position-vertical-relative:paragraph;z-index:-1036" coordorigin="283,-47" coordsize="10822,1304">
            <v:shape style="position:absolute;left:283;top:-47;width:2500;height:1304" coordorigin="283,-47" coordsize="2500,1304" path="m283,-47l283,1257,2783,1257,2783,-47,283,-47xe" filled="t" fillcolor="#F4F4F4" stroked="f">
              <v:path arrowok="t"/>
              <v:fill/>
            </v:shape>
            <v:shape style="position:absolute;left:2783;top:-47;width:8322;height:1304" coordorigin="2783,-47" coordsize="8322,1304" path="m2783,-47l2783,1257,11106,1257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family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products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logging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auditing.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understand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ongoing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analyze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investigate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historical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activity.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Additionally,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capabilities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maintain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ensures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existence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persistent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record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contain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specifications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server-level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database-level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events.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evaluation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73" w:hanging="2500"/>
        <w:sectPr>
          <w:pgMar w:header="373" w:footer="146" w:top="640" w:bottom="0" w:left="180" w:right="740"/>
          <w:headerReference w:type="default" r:id="rId29"/>
          <w:pgSz w:w="11920" w:h="16840"/>
        </w:sectPr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10/Windows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</w:t>
      </w:r>
      <w:r>
        <w:rPr>
          <w:rFonts w:cs="Arial" w:hAnsi="Arial" w:eastAsia="Arial" w:ascii="Arial"/>
          <w:color w:val="505050"/>
          <w:spacing w:val="2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comprehensive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logging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record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affect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logging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organizations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compliance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important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business-related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security-related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rules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defined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raw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forwarded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other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solutions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deeper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analysis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compliance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reporting.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Advanced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Policy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Configuration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security-related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changes.Try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</w:t>
      </w:r>
      <w:r>
        <w:rPr>
          <w:rFonts w:cs="Arial" w:hAnsi="Arial" w:eastAsia="Arial" w:ascii="Arial"/>
          <w:color w:val="505050"/>
          <w:spacing w:val="3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3" w:right="2657"/>
      </w:pP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Only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transfer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third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countries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with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required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safeguards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place.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restricts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transfer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outside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EU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those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countries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with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adequate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safeguards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where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other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specified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safeguards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exist.Do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have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mechanisms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place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for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transfer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outside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EU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such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Binding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Corporate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Rules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Standard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Contractual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Clauses?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3"/>
      </w:pP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answers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: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Yes,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in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some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cases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 w:lineRule="exact" w:line="180"/>
        <w:ind w:left="203"/>
      </w:pP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Offering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                                        </w:t>
      </w:r>
      <w:r>
        <w:rPr>
          <w:rFonts w:cs="Arial" w:hAnsi="Arial" w:eastAsia="Arial" w:ascii="Arial"/>
          <w:b/>
          <w:color w:val="FFFFFF"/>
          <w:spacing w:val="16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How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it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helps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you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become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GDPR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compliant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/>
        <w:ind w:left="203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       </w:t>
      </w:r>
      <w:r>
        <w:rPr>
          <w:rFonts w:cs="Arial" w:hAnsi="Arial" w:eastAsia="Arial" w:ascii="Arial"/>
          <w:color w:val="505050"/>
          <w:spacing w:val="43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reduce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need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transfer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outside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select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224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national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cloud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during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initial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setup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around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globe.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choices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multiple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regional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choices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Europe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German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sovereign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Additionally,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contractual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commitments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related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appropriate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flow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ecosystem.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implemented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Model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Clauses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/>
      </w:pPr>
      <w:r>
        <w:pict>
          <v:group style="position:absolute;margin-left:14.17pt;margin-top:-69.4961pt;width:541.11pt;height:84.4pt;mso-position-horizontal-relative:page;mso-position-vertical-relative:paragraph;z-index:-1035" coordorigin="283,-1390" coordsize="10822,1688">
            <v:shape style="position:absolute;left:283;top:-1390;width:2500;height:384" coordorigin="283,-1390" coordsize="2500,384" path="m283,-1390l283,-1006,2783,-1006,2783,-1390,283,-1390xe" filled="t" fillcolor="#287FBA" stroked="f">
              <v:path arrowok="t"/>
              <v:fill/>
            </v:shape>
            <v:shape style="position:absolute;left:2783;top:-1390;width:8322;height:384" coordorigin="2783,-1390" coordsize="8322,384" path="m2783,-1390l2783,-1006,11106,-1006,11106,-1390,2783,-1390xe" filled="t" fillcolor="#287FBA" stroked="f">
              <v:path arrowok="t"/>
              <v:fill/>
            </v:shape>
            <v:shape style="position:absolute;left:283;top:-1006;width:2500;height:1304" coordorigin="283,-1006" coordsize="2500,1304" path="m283,-1006l283,298,2783,298,2783,-1006,283,-1006xe" filled="t" fillcolor="#F4F4F4" stroked="f">
              <v:path arrowok="t"/>
              <v:fill/>
            </v:shape>
            <v:shape style="position:absolute;left:2783;top:-1006;width:8322;height:1304" coordorigin="2783,-1006" coordsize="8322,1304" path="m2783,-1006l2783,298,11106,298,11106,-1006,2783,-1006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certified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EU-US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Shield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framework.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357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</w:t>
      </w:r>
      <w:r>
        <w:rPr>
          <w:rFonts w:cs="Arial" w:hAnsi="Arial" w:eastAsia="Arial" w:ascii="Arial"/>
          <w:color w:val="505050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reduce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need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transfer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outside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select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national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cloud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during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initial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setup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around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globe.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choices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multiple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regional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choices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Europe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German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sovereign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Additionally,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contractual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commitments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related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appropriate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flow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ecosystem.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implemented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Model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Clauses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certified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EU-US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Shield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framework.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229" w:hanging="2500"/>
      </w:pPr>
      <w:r>
        <w:pict>
          <v:group style="position:absolute;margin-left:14.17pt;margin-top:-2.34609pt;width:541.11pt;height:56pt;mso-position-horizontal-relative:page;mso-position-vertical-relative:paragraph;z-index:-1034" coordorigin="283,-47" coordsize="10822,1120">
            <v:shape style="position:absolute;left:283;top:-47;width:2500;height:1120" coordorigin="283,-47" coordsize="2500,1120" path="m283,-47l283,1073,2783,1073,2783,-47,283,-47xe" filled="t" fillcolor="#F4F4F4" stroked="f">
              <v:path arrowok="t"/>
              <v:fill/>
            </v:shape>
            <v:shape style="position:absolute;left:2783;top:-47;width:8322;height:1120" coordorigin="2783,-47" coordsize="8322,1120" path="m2783,-47l2783,1073,11106,1073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EMS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classified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geographically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AIP's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Revocation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functionality.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After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classified,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Revocation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monitor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how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used.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email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addresses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people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attempted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shared,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people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tried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them,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geographic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location.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Getting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started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251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</w:t>
      </w:r>
      <w:r>
        <w:rPr>
          <w:rFonts w:cs="Arial" w:hAnsi="Arial" w:eastAsia="Arial" w:ascii="Arial"/>
          <w:color w:val="505050"/>
          <w:spacing w:val="4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reduce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need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transfer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outside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EU.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During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initial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setup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billing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address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tenants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provisioned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EU,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where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Exchange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Online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mailbox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content,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SharePoint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Online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site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content,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files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uploaded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OneDrive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Business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rest.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Additionally,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contractual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commitments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related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appropriate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flow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ecosystem.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implemented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Model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Clauses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certified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EU-US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Shield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framework.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180"/>
        <w:ind w:left="2703"/>
      </w:pP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Business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234" w:hanging="2500"/>
      </w:pPr>
      <w:r>
        <w:pict>
          <v:group style="position:absolute;margin-left:14.17pt;margin-top:-2.34609pt;width:541.11pt;height:65.2pt;mso-position-horizontal-relative:page;mso-position-vertical-relative:paragraph;z-index:-1033" coordorigin="283,-47" coordsize="10822,1304">
            <v:shape style="position:absolute;left:283;top:-47;width:2500;height:1304" coordorigin="283,-47" coordsize="2500,1304" path="m283,-47l283,1257,2783,1257,2783,-47,283,-47xe" filled="t" fillcolor="#F4F4F4" stroked="f">
              <v:path arrowok="t"/>
              <v:fill/>
            </v:shape>
            <v:shape style="position:absolute;left:2783;top:-47;width:8322;height:1304" coordorigin="2783,-47" coordsize="8322,1304" path="m2783,-47l2783,1257,11106,1257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lets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reduce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need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transfer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outside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select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national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cloud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during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initial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setup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around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globe.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choices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multiple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regional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choices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Europe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German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sovereign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Additionally,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contractual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commitments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related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appropriate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flow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ecosystem.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implemented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Model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Clauses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certified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EU-US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Shield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framework.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evaluation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330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10/Windows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</w:t>
      </w:r>
      <w:r>
        <w:rPr>
          <w:rFonts w:cs="Arial" w:hAnsi="Arial" w:eastAsia="Arial" w:ascii="Arial"/>
          <w:color w:val="505050"/>
          <w:spacing w:val="2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geographically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AIP's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Revocation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functionality.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After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classified,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Revocation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monitor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how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used.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email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addresses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people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attempted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shared,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people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tried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74"/>
        <w:sectPr>
          <w:pgMar w:header="373" w:footer="146" w:top="640" w:bottom="0" w:left="180" w:right="580"/>
          <w:headerReference w:type="default" r:id="rId30"/>
          <w:pgSz w:w="11920" w:h="16840"/>
        </w:sectPr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them,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geographic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location.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</w:t>
      </w:r>
      <w:r>
        <w:rPr>
          <w:rFonts w:cs="Arial" w:hAnsi="Arial" w:eastAsia="Arial" w:ascii="Arial"/>
          <w:color w:val="505050"/>
          <w:spacing w:val="3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3" w:right="2407"/>
      </w:pP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Track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record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transfers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third-party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service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providers.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requires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that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controllers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only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engage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processors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who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institute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required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technical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controls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otherwise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meet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requirements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GDPR.Of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vendors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use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who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process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customers,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how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many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have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made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required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contractual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commitments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support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GDPR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compliance?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3"/>
      </w:pP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answers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: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Some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 w:lineRule="exact" w:line="180"/>
        <w:ind w:left="203"/>
      </w:pP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Offering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                                        </w:t>
      </w:r>
      <w:r>
        <w:rPr>
          <w:rFonts w:cs="Arial" w:hAnsi="Arial" w:eastAsia="Arial" w:ascii="Arial"/>
          <w:b/>
          <w:color w:val="FFFFFF"/>
          <w:spacing w:val="16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How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it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helps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you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become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GDPR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compliant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305" w:hanging="2500"/>
      </w:pPr>
      <w:r>
        <w:pict>
          <v:group style="position:absolute;margin-left:14.17pt;margin-top:-21.5461pt;width:541.11pt;height:66pt;mso-position-horizontal-relative:page;mso-position-vertical-relative:paragraph;z-index:-1032" coordorigin="283,-431" coordsize="10822,1320">
            <v:shape style="position:absolute;left:283;top:-431;width:2500;height:384" coordorigin="283,-431" coordsize="2500,384" path="m283,-431l283,-47,2783,-47,2783,-431,283,-431xe" filled="t" fillcolor="#287FBA" stroked="f">
              <v:path arrowok="t"/>
              <v:fill/>
            </v:shape>
            <v:shape style="position:absolute;left:2783;top:-431;width:8322;height:384" coordorigin="2783,-431" coordsize="8322,384" path="m2783,-431l2783,-47,11106,-47,11106,-431,2783,-431xe" filled="t" fillcolor="#287FBA" stroked="f">
              <v:path arrowok="t"/>
              <v:fill/>
            </v:shape>
            <v:shape style="position:absolute;left:283;top:-47;width:2500;height:936" coordorigin="283,-47" coordsize="2500,936" path="m283,-47l283,889,2783,889,2783,-47,283,-47xe" filled="t" fillcolor="#F4F4F4" stroked="f">
              <v:path arrowok="t"/>
              <v:fill/>
            </v:shape>
            <v:shape style="position:absolute;left:2783;top:-47;width:8322;height:936" coordorigin="2783,-47" coordsize="8322,936" path="m2783,-47l2783,889,11106,889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controllers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responsible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distribution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third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parties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hosted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maintains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inventory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third-party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expanding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additional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products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scenarios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GDPR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compliance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needs.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ind w:left="2703" w:right="149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EMS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shared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third-parties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AIP's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Revocation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functionality.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email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addresses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people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attempted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shared,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people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tried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them,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location.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Getting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started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/>
        <w:ind w:left="2703" w:right="109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</w:t>
      </w:r>
      <w:r>
        <w:rPr>
          <w:rFonts w:cs="Arial" w:hAnsi="Arial" w:eastAsia="Arial" w:ascii="Arial"/>
          <w:color w:val="505050"/>
          <w:spacing w:val="4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ways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third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parties,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Unified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insight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transferred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third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parties;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API,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sharing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controllers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403"/>
      </w:pPr>
      <w:r>
        <w:pict>
          <v:group style="position:absolute;margin-left:14.17pt;margin-top:-31.8961pt;width:541.11pt;height:74.4pt;mso-position-horizontal-relative:page;mso-position-vertical-relative:paragraph;z-index:-1031" coordorigin="283,-638" coordsize="10822,1488">
            <v:shape style="position:absolute;left:283;top:-638;width:2500;height:1488" coordorigin="283,-638" coordsize="2500,1488" path="m283,-638l283,850,2783,850,2783,-638,283,-638xe" filled="t" fillcolor="#F4F4F4" stroked="f">
              <v:path arrowok="t"/>
              <v:fill/>
            </v:shape>
            <v:shape style="position:absolute;left:2783;top:-638;width:8322;height:1488" coordorigin="2783,-638" coordsize="8322,1488" path="m2783,-638l2783,850,11106,850,11106,-638,2783,-638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responsible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distribution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third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parties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hosted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maintains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inventory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third-party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expanding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additional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products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scenarios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GDPR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compliance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needs.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</w:t>
      </w:r>
      <w:r>
        <w:rPr>
          <w:rFonts w:cs="Arial" w:hAnsi="Arial" w:eastAsia="Arial" w:ascii="Arial"/>
          <w:color w:val="505050"/>
          <w:spacing w:val="1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Business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ind w:left="2703" w:right="216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family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products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features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support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efforts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record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third-parties.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relational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system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storage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technology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transferred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additional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processors.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distributed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down-stream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processors.SQL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controllers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responsible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distribution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personal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third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parties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maintains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inventory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third-party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have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expanding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additional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products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scenarios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GDPR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compliance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needs.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evaluation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/>
        <w:ind w:left="2703" w:right="91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10/Windows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</w:t>
      </w:r>
      <w:r>
        <w:rPr>
          <w:rFonts w:cs="Arial" w:hAnsi="Arial" w:eastAsia="Arial" w:ascii="Arial"/>
          <w:color w:val="505050"/>
          <w:spacing w:val="2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Directory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Rights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Management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(AD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RMS)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documents.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subscription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supports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tracking,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site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default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organization.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show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email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address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location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anyone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attempted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documents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shared,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when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they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/>
        <w:sectPr>
          <w:pgMar w:header="373" w:footer="146" w:top="640" w:bottom="0" w:left="180" w:right="740"/>
          <w:headerReference w:type="default" r:id="rId31"/>
          <w:pgSz w:w="11920" w:h="16840"/>
        </w:sectPr>
      </w:pPr>
      <w:r>
        <w:pict>
          <v:group style="position:absolute;margin-left:14.17pt;margin-top:-41.0961pt;width:541.11pt;height:56pt;mso-position-horizontal-relative:page;mso-position-vertical-relative:paragraph;z-index:-1030" coordorigin="283,-822" coordsize="10822,1120">
            <v:shape style="position:absolute;left:283;top:-822;width:2500;height:1120" coordorigin="283,-822" coordsize="2500,1120" path="m283,-822l283,298,2783,298,2783,-822,283,-822xe" filled="t" fillcolor="#F4F4F4" stroked="f">
              <v:path arrowok="t"/>
              <v:fill/>
            </v:shape>
            <v:shape style="position:absolute;left:2783;top:-822;width:8322;height:1120" coordorigin="2783,-822" coordsize="8322,1120" path="m2783,-822l2783,298,11106,298,11106,-822,2783,-822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attempted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access.</w:t>
      </w:r>
      <w:r>
        <w:rPr>
          <w:rFonts w:cs="Arial" w:hAnsi="Arial" w:eastAsia="Arial" w:ascii="Arial"/>
          <w:color w:val="505050"/>
          <w:spacing w:val="4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</w:t>
      </w:r>
      <w:r>
        <w:rPr>
          <w:rFonts w:cs="Arial" w:hAnsi="Arial" w:eastAsia="Arial" w:ascii="Arial"/>
          <w:color w:val="505050"/>
          <w:spacing w:val="3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3" w:right="2487"/>
      </w:pP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Facilitate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Protection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Impact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Assessments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(DPIAs).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Controllers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must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conduct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DPIA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when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processing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might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pose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high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risk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rights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freedoms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individuals.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This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internal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procedure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that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aims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evaluate,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among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other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things,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impact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proposed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processing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activity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protection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personal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data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and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consider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appropriate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mitigations.Your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organization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conducts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DPIA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03"/>
      </w:pP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when: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     </w:t>
      </w:r>
      <w:r>
        <w:rPr>
          <w:rFonts w:cs="Arial" w:hAnsi="Arial" w:eastAsia="Arial" w:ascii="Arial"/>
          <w:color w:val="1E1E1E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(Check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all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that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sz w:val="18"/>
          <w:szCs w:val="18"/>
        </w:rPr>
        <w:t>apply.)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103"/>
      </w:pP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Your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answers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: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You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are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using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new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technology,Processing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is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likely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result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in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a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high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risk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to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the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privacy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of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1E1E1E"/>
          <w:spacing w:val="0"/>
          <w:w w:val="100"/>
          <w:position w:val="-1"/>
          <w:sz w:val="18"/>
          <w:szCs w:val="18"/>
        </w:rPr>
        <w:t>individuals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39" w:lineRule="exact" w:line="180"/>
        <w:ind w:left="203"/>
      </w:pP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Offering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                                        </w:t>
      </w:r>
      <w:r>
        <w:rPr>
          <w:rFonts w:cs="Arial" w:hAnsi="Arial" w:eastAsia="Arial" w:ascii="Arial"/>
          <w:b/>
          <w:color w:val="FFFFFF"/>
          <w:spacing w:val="16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How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it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helps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you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become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GDPR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16"/>
          <w:szCs w:val="16"/>
        </w:rPr>
        <w:t>compliant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109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regarding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collection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well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our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underlying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practices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support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organizations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conducting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Impact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assessments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useful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performing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DPIA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addressing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regarding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standards,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collection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measures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accessible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via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Trust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Center,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includes: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collects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processes;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863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Microsoftâ€™s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standards;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controlled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measures;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/>
      </w:pPr>
      <w:r>
        <w:pict>
          <v:group style="position:absolute;margin-left:14.17pt;margin-top:-87.8961pt;width:541.11pt;height:102.8pt;mso-position-horizontal-relative:page;mso-position-vertical-relative:paragraph;z-index:-1029" coordorigin="283,-1758" coordsize="10822,2056">
            <v:shape style="position:absolute;left:283;top:-1758;width:2500;height:384" coordorigin="283,-1758" coordsize="2500,384" path="m283,-1758l283,-1374,2783,-1374,2783,-1758,283,-1758xe" filled="t" fillcolor="#287FBA" stroked="f">
              <v:path arrowok="t"/>
              <v:fill/>
            </v:shape>
            <v:shape style="position:absolute;left:2783;top:-1758;width:8322;height:384" coordorigin="2783,-1758" coordsize="8322,384" path="m2783,-1758l2783,-1374,11106,-1374,11106,-1758,2783,-1758xe" filled="t" fillcolor="#287FBA" stroked="f">
              <v:path arrowok="t"/>
              <v:fill/>
            </v:shape>
            <v:shape style="position:absolute;left:283;top:-1374;width:2500;height:1672" coordorigin="283,-1374" coordsize="2500,1672" path="m283,-1374l283,298,2783,298,2783,-1374,283,-1374xe" filled="t" fillcolor="#F4F4F4" stroked="f">
              <v:path arrowok="t"/>
              <v:fill/>
            </v:shape>
            <v:shape style="position:absolute;left:2783;top:-1374;width:8322;height:1672" coordorigin="2783,-1374" coordsize="8322,1672" path="m2783,-1374l2783,298,11106,298,11106,-1374,2783,-1374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regarding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Microsoft's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reviews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process.Create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account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234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</w:t>
      </w:r>
      <w:r>
        <w:rPr>
          <w:rFonts w:cs="Arial" w:hAnsi="Arial" w:eastAsia="Arial" w:ascii="Arial"/>
          <w:color w:val="505050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log,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track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record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across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ecosystem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Impact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Assessment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(DPIA).In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useful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performing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DPIA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addressing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regarding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standards,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collection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measures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accessible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via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Trust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Center,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includes: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collects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processes;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Microsoftâ€™s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standards;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controlled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measures;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regarding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Microsoft's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reviews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process.See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Dynamics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  <w:tab w:pos="3680" w:val="left"/>
        </w:tabs>
        <w:jc w:val="left"/>
        <w:spacing w:before="39"/>
        <w:ind w:left="2703" w:right="91" w:hanging="2500"/>
      </w:pPr>
      <w:r>
        <w:pict>
          <v:group style="position:absolute;margin-left:14.17pt;margin-top:-2.34609pt;width:541.11pt;height:92.8pt;mso-position-horizontal-relative:page;mso-position-vertical-relative:paragraph;z-index:-1028" coordorigin="283,-47" coordsize="10822,1856">
            <v:shape style="position:absolute;left:283;top:-47;width:2500;height:1856" coordorigin="283,-47" coordsize="2500,1856" path="m283,-47l283,1809,2783,1809,2783,-47,283,-47xe" filled="t" fillcolor="#F4F4F4" stroked="f">
              <v:path arrowok="t"/>
              <v:fill/>
            </v:shape>
            <v:shape style="position:absolute;left:2783;top:-47;width:8322;height:1856" coordorigin="2783,-47" coordsize="8322,1856" path="m2783,-47l2783,1809,11106,1809,11106,-47,2783,-47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EMS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Cloud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identify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environment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evaluate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measures,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wish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perform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Impact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Assessment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(DPIA)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cloud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applications.In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useful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performing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DPIA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addressing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EMS,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regarding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collection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measures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accessible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via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Trust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Center,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includes: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collects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processes;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Microsoftâ€™s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standards;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controlled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measures;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regarding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Microsoft's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reviews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process.Getting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started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with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Mobility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+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242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                            </w:t>
      </w:r>
      <w:r>
        <w:rPr>
          <w:rFonts w:cs="Arial" w:hAnsi="Arial" w:eastAsia="Arial" w:ascii="Arial"/>
          <w:color w:val="505050"/>
          <w:spacing w:val="42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allows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get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conduct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risk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assessment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view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reports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assurance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&amp;amp;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Compliance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Center.In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useful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performing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DPIA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addressing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regarding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collection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measures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accessible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via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Trust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Center,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includes: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collects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processes;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Microsoftâ€™s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standards,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</w:t>
      </w:r>
      <w:r>
        <w:rPr>
          <w:rFonts w:cs="Arial" w:hAnsi="Arial" w:eastAsia="Arial" w:ascii="Arial"/>
          <w:color w:val="505050"/>
          <w:spacing w:val="2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controlled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measures;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regarding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Microsoft's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reviews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process.See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plans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pricing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Office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365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180"/>
        <w:ind w:left="2703"/>
      </w:pPr>
      <w:r>
        <w:rPr>
          <w:rFonts w:cs="Arial" w:hAnsi="Arial" w:eastAsia="Arial" w:ascii="Arial"/>
          <w:color w:val="505050"/>
          <w:spacing w:val="0"/>
          <w:w w:val="100"/>
          <w:position w:val="-1"/>
          <w:sz w:val="16"/>
          <w:szCs w:val="16"/>
        </w:rPr>
        <w:t>Business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tabs>
          <w:tab w:pos="2700" w:val="left"/>
        </w:tabs>
        <w:jc w:val="left"/>
        <w:spacing w:before="39"/>
        <w:ind w:left="2703" w:right="153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  <w:tab/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family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products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services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several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mechanisms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perform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Impact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Assessment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(DPIA),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including: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Vulnerability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Assessment,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scans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potential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issues;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Audit,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which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enable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you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understand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ongoing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database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activities.In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addition,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help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seeking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may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useful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performing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DPIA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addressing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their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regarding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collection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measures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accessible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via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Trust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Center,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includes: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collects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processes;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Microsoftâ€™s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standards;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692"/>
      </w:pPr>
      <w:r>
        <w:pict>
          <v:group style="position:absolute;margin-left:14.17pt;margin-top:-68.6961pt;width:541.11pt;height:92.8pt;mso-position-horizontal-relative:page;mso-position-vertical-relative:paragraph;z-index:-1027" coordorigin="283,-1374" coordsize="10822,1856">
            <v:shape style="position:absolute;left:283;top:-1374;width:2500;height:1856" coordorigin="283,-1374" coordsize="2500,1856" path="m283,-1374l283,482,2783,482,2783,-1374,283,-1374xe" filled="t" fillcolor="#F4F4F4" stroked="f">
              <v:path arrowok="t"/>
              <v:fill/>
            </v:shape>
            <v:shape style="position:absolute;left:2783;top:-1374;width:8322;height:1856" coordorigin="2783,-1374" coordsize="8322,1856" path="m2783,-1374l2783,482,11106,482,11106,-1374,2783,-1374xe" filled="t" fillcolor="#F4F4F4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controlled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Azure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measures;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regarding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Microsoft's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reviews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process.Free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trial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evaluation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SQL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2703" w:right="243" w:hanging="2500"/>
      </w:pP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10/Windows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</w:t>
      </w:r>
      <w:r>
        <w:rPr>
          <w:rFonts w:cs="Arial" w:hAnsi="Arial" w:eastAsia="Arial" w:ascii="Arial"/>
          <w:color w:val="505050"/>
          <w:spacing w:val="2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wish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perform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DPIA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can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provides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regarding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collection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customer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measures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used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protect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data.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This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information,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accessible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via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the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Trust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Center,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includes: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what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collects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processes;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Microsoftâ€™s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standards;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access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to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data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controlled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by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security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measures;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and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details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regarding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Microsoft's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privacy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reviews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process.Try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Server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2016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         </w:t>
      </w:r>
      <w:r>
        <w:rPr>
          <w:rFonts w:cs="Arial" w:hAnsi="Arial" w:eastAsia="Arial" w:ascii="Arial"/>
          <w:color w:val="505050"/>
          <w:spacing w:val="3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Try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Windows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10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Enterprise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edition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for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505050"/>
          <w:spacing w:val="0"/>
          <w:w w:val="100"/>
          <w:sz w:val="16"/>
          <w:szCs w:val="16"/>
        </w:rPr>
        <w:t>free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sectPr>
      <w:pgMar w:header="373" w:footer="146" w:top="640" w:bottom="0" w:left="180" w:right="660"/>
      <w:headerReference w:type="default" r:id="rId32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5.64pt;margin-top:823.597pt;width:14.008pt;height:11pt;mso-position-horizontal-relative:page;mso-position-vertical-relative:page;z-index:-108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40"/>
                </w:pPr>
                <w:r>
                  <w:rPr>
                    <w:rFonts w:cs="Arial" w:hAnsi="Arial" w:eastAsia="Arial" w:ascii="Arial"/>
                    <w:color w:val="1E1E1E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18"/>
                    <w:szCs w:val="18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3.17pt;margin-top:17.6556pt;width:81.38pt;height:16pt;mso-position-horizontal-relative:page;mso-position-vertical-relative:page;z-index:-108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28"/>
                    <w:szCs w:val="28"/>
                  </w:rPr>
                  <w:t>Question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8"/>
                    <w:szCs w:val="28"/>
                  </w:rPr>
                  <w:t>1/2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3.17pt;margin-top:17.6556pt;width:81.38pt;height:16pt;mso-position-horizontal-relative:page;mso-position-vertical-relative:page;z-index:-107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Question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7/9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3.17pt;margin-top:17.6556pt;width:81.38pt;height:16pt;mso-position-horizontal-relative:page;mso-position-vertical-relative:page;z-index:-107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Question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8/9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3.17pt;margin-top:17.6556pt;width:81.38pt;height:16pt;mso-position-horizontal-relative:page;mso-position-vertical-relative:page;z-index:-107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Question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9/9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3.17pt;margin-top:17.6556pt;width:81.38pt;height:16pt;mso-position-horizontal-relative:page;mso-position-vertical-relative:page;z-index:-107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Question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1/5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3.17pt;margin-top:17.6556pt;width:81.38pt;height:16pt;mso-position-horizontal-relative:page;mso-position-vertical-relative:page;z-index:-106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Question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2/5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3.17pt;margin-top:17.6556pt;width:81.38pt;height:16pt;mso-position-horizontal-relative:page;mso-position-vertical-relative:page;z-index:-106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Question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3/5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3.17pt;margin-top:17.6556pt;width:81.38pt;height:16pt;mso-position-horizontal-relative:page;mso-position-vertical-relative:page;z-index:-106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Question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4/5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3.17pt;margin-top:17.6556pt;width:81.38pt;height:16pt;mso-position-horizontal-relative:page;mso-position-vertical-relative:page;z-index:-106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Question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5/5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3.17pt;margin-top:17.6556pt;width:81.38pt;height:16pt;mso-position-horizontal-relative:page;mso-position-vertical-relative:page;z-index:-108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Question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2/2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3.17pt;margin-top:17.6556pt;width:81.38pt;height:16pt;mso-position-horizontal-relative:page;mso-position-vertical-relative:page;z-index:-106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Question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1/4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3.17pt;margin-top:17.6556pt;width:81.38pt;height:16pt;mso-position-horizontal-relative:page;mso-position-vertical-relative:page;z-index:-106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Question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2/4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3.17pt;margin-top:17.6556pt;width:81.38pt;height:16pt;mso-position-horizontal-relative:page;mso-position-vertical-relative:page;z-index:-106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Question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3/4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3.17pt;margin-top:17.6556pt;width:81.38pt;height:16pt;mso-position-horizontal-relative:page;mso-position-vertical-relative:page;z-index:-106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Question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4/4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3.17pt;margin-top:17.6556pt;width:81.38pt;height:16pt;mso-position-horizontal-relative:page;mso-position-vertical-relative:page;z-index:-107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Question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1/9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3.17pt;margin-top:17.6556pt;width:81.38pt;height:16pt;mso-position-horizontal-relative:page;mso-position-vertical-relative:page;z-index:-107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Question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2/9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3.17pt;margin-top:17.6556pt;width:81.38pt;height:16pt;mso-position-horizontal-relative:page;mso-position-vertical-relative:page;z-index:-107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Question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3/9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3.17pt;margin-top:17.6556pt;width:81.38pt;height:16pt;mso-position-horizontal-relative:page;mso-position-vertical-relative:page;z-index:-107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Question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4/9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3.17pt;margin-top:17.6556pt;width:81.38pt;height:16pt;mso-position-horizontal-relative:page;mso-position-vertical-relative:page;z-index:-107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Question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5/9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3.17pt;margin-top:17.6556pt;width:81.38pt;height:16pt;mso-position-horizontal-relative:page;mso-position-vertical-relative:page;z-index:-107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Question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color w:val="1E1E1E"/>
                    <w:spacing w:val="0"/>
                    <w:w w:val="100"/>
                    <w:sz w:val="28"/>
                    <w:szCs w:val="28"/>
                  </w:rPr>
                  <w:t>6/9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footer" Target="footer1.xml"/><Relationship Id="rId6" Type="http://schemas.openxmlformats.org/officeDocument/2006/relationships/image" Target="media\image2.jp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image" Target="media\image3.jpg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header" Target="header11.xml"/><Relationship Id="rId19" Type="http://schemas.openxmlformats.org/officeDocument/2006/relationships/header" Target="header12.xml"/><Relationship Id="rId20" Type="http://schemas.openxmlformats.org/officeDocument/2006/relationships/header" Target="header13.xml"/><Relationship Id="rId21" Type="http://schemas.openxmlformats.org/officeDocument/2006/relationships/image" Target="media\image4.jpg"/><Relationship Id="rId22" Type="http://schemas.openxmlformats.org/officeDocument/2006/relationships/header" Target="header14.xml"/><Relationship Id="rId23" Type="http://schemas.openxmlformats.org/officeDocument/2006/relationships/header" Target="header15.xml"/><Relationship Id="rId24" Type="http://schemas.openxmlformats.org/officeDocument/2006/relationships/header" Target="header16.xml"/><Relationship Id="rId25" Type="http://schemas.openxmlformats.org/officeDocument/2006/relationships/header" Target="header17.xml"/><Relationship Id="rId26" Type="http://schemas.openxmlformats.org/officeDocument/2006/relationships/header" Target="header18.xml"/><Relationship Id="rId27" Type="http://schemas.openxmlformats.org/officeDocument/2006/relationships/header" Target="header19.xml"/><Relationship Id="rId28" Type="http://schemas.openxmlformats.org/officeDocument/2006/relationships/image" Target="media\image5.jpg"/><Relationship Id="rId29" Type="http://schemas.openxmlformats.org/officeDocument/2006/relationships/header" Target="header20.xml"/><Relationship Id="rId30" Type="http://schemas.openxmlformats.org/officeDocument/2006/relationships/header" Target="header21.xml"/><Relationship Id="rId31" Type="http://schemas.openxmlformats.org/officeDocument/2006/relationships/header" Target="header22.xml"/><Relationship Id="rId32" Type="http://schemas.openxmlformats.org/officeDocument/2006/relationships/header" Target="header23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