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070"/>
        <w:gridCol w:w="3510"/>
        <w:gridCol w:w="1185"/>
        <w:gridCol w:w="1785"/>
      </w:tblGrid>
      <w:tr w:rsidR="001D1261" w14:paraId="4138088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AA1B89" w14:textId="77777777" w:rsidR="001D1261" w:rsidRDefault="001D1261">
            <w:pPr>
              <w:pStyle w:val="Heading4"/>
              <w:tabs>
                <w:tab w:val="clear" w:pos="1440"/>
                <w:tab w:val="clear" w:pos="2160"/>
                <w:tab w:val="clear" w:pos="828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 #</w:t>
            </w:r>
          </w:p>
        </w:tc>
        <w:tc>
          <w:tcPr>
            <w:tcW w:w="6765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EF3D7F" w14:textId="77777777" w:rsidR="001D1261" w:rsidRDefault="001D1261">
            <w:pPr>
              <w:ind w:right="-10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785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14:paraId="5A170C19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Clause #</w:t>
            </w:r>
          </w:p>
        </w:tc>
      </w:tr>
      <w:tr w:rsidR="001D1261" w14:paraId="5EAAA20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1DACF186" w14:textId="77777777" w:rsidR="001D1261" w:rsidRDefault="001D1261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BA758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223B7956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2021BE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3177CFA" w14:textId="77777777" w:rsidR="001D1261" w:rsidRDefault="001D1261">
            <w:pPr>
              <w:jc w:val="center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A</w:t>
            </w: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7225BC3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Initial Release - ISO 9001 : </w:t>
            </w:r>
            <w:r w:rsidRPr="00CE17E7">
              <w:rPr>
                <w:rFonts w:ascii="Arial" w:hAnsi="Arial" w:cs="Arial"/>
                <w:b/>
                <w:noProof/>
                <w:highlight w:val="yellow"/>
              </w:rPr>
              <w:t>2008</w:t>
            </w:r>
            <w:r>
              <w:rPr>
                <w:rFonts w:ascii="Arial" w:hAnsi="Arial" w:cs="Arial"/>
                <w:b/>
                <w:noProof/>
              </w:rPr>
              <w:t xml:space="preserve"> Requirements</w:t>
            </w: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C27129F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N.A.</w:t>
            </w:r>
          </w:p>
        </w:tc>
      </w:tr>
      <w:tr w:rsidR="001D1261" w14:paraId="144B630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5F4507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8BFDB3D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34AB695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352D8A0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B239302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ECB90CA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27E5FCA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458AF20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F14C02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A1C65F1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E7FBD38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03EB150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E7494FE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984BDEC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476E511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397DE95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02538BC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EFE42B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B5225B9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33AAF12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E6EC013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9CB553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89127A7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64B1DFF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FF1796C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DCBF66F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4B9BDC5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CC8B85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6E9154B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6E29193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CF77823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5D9E6C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B54FBCF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64D0725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417F335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2C7E7903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3777F24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A5564EA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90D40DF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3C0D8E8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0AF5454E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E70734F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B04A3D2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436CFC2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F217F5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31F5CE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53C3FEC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2E295E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7123F95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21E01AF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4336625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3C70AAEB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99D672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268B31D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503C385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11F36B4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959DEE6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7C8FC1E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47CC738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15098AD8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267B55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FA4EB6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4E7A09E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1D8089A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A2031D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0252035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B516AF2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43E5346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72D86EF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89E72AA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1A1B68E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8C64671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B187D4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58B048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13992EC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148ABB2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9894DAB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3757330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BD0B8A7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2C5227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BEF9B03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621AA9A4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33EAD39E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166584A5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6FC86022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751CF2EE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2A09AF4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6A398A19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F9E671C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AE68DB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49D77893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63258656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C73D41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29C95F4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0C318770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4CB04CED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319F895A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5065220D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2D83D30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A4C560F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22840EEB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F3D19A6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260DCBB3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8504A74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5D8E7AF4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3E0FC612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7E2E7BCC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0213C43C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1B451C09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45513B38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859A4CA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F37004A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4B5BE606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1F943ED0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153A78BF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7E7C7387" w14:textId="7777777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double" w:sz="6" w:space="0" w:color="auto"/>
              <w:right w:val="single" w:sz="6" w:space="0" w:color="auto"/>
            </w:tcBorders>
          </w:tcPr>
          <w:p w14:paraId="7C130CF7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765" w:type="dxa"/>
            <w:gridSpan w:val="3"/>
            <w:tcBorders>
              <w:left w:val="nil"/>
              <w:right w:val="single" w:sz="6" w:space="0" w:color="auto"/>
            </w:tcBorders>
          </w:tcPr>
          <w:p w14:paraId="01E56A21" w14:textId="77777777" w:rsidR="001D1261" w:rsidRDefault="001D1261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1785" w:type="dxa"/>
            <w:tcBorders>
              <w:left w:val="nil"/>
              <w:right w:val="double" w:sz="6" w:space="0" w:color="auto"/>
            </w:tcBorders>
          </w:tcPr>
          <w:p w14:paraId="592513FB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D1261" w14:paraId="5FC1FC80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768EFBE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Prepared </w:t>
            </w:r>
            <w:r w:rsidR="00DE013C">
              <w:rPr>
                <w:rFonts w:ascii="Arial" w:hAnsi="Arial" w:cs="Arial"/>
                <w:b/>
              </w:rPr>
              <w:t xml:space="preserve">and Reviewed </w:t>
            </w:r>
            <w:r>
              <w:rPr>
                <w:rFonts w:ascii="Arial" w:hAnsi="Arial" w:cs="Arial"/>
                <w:b/>
              </w:rPr>
              <w:t>By</w:t>
            </w:r>
          </w:p>
        </w:tc>
      </w:tr>
      <w:tr w:rsidR="001D1261" w14:paraId="596CD29B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000A85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24471CC0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5726B0FD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0260BF71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549D0A3F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279EF592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183FB4FD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5F0F044E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5E251F97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5139DC57" w14:textId="77777777" w:rsidR="001D1261" w:rsidRDefault="001D1261">
            <w:pPr>
              <w:pStyle w:val="BodyText"/>
              <w:rPr>
                <w:rFonts w:cs="Arial"/>
              </w:rPr>
            </w:pPr>
            <w:r>
              <w:t>MANAGEMENT REPRESENTATIVE</w:t>
            </w:r>
          </w:p>
          <w:p w14:paraId="33C6D271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6D8414E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7F232301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202E104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437F0F7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7C817790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0DD4C1A8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361604B3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</w:t>
            </w:r>
          </w:p>
          <w:p w14:paraId="05BF297D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11A74773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1D1261" w14:paraId="0C983561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ED85741" w14:textId="77777777" w:rsidR="001D1261" w:rsidRDefault="001D12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</w:t>
            </w:r>
          </w:p>
        </w:tc>
      </w:tr>
      <w:tr w:rsidR="001D1261" w14:paraId="4DDE5C09" w14:textId="77777777">
        <w:tblPrEx>
          <w:tblCellMar>
            <w:top w:w="0" w:type="dxa"/>
            <w:bottom w:w="0" w:type="dxa"/>
          </w:tblCellMar>
        </w:tblPrEx>
        <w:tc>
          <w:tcPr>
            <w:tcW w:w="307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464478C5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4BD9EFB0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02CD0FC7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0FE2FACC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</w:t>
            </w:r>
          </w:p>
          <w:p w14:paraId="11BC0BC0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(Signature)</w:t>
            </w:r>
          </w:p>
          <w:p w14:paraId="761B929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10" w:type="dxa"/>
            <w:tcBorders>
              <w:top w:val="single" w:sz="6" w:space="0" w:color="auto"/>
              <w:bottom w:val="double" w:sz="6" w:space="0" w:color="auto"/>
            </w:tcBorders>
          </w:tcPr>
          <w:p w14:paraId="1AD3ED3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4F405E13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7365EBD8" w14:textId="77777777" w:rsidR="001D1261" w:rsidRDefault="00DE013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CEO</w:t>
            </w:r>
          </w:p>
          <w:p w14:paraId="2815C1B8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__________________________________</w:t>
            </w:r>
          </w:p>
          <w:p w14:paraId="65B57A3F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(Designation)</w:t>
            </w:r>
          </w:p>
          <w:p w14:paraId="7E1FAAE2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0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FEBA4CD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2E1E1A53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53E4B16D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  <w:p w14:paraId="0777832F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_____________________________</w:t>
            </w:r>
          </w:p>
          <w:p w14:paraId="0EF05AB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(Date)</w:t>
            </w:r>
          </w:p>
          <w:p w14:paraId="35D52AF9" w14:textId="77777777" w:rsidR="001D1261" w:rsidRDefault="001D1261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667DAD58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b/>
          <w:color w:val="000000"/>
          <w:sz w:val="18"/>
        </w:rPr>
      </w:pPr>
      <w:r>
        <w:rPr>
          <w:rFonts w:ascii="Univers (W1)" w:hAnsi="Univers (W1)"/>
          <w:b/>
          <w:color w:val="000000"/>
          <w:sz w:val="18"/>
        </w:rPr>
        <w:br w:type="page"/>
      </w:r>
    </w:p>
    <w:p w14:paraId="7E6FEE45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color w:val="000000"/>
          <w:sz w:val="18"/>
        </w:rPr>
        <w:t>1.</w:t>
      </w:r>
      <w:r>
        <w:rPr>
          <w:rFonts w:ascii="Arial" w:hAnsi="Arial" w:cs="Arial"/>
          <w:b/>
          <w:color w:val="000000"/>
          <w:sz w:val="18"/>
        </w:rPr>
        <w:tab/>
        <w:t>Purpose</w:t>
      </w:r>
      <w:r>
        <w:rPr>
          <w:rFonts w:ascii="Arial" w:hAnsi="Arial" w:cs="Arial"/>
          <w:b/>
          <w:color w:val="000000"/>
          <w:sz w:val="18"/>
        </w:rPr>
        <w:tab/>
        <w:t>:</w:t>
      </w:r>
      <w:r>
        <w:rPr>
          <w:rFonts w:ascii="Arial" w:hAnsi="Arial" w:cs="Arial"/>
          <w:sz w:val="18"/>
        </w:rPr>
        <w:tab/>
        <w:t>To define a system for the maintenance of all infrastructures to upkeep them to the required degree of efficiency and capability.</w:t>
      </w:r>
    </w:p>
    <w:p w14:paraId="2714BD16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61A6BDBF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54CA3089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2.</w:t>
      </w:r>
      <w:r>
        <w:rPr>
          <w:rFonts w:ascii="Arial" w:hAnsi="Arial" w:cs="Arial"/>
          <w:b/>
          <w:sz w:val="18"/>
        </w:rPr>
        <w:tab/>
        <w:t>Scope</w:t>
      </w:r>
      <w:r>
        <w:rPr>
          <w:rFonts w:ascii="Arial" w:hAnsi="Arial" w:cs="Arial"/>
          <w:b/>
          <w:sz w:val="18"/>
        </w:rPr>
        <w:tab/>
        <w:t>: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 xml:space="preserve">This procedure applies to the machinery, equipment and related facilities used in the office.  It also applies to the building, utilities, software and supporting services (e.g., transport, communication </w:t>
      </w:r>
      <w:r>
        <w:rPr>
          <w:rFonts w:ascii="Arial" w:hAnsi="Arial" w:cs="Arial"/>
          <w:b/>
          <w:bCs/>
          <w:sz w:val="18"/>
          <w:highlight w:val="yellow"/>
        </w:rPr>
        <w:t>or information systems</w:t>
      </w:r>
      <w:r>
        <w:rPr>
          <w:rFonts w:ascii="Arial" w:hAnsi="Arial" w:cs="Arial"/>
          <w:sz w:val="18"/>
        </w:rPr>
        <w:t>).</w:t>
      </w:r>
    </w:p>
    <w:p w14:paraId="6BB4E40A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159D3F88" w14:textId="77777777" w:rsidR="001D1261" w:rsidRDefault="001D1261">
      <w:pPr>
        <w:tabs>
          <w:tab w:val="left" w:pos="720"/>
          <w:tab w:val="left" w:pos="2160"/>
        </w:tabs>
        <w:ind w:left="2880" w:hanging="2880"/>
        <w:jc w:val="both"/>
        <w:rPr>
          <w:rFonts w:ascii="Arial" w:hAnsi="Arial" w:cs="Arial"/>
          <w:sz w:val="18"/>
        </w:rPr>
      </w:pPr>
    </w:p>
    <w:p w14:paraId="4C9B0D76" w14:textId="77777777" w:rsidR="001D1261" w:rsidRDefault="001D1261">
      <w:pPr>
        <w:ind w:left="72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3.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Responsibility</w:t>
      </w:r>
      <w:r>
        <w:rPr>
          <w:rFonts w:ascii="Arial" w:hAnsi="Arial" w:cs="Arial"/>
          <w:b/>
          <w:sz w:val="18"/>
        </w:rPr>
        <w:tab/>
        <w:t>:</w:t>
      </w:r>
    </w:p>
    <w:p w14:paraId="73604586" w14:textId="77777777" w:rsidR="001D1261" w:rsidRDefault="001D1261">
      <w:pPr>
        <w:ind w:left="1440" w:hanging="720"/>
        <w:jc w:val="both"/>
        <w:rPr>
          <w:rFonts w:ascii="Arial" w:hAnsi="Arial" w:cs="Arial"/>
          <w:sz w:val="18"/>
        </w:rPr>
      </w:pPr>
    </w:p>
    <w:p w14:paraId="4F5827D4" w14:textId="77777777" w:rsidR="001D1261" w:rsidRDefault="001D1261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3.1</w:t>
      </w:r>
      <w:r>
        <w:rPr>
          <w:rFonts w:ascii="Arial" w:hAnsi="Arial" w:cs="Arial"/>
          <w:sz w:val="18"/>
        </w:rPr>
        <w:tab/>
        <w:t xml:space="preserve">The </w:t>
      </w:r>
      <w:r w:rsidR="00930145">
        <w:rPr>
          <w:rFonts w:ascii="Arial" w:hAnsi="Arial" w:cs="Arial"/>
          <w:sz w:val="18"/>
          <w:szCs w:val="18"/>
        </w:rPr>
        <w:t>Operations PIC</w:t>
      </w:r>
      <w:r>
        <w:rPr>
          <w:rFonts w:ascii="Arial" w:hAnsi="Arial" w:cs="Arial"/>
          <w:sz w:val="18"/>
        </w:rPr>
        <w:t xml:space="preserve"> shall be responsible for the maintenance of machinery, equipment and facilities to upkeep them to the required degree of efficiency and capability.</w:t>
      </w:r>
    </w:p>
    <w:p w14:paraId="03FCDD7D" w14:textId="77777777" w:rsidR="001D1261" w:rsidRDefault="001D1261">
      <w:pPr>
        <w:ind w:left="1440" w:hanging="720"/>
        <w:jc w:val="both"/>
        <w:rPr>
          <w:rFonts w:ascii="Arial" w:hAnsi="Arial" w:cs="Arial"/>
          <w:sz w:val="18"/>
        </w:rPr>
      </w:pPr>
    </w:p>
    <w:p w14:paraId="16C9C65A" w14:textId="77777777" w:rsidR="001D1261" w:rsidRDefault="001D1261">
      <w:pPr>
        <w:ind w:left="1440" w:hanging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3.2</w:t>
      </w:r>
      <w:r>
        <w:rPr>
          <w:rFonts w:ascii="Arial" w:hAnsi="Arial" w:cs="Arial"/>
          <w:sz w:val="18"/>
        </w:rPr>
        <w:tab/>
        <w:t>The respective Functional Head or his designated PIC</w:t>
      </w:r>
      <w:r>
        <w:rPr>
          <w:rFonts w:ascii="Univers (W1)" w:hAnsi="Univers (W1)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shall be responsible for maintenance of building, work area, utility, software and services (e.g., transport, communication </w:t>
      </w:r>
      <w:r>
        <w:rPr>
          <w:rFonts w:ascii="Arial" w:hAnsi="Arial" w:cs="Arial"/>
          <w:b/>
          <w:bCs/>
          <w:sz w:val="18"/>
          <w:highlight w:val="yellow"/>
        </w:rPr>
        <w:t>or information systems</w:t>
      </w:r>
      <w:r>
        <w:rPr>
          <w:rFonts w:ascii="Arial" w:hAnsi="Arial" w:cs="Arial"/>
          <w:sz w:val="18"/>
        </w:rPr>
        <w:t>, etc.).</w:t>
      </w:r>
    </w:p>
    <w:p w14:paraId="55CB182D" w14:textId="77777777" w:rsidR="001D1261" w:rsidRDefault="001D1261">
      <w:pPr>
        <w:jc w:val="both"/>
        <w:rPr>
          <w:rFonts w:ascii="Arial" w:hAnsi="Arial" w:cs="Arial"/>
          <w:sz w:val="18"/>
        </w:rPr>
      </w:pPr>
    </w:p>
    <w:p w14:paraId="6B6B5A00" w14:textId="77777777" w:rsidR="001D1261" w:rsidRDefault="001D1261">
      <w:pPr>
        <w:ind w:left="1440" w:hanging="720"/>
        <w:jc w:val="both"/>
        <w:rPr>
          <w:rFonts w:ascii="Arial" w:hAnsi="Arial" w:cs="Arial"/>
          <w:sz w:val="18"/>
        </w:rPr>
      </w:pPr>
    </w:p>
    <w:p w14:paraId="1068A22C" w14:textId="77777777" w:rsidR="001D1261" w:rsidRDefault="001D1261">
      <w:pPr>
        <w:ind w:left="720" w:hanging="72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4.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Procedure</w:t>
      </w:r>
      <w:r>
        <w:rPr>
          <w:rFonts w:ascii="Arial" w:hAnsi="Arial" w:cs="Arial"/>
          <w:b/>
          <w:sz w:val="18"/>
        </w:rPr>
        <w:tab/>
        <w:t>:</w:t>
      </w:r>
    </w:p>
    <w:p w14:paraId="19222251" w14:textId="77777777" w:rsidR="001D1261" w:rsidRDefault="001D1261">
      <w:pPr>
        <w:jc w:val="both"/>
        <w:rPr>
          <w:rFonts w:ascii="Arial" w:hAnsi="Arial" w:cs="Arial"/>
          <w:b/>
          <w:sz w:val="18"/>
        </w:rPr>
      </w:pPr>
    </w:p>
    <w:p w14:paraId="4D8B36F8" w14:textId="77777777" w:rsidR="001D1261" w:rsidRDefault="001D1261">
      <w:pPr>
        <w:pStyle w:val="BodyTextIndent2"/>
        <w:ind w:left="14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 w:val="0"/>
          <w:sz w:val="18"/>
          <w:u w:val="single"/>
        </w:rPr>
        <w:t>Planning</w:t>
      </w:r>
    </w:p>
    <w:p w14:paraId="70C8B51D" w14:textId="77777777" w:rsidR="001D1261" w:rsidRDefault="001D1261">
      <w:pPr>
        <w:pStyle w:val="BodyTextIndent2"/>
        <w:rPr>
          <w:rFonts w:ascii="Arial" w:hAnsi="Arial" w:cs="Arial"/>
          <w:sz w:val="18"/>
        </w:rPr>
      </w:pPr>
    </w:p>
    <w:p w14:paraId="5ED8FE63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4.1.1</w:t>
      </w:r>
      <w:r>
        <w:rPr>
          <w:rFonts w:ascii="Arial" w:hAnsi="Arial" w:cs="Arial"/>
          <w:sz w:val="18"/>
        </w:rPr>
        <w:tab/>
        <w:t>The respective Functional Head shall ensure the relevant infrastructures maintenance is carried out as per Table 1 - Maintenance Control Plan.</w:t>
      </w:r>
    </w:p>
    <w:p w14:paraId="45A408B0" w14:textId="77777777" w:rsidR="001D1261" w:rsidRDefault="001D1261">
      <w:pPr>
        <w:pStyle w:val="BodyTextIndent2"/>
        <w:ind w:left="3600" w:hanging="1170"/>
        <w:rPr>
          <w:rFonts w:ascii="Arial" w:hAnsi="Arial" w:cs="Arial"/>
          <w:sz w:val="18"/>
        </w:rPr>
      </w:pPr>
    </w:p>
    <w:p w14:paraId="40EE10EB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4.1.2</w:t>
      </w:r>
      <w:r>
        <w:rPr>
          <w:rFonts w:ascii="Arial" w:hAnsi="Arial" w:cs="Arial"/>
          <w:sz w:val="18"/>
        </w:rPr>
        <w:tab/>
        <w:t xml:space="preserve">The </w:t>
      </w:r>
      <w:r w:rsidR="00930145">
        <w:rPr>
          <w:rFonts w:ascii="Arial" w:hAnsi="Arial" w:cs="Arial"/>
          <w:sz w:val="18"/>
          <w:szCs w:val="18"/>
        </w:rPr>
        <w:t>Operations PIC</w:t>
      </w:r>
      <w:r>
        <w:rPr>
          <w:rFonts w:ascii="Arial" w:hAnsi="Arial" w:cs="Arial"/>
          <w:sz w:val="18"/>
        </w:rPr>
        <w:t xml:space="preserve"> shall plan and maintain an “Equipment Maintenance Programme” (see Form No. MTN-QR-01).</w:t>
      </w:r>
    </w:p>
    <w:p w14:paraId="080BDE11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</w:p>
    <w:p w14:paraId="4A52EBB8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</w:p>
    <w:p w14:paraId="6A29DEDD" w14:textId="77777777" w:rsidR="001D1261" w:rsidRDefault="001D1261">
      <w:pPr>
        <w:pStyle w:val="BodyTextIndent2"/>
        <w:ind w:left="14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 w:val="0"/>
          <w:sz w:val="18"/>
          <w:u w:val="single"/>
        </w:rPr>
        <w:t>Execution</w:t>
      </w:r>
    </w:p>
    <w:p w14:paraId="6357A923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35009049" w14:textId="77777777" w:rsidR="001D1261" w:rsidRDefault="001D1261">
      <w:pPr>
        <w:pStyle w:val="BodyTextIndent2"/>
        <w:ind w:left="2160"/>
        <w:rPr>
          <w:rFonts w:ascii="Arial" w:hAnsi="Arial" w:cs="Arial"/>
          <w:b/>
          <w:bCs w:val="0"/>
          <w:sz w:val="18"/>
          <w:u w:val="single"/>
        </w:rPr>
      </w:pPr>
      <w:r>
        <w:rPr>
          <w:rFonts w:ascii="Arial" w:hAnsi="Arial" w:cs="Arial"/>
          <w:sz w:val="18"/>
        </w:rPr>
        <w:t>4.2.1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 w:val="0"/>
          <w:sz w:val="18"/>
          <w:u w:val="single"/>
        </w:rPr>
        <w:t>Maintenance System</w:t>
      </w:r>
    </w:p>
    <w:p w14:paraId="71AC21EC" w14:textId="77777777" w:rsidR="001D1261" w:rsidRDefault="001D1261">
      <w:pPr>
        <w:tabs>
          <w:tab w:val="left" w:pos="3060"/>
        </w:tabs>
        <w:jc w:val="both"/>
        <w:rPr>
          <w:rFonts w:ascii="Arial" w:hAnsi="Arial" w:cs="Arial"/>
          <w:sz w:val="18"/>
        </w:rPr>
      </w:pPr>
    </w:p>
    <w:p w14:paraId="739E6007" w14:textId="77777777" w:rsidR="001D1261" w:rsidRDefault="001D1261">
      <w:pPr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.1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Preventive Maintenance</w:t>
      </w:r>
    </w:p>
    <w:p w14:paraId="1DD6F224" w14:textId="77777777" w:rsidR="001D1261" w:rsidRDefault="001D1261">
      <w:pPr>
        <w:ind w:left="2160" w:hanging="720"/>
        <w:jc w:val="both"/>
        <w:rPr>
          <w:rFonts w:ascii="Arial" w:hAnsi="Arial" w:cs="Arial"/>
          <w:sz w:val="18"/>
        </w:rPr>
      </w:pPr>
    </w:p>
    <w:p w14:paraId="5A1423D2" w14:textId="77777777" w:rsidR="001D1261" w:rsidRDefault="001D1261">
      <w:pPr>
        <w:pStyle w:val="BodyTextIndent2"/>
        <w:ind w:left="3240" w:hanging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A maintenance contract shall be signed with an external maintenance contractor / servicing agent.</w:t>
      </w:r>
    </w:p>
    <w:p w14:paraId="51AF19D6" w14:textId="77777777" w:rsidR="001D1261" w:rsidRDefault="001D1261">
      <w:pPr>
        <w:pStyle w:val="BodyTextIndent2"/>
        <w:ind w:left="3240" w:hanging="540"/>
        <w:rPr>
          <w:rFonts w:ascii="Arial" w:hAnsi="Arial" w:cs="Arial"/>
          <w:sz w:val="18"/>
        </w:rPr>
      </w:pPr>
    </w:p>
    <w:p w14:paraId="457F0BD2" w14:textId="77777777" w:rsidR="001D1261" w:rsidRDefault="001D1261">
      <w:pPr>
        <w:pStyle w:val="BodyTextIndent2"/>
        <w:ind w:left="3240" w:hanging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>Periodic maintenance shall be carried out by the contractor  / servicing agent based on their own schedule.</w:t>
      </w:r>
    </w:p>
    <w:p w14:paraId="35F55267" w14:textId="77777777" w:rsidR="001D1261" w:rsidRDefault="001D1261">
      <w:pPr>
        <w:pStyle w:val="BodyTextIndent2"/>
        <w:ind w:left="3240" w:hanging="540"/>
        <w:rPr>
          <w:rFonts w:ascii="Arial" w:hAnsi="Arial" w:cs="Arial"/>
          <w:sz w:val="18"/>
        </w:rPr>
      </w:pPr>
    </w:p>
    <w:p w14:paraId="1F670E77" w14:textId="77777777" w:rsidR="001D1261" w:rsidRDefault="001D1261">
      <w:pPr>
        <w:pStyle w:val="BodyTextIndent2"/>
        <w:ind w:left="3240" w:hanging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(c)</w:t>
      </w:r>
      <w:r>
        <w:rPr>
          <w:rFonts w:ascii="Arial" w:hAnsi="Arial" w:cs="Arial"/>
          <w:sz w:val="18"/>
        </w:rPr>
        <w:tab/>
        <w:t>A copy of Servicing / Maintenance Report generated by the maintenance   contractor / servicing agent shall be kept in file.</w:t>
      </w:r>
    </w:p>
    <w:p w14:paraId="4FA2A4ED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2D9DECB1" w14:textId="77777777" w:rsidR="001D1261" w:rsidRDefault="001D1261">
      <w:pPr>
        <w:tabs>
          <w:tab w:val="left" w:pos="2700"/>
        </w:tabs>
        <w:ind w:left="270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.2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Routine Maintenance</w:t>
      </w:r>
    </w:p>
    <w:p w14:paraId="1E8E1EEA" w14:textId="77777777" w:rsidR="001D1261" w:rsidRDefault="001D1261">
      <w:pPr>
        <w:tabs>
          <w:tab w:val="left" w:pos="2700"/>
        </w:tabs>
        <w:ind w:left="2700" w:hanging="540"/>
        <w:jc w:val="both"/>
        <w:rPr>
          <w:rFonts w:ascii="Arial" w:hAnsi="Arial" w:cs="Arial"/>
          <w:sz w:val="18"/>
        </w:rPr>
      </w:pPr>
    </w:p>
    <w:p w14:paraId="4D44BDF7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Where possible, on alternate days, each PIC shall check his own “item” and ensure that the oil, lubricant or toners are topped up properly.</w:t>
      </w:r>
    </w:p>
    <w:p w14:paraId="61388718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50A37FCE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>All moving parts and unusual noise shall also be checked.</w:t>
      </w:r>
    </w:p>
    <w:p w14:paraId="2B6AE4BE" w14:textId="77777777" w:rsidR="001D1261" w:rsidRDefault="001D1261">
      <w:pPr>
        <w:tabs>
          <w:tab w:val="left" w:pos="3240"/>
        </w:tabs>
        <w:jc w:val="both"/>
        <w:rPr>
          <w:rFonts w:ascii="Arial" w:hAnsi="Arial" w:cs="Arial"/>
          <w:sz w:val="18"/>
        </w:rPr>
      </w:pPr>
    </w:p>
    <w:p w14:paraId="3ED61DDF" w14:textId="77777777" w:rsidR="001D1261" w:rsidRDefault="001D1261">
      <w:pPr>
        <w:tabs>
          <w:tab w:val="left" w:pos="2700"/>
        </w:tabs>
        <w:ind w:left="2700" w:hanging="540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sz w:val="18"/>
        </w:rPr>
        <w:t>.3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  <w:u w:val="single"/>
        </w:rPr>
        <w:t>Breakdown Maintenance</w:t>
      </w:r>
    </w:p>
    <w:p w14:paraId="3744CD7A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658B9683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When an “item” breaks down or fails to perform, the PIC shall try to repair.</w:t>
      </w:r>
    </w:p>
    <w:p w14:paraId="371A0D96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7D87FFD7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  <w:t>If not successful, he shall contact the servicing agent to request for servicing.</w:t>
      </w:r>
    </w:p>
    <w:p w14:paraId="656EDED4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69675171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(c)</w:t>
      </w:r>
      <w:r>
        <w:rPr>
          <w:rFonts w:ascii="Arial" w:hAnsi="Arial" w:cs="Arial"/>
          <w:sz w:val="18"/>
        </w:rPr>
        <w:tab/>
        <w:t>The servicing agent will investigate the breakdown and give an estimated quote.</w:t>
      </w:r>
    </w:p>
    <w:p w14:paraId="3BAC4181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5A59C974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(d)</w:t>
      </w:r>
      <w:r>
        <w:rPr>
          <w:rFonts w:ascii="Arial" w:hAnsi="Arial" w:cs="Arial"/>
          <w:sz w:val="18"/>
        </w:rPr>
        <w:tab/>
        <w:t>If acceptable by the management, he shall proceed with repair.</w:t>
      </w:r>
    </w:p>
    <w:p w14:paraId="41924DF1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24C4F87C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(e)</w:t>
      </w:r>
      <w:r>
        <w:rPr>
          <w:rFonts w:ascii="Arial" w:hAnsi="Arial" w:cs="Arial"/>
          <w:sz w:val="18"/>
        </w:rPr>
        <w:tab/>
        <w:t>On completion of repair, verification shall be carried out by the PIC.</w:t>
      </w:r>
    </w:p>
    <w:p w14:paraId="337D7009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6E3FCB94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(f)</w:t>
      </w:r>
      <w:r>
        <w:rPr>
          <w:rFonts w:ascii="Arial" w:hAnsi="Arial" w:cs="Arial"/>
          <w:sz w:val="18"/>
        </w:rPr>
        <w:tab/>
        <w:t>If acceptable, the servicing agent will handover the “item” together with a Repair / Servicing Report describing the repair work done, parts changed (if any) and sign-off.</w:t>
      </w:r>
    </w:p>
    <w:p w14:paraId="2071E374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</w:p>
    <w:p w14:paraId="4C2FA831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(g)</w:t>
      </w:r>
      <w:r>
        <w:rPr>
          <w:rFonts w:ascii="Arial" w:hAnsi="Arial" w:cs="Arial"/>
          <w:sz w:val="18"/>
        </w:rPr>
        <w:tab/>
        <w:t>A copy of the Repair / Servicing Report shall be filed by the PIC.</w:t>
      </w:r>
    </w:p>
    <w:p w14:paraId="5B542B7A" w14:textId="77777777" w:rsidR="001D1261" w:rsidRDefault="001D1261">
      <w:pPr>
        <w:ind w:left="2160" w:hanging="720"/>
        <w:jc w:val="both"/>
        <w:rPr>
          <w:rFonts w:ascii="Arial" w:hAnsi="Arial" w:cs="Arial"/>
          <w:sz w:val="18"/>
        </w:rPr>
      </w:pPr>
    </w:p>
    <w:p w14:paraId="4714D2B1" w14:textId="77777777" w:rsidR="001D1261" w:rsidRDefault="001D1261">
      <w:pPr>
        <w:ind w:left="2700" w:hanging="540"/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sz w:val="18"/>
        </w:rPr>
        <w:t>.4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Building, Workspace, Utility, Software, Supporting Services</w:t>
      </w:r>
    </w:p>
    <w:p w14:paraId="04E3B54F" w14:textId="77777777" w:rsidR="001D1261" w:rsidRDefault="001D1261">
      <w:pPr>
        <w:ind w:left="2700" w:hanging="540"/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(i.e., transport, communication</w:t>
      </w:r>
      <w:r>
        <w:rPr>
          <w:rFonts w:ascii="Arial" w:hAnsi="Arial" w:cs="Arial"/>
          <w:b/>
          <w:bCs/>
          <w:i/>
          <w:iCs/>
          <w:sz w:val="18"/>
          <w:u w:val="single"/>
        </w:rPr>
        <w:t xml:space="preserve"> </w:t>
      </w:r>
      <w:r>
        <w:rPr>
          <w:rFonts w:ascii="Arial" w:hAnsi="Arial" w:cs="Arial"/>
          <w:b/>
          <w:bCs/>
          <w:sz w:val="18"/>
          <w:highlight w:val="yellow"/>
          <w:u w:val="single"/>
        </w:rPr>
        <w:t>or information systems</w:t>
      </w:r>
      <w:r>
        <w:rPr>
          <w:rFonts w:ascii="Arial" w:hAnsi="Arial" w:cs="Arial"/>
          <w:b/>
          <w:bCs/>
          <w:sz w:val="18"/>
          <w:u w:val="single"/>
        </w:rPr>
        <w:t>) etc.</w:t>
      </w:r>
    </w:p>
    <w:p w14:paraId="2EAF457B" w14:textId="77777777" w:rsidR="001D1261" w:rsidRDefault="001D1261">
      <w:pPr>
        <w:ind w:left="2700" w:hanging="540"/>
        <w:jc w:val="both"/>
        <w:rPr>
          <w:rFonts w:ascii="Arial" w:hAnsi="Arial" w:cs="Arial"/>
          <w:sz w:val="18"/>
        </w:rPr>
      </w:pPr>
    </w:p>
    <w:p w14:paraId="150958DA" w14:textId="77777777" w:rsidR="001D1261" w:rsidRDefault="001D1261">
      <w:pPr>
        <w:tabs>
          <w:tab w:val="left" w:pos="2700"/>
        </w:tabs>
        <w:ind w:left="27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Where applicable, the relevant Functional Head shall arrange periodic inspection of infrastructures such as buildings, workspace, utility, software and supporting services (e.g., transport, communication, </w:t>
      </w:r>
      <w:r>
        <w:rPr>
          <w:rFonts w:ascii="Arial" w:hAnsi="Arial" w:cs="Arial"/>
          <w:b/>
          <w:bCs/>
          <w:sz w:val="18"/>
          <w:highlight w:val="yellow"/>
        </w:rPr>
        <w:t>or information systems</w:t>
      </w:r>
      <w:r>
        <w:rPr>
          <w:rFonts w:ascii="Arial" w:hAnsi="Arial" w:cs="Arial"/>
          <w:sz w:val="18"/>
        </w:rPr>
        <w:t>, etc.) by suitable personnel, such as professional engineers or external specialists and maintain servicing records.</w:t>
      </w:r>
    </w:p>
    <w:p w14:paraId="22A25C84" w14:textId="77777777" w:rsidR="001D1261" w:rsidRDefault="001D1261">
      <w:pPr>
        <w:tabs>
          <w:tab w:val="left" w:pos="2700"/>
        </w:tabs>
        <w:ind w:left="2700" w:hanging="540"/>
        <w:jc w:val="both"/>
        <w:rPr>
          <w:rFonts w:ascii="Arial" w:hAnsi="Arial" w:cs="Arial"/>
          <w:sz w:val="18"/>
        </w:rPr>
      </w:pPr>
    </w:p>
    <w:p w14:paraId="49C40C12" w14:textId="77777777" w:rsidR="001D1261" w:rsidRDefault="001D1261">
      <w:pPr>
        <w:tabs>
          <w:tab w:val="left" w:pos="2700"/>
        </w:tabs>
        <w:ind w:left="270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.5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General</w:t>
      </w:r>
    </w:p>
    <w:p w14:paraId="010FD966" w14:textId="77777777" w:rsidR="001D1261" w:rsidRDefault="001D1261">
      <w:pPr>
        <w:tabs>
          <w:tab w:val="left" w:pos="3600"/>
        </w:tabs>
        <w:ind w:left="3600" w:hanging="540"/>
        <w:jc w:val="both"/>
        <w:rPr>
          <w:rFonts w:ascii="Arial" w:hAnsi="Arial" w:cs="Arial"/>
          <w:sz w:val="18"/>
        </w:rPr>
      </w:pPr>
    </w:p>
    <w:p w14:paraId="5813BCC6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(a)</w:t>
      </w:r>
      <w:r>
        <w:rPr>
          <w:rFonts w:ascii="Arial" w:hAnsi="Arial" w:cs="Arial"/>
          <w:sz w:val="18"/>
        </w:rPr>
        <w:tab/>
        <w:t>All maintenance done shall be in accordance to the Equipment Maintenance Programme.</w:t>
      </w:r>
    </w:p>
    <w:p w14:paraId="083DE3E8" w14:textId="77777777" w:rsidR="001D1261" w:rsidRDefault="001D1261">
      <w:pPr>
        <w:tabs>
          <w:tab w:val="left" w:pos="3600"/>
        </w:tabs>
        <w:ind w:left="3600" w:hanging="540"/>
        <w:jc w:val="both"/>
        <w:rPr>
          <w:rFonts w:ascii="Arial" w:hAnsi="Arial" w:cs="Arial"/>
          <w:sz w:val="18"/>
        </w:rPr>
      </w:pPr>
    </w:p>
    <w:p w14:paraId="495CF068" w14:textId="77777777" w:rsidR="001D1261" w:rsidRDefault="001D1261">
      <w:pPr>
        <w:tabs>
          <w:tab w:val="left" w:pos="3240"/>
        </w:tabs>
        <w:ind w:left="3240" w:hanging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(b)</w:t>
      </w:r>
      <w:r>
        <w:rPr>
          <w:rFonts w:ascii="Arial" w:hAnsi="Arial" w:cs="Arial"/>
          <w:sz w:val="18"/>
        </w:rPr>
        <w:tab/>
      </w:r>
      <w:r>
        <w:rPr>
          <w:rFonts w:ascii="Univers (W1)" w:hAnsi="Univers (W1)"/>
          <w:sz w:val="18"/>
        </w:rPr>
        <w:t>Maintenance / repair shall be carried out by subcontractors; except minor maintenance / repairs.</w:t>
      </w:r>
    </w:p>
    <w:p w14:paraId="0D7F974F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72DC56C9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09FA59DB" w14:textId="77777777" w:rsidR="001D1261" w:rsidRDefault="001D1261">
      <w:pPr>
        <w:pStyle w:val="BodyTextIndent2"/>
        <w:numPr>
          <w:ilvl w:val="1"/>
          <w:numId w:val="1"/>
        </w:numPr>
        <w:rPr>
          <w:rFonts w:ascii="Arial" w:hAnsi="Arial" w:cs="Arial"/>
          <w:b/>
          <w:bCs w:val="0"/>
          <w:sz w:val="18"/>
          <w:u w:val="single"/>
        </w:rPr>
      </w:pPr>
      <w:r>
        <w:rPr>
          <w:rFonts w:ascii="Arial" w:hAnsi="Arial" w:cs="Arial"/>
          <w:b/>
          <w:bCs w:val="0"/>
          <w:sz w:val="18"/>
          <w:u w:val="single"/>
        </w:rPr>
        <w:t>Monitoring (Check)</w:t>
      </w:r>
    </w:p>
    <w:p w14:paraId="6455CB59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4A66F64A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4.3.1</w:t>
      </w:r>
      <w:r>
        <w:rPr>
          <w:rFonts w:ascii="Arial" w:hAnsi="Arial" w:cs="Arial"/>
          <w:sz w:val="18"/>
        </w:rPr>
        <w:tab/>
        <w:t xml:space="preserve">The </w:t>
      </w:r>
      <w:r w:rsidR="00930145">
        <w:rPr>
          <w:rFonts w:ascii="Arial" w:hAnsi="Arial" w:cs="Arial"/>
          <w:sz w:val="18"/>
          <w:szCs w:val="18"/>
        </w:rPr>
        <w:t>Operations PIC</w:t>
      </w:r>
      <w:r>
        <w:rPr>
          <w:rFonts w:ascii="Arial" w:hAnsi="Arial" w:cs="Arial"/>
          <w:sz w:val="18"/>
        </w:rPr>
        <w:t xml:space="preserve"> shall perform self-check to ensure that the details in this procedure are executed properly, and undertake effective actions to assure full compliance at all times.</w:t>
      </w:r>
    </w:p>
    <w:p w14:paraId="6B03505E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</w:p>
    <w:p w14:paraId="792F1E08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4.3.2</w:t>
      </w:r>
      <w:r>
        <w:rPr>
          <w:rFonts w:ascii="Arial" w:hAnsi="Arial" w:cs="Arial"/>
          <w:sz w:val="18"/>
        </w:rPr>
        <w:tab/>
        <w:t>The internal auditor shall audit this procedure to ensure full conformity of personnel involved in this procedure.</w:t>
      </w:r>
    </w:p>
    <w:p w14:paraId="1FA00ABA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</w:p>
    <w:p w14:paraId="59C831BF" w14:textId="77777777" w:rsidR="001D1261" w:rsidRDefault="001D1261">
      <w:pPr>
        <w:pStyle w:val="BodyTextIndent2"/>
        <w:ind w:left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4.3.3</w:t>
      </w:r>
      <w:r>
        <w:rPr>
          <w:rFonts w:ascii="Arial" w:hAnsi="Arial" w:cs="Arial"/>
          <w:sz w:val="18"/>
        </w:rPr>
        <w:tab/>
        <w:t xml:space="preserve">The </w:t>
      </w:r>
      <w:r w:rsidR="00930145">
        <w:rPr>
          <w:rFonts w:ascii="Arial" w:hAnsi="Arial" w:cs="Arial"/>
          <w:sz w:val="18"/>
          <w:szCs w:val="18"/>
        </w:rPr>
        <w:t>Operations PIC</w:t>
      </w:r>
      <w:r>
        <w:rPr>
          <w:rFonts w:ascii="Arial" w:hAnsi="Arial" w:cs="Arial"/>
          <w:sz w:val="18"/>
        </w:rPr>
        <w:t xml:space="preserve"> shall, after close-out of </w:t>
      </w:r>
      <w:r>
        <w:rPr>
          <w:rFonts w:ascii="Arial" w:hAnsi="Arial" w:cs="Arial"/>
          <w:b/>
          <w:bCs w:val="0"/>
          <w:sz w:val="18"/>
          <w:highlight w:val="yellow"/>
        </w:rPr>
        <w:t>nonconformities</w:t>
      </w:r>
      <w:r>
        <w:rPr>
          <w:rFonts w:ascii="Arial" w:hAnsi="Arial" w:cs="Arial"/>
          <w:sz w:val="18"/>
        </w:rPr>
        <w:t xml:space="preserve"> from internal / external audits, propose improvement(s) in the Management Review meeting for top management’s approval.</w:t>
      </w:r>
    </w:p>
    <w:p w14:paraId="702964B8" w14:textId="77777777" w:rsidR="001D1261" w:rsidRDefault="001D1261">
      <w:pPr>
        <w:pStyle w:val="BodyTextIndent2"/>
        <w:rPr>
          <w:rFonts w:ascii="Arial" w:hAnsi="Arial" w:cs="Arial"/>
          <w:sz w:val="18"/>
        </w:rPr>
      </w:pPr>
    </w:p>
    <w:p w14:paraId="7F09DC1A" w14:textId="77777777" w:rsidR="001D1261" w:rsidRDefault="001D1261">
      <w:pPr>
        <w:pStyle w:val="BodyTextIndent2"/>
        <w:rPr>
          <w:rFonts w:ascii="Arial" w:hAnsi="Arial" w:cs="Arial"/>
          <w:sz w:val="18"/>
        </w:rPr>
      </w:pPr>
    </w:p>
    <w:p w14:paraId="384DDBFD" w14:textId="77777777" w:rsidR="001D1261" w:rsidRDefault="001D1261">
      <w:pPr>
        <w:ind w:left="720" w:hanging="720"/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5.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  <w:u w:val="single"/>
        </w:rPr>
        <w:t>Reference Quality Records / Forms</w:t>
      </w:r>
    </w:p>
    <w:p w14:paraId="1DFD4D35" w14:textId="77777777" w:rsidR="001D1261" w:rsidRDefault="001D1261">
      <w:pPr>
        <w:ind w:left="2160" w:hanging="720"/>
        <w:jc w:val="both"/>
        <w:rPr>
          <w:rFonts w:ascii="Arial" w:hAnsi="Arial" w:cs="Arial"/>
          <w:sz w:val="18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720"/>
        <w:gridCol w:w="1440"/>
        <w:gridCol w:w="450"/>
        <w:gridCol w:w="6329"/>
      </w:tblGrid>
      <w:tr w:rsidR="001D1261" w14:paraId="3A973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14:paraId="1987AAFF" w14:textId="77777777" w:rsidR="001D1261" w:rsidRDefault="001D1261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</w:tcPr>
          <w:p w14:paraId="04B7A9B8" w14:textId="77777777" w:rsidR="001D1261" w:rsidRDefault="001D126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50" w:type="dxa"/>
          </w:tcPr>
          <w:p w14:paraId="14F6AA59" w14:textId="77777777" w:rsidR="001D1261" w:rsidRDefault="001D1261">
            <w:pPr>
              <w:numPr>
                <w:ilvl w:val="1"/>
                <w:numId w:val="3"/>
              </w:numPr>
              <w:spacing w:line="36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329" w:type="dxa"/>
          </w:tcPr>
          <w:p w14:paraId="55F1DC24" w14:textId="77777777" w:rsidR="001D1261" w:rsidRDefault="001D1261">
            <w:pPr>
              <w:ind w:left="7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Equipment Maintenance Programme</w:t>
            </w:r>
          </w:p>
        </w:tc>
      </w:tr>
    </w:tbl>
    <w:p w14:paraId="568C9191" w14:textId="77777777" w:rsidR="001D1261" w:rsidRDefault="001D1261">
      <w:pPr>
        <w:pStyle w:val="BodyTextIndent2"/>
        <w:ind w:left="0" w:firstLine="0"/>
        <w:rPr>
          <w:rFonts w:ascii="Arial" w:hAnsi="Arial" w:cs="Arial"/>
          <w:sz w:val="18"/>
        </w:rPr>
      </w:pPr>
    </w:p>
    <w:p w14:paraId="69B93AD8" w14:textId="77777777" w:rsidR="001D1261" w:rsidRDefault="001D1261">
      <w:pPr>
        <w:pStyle w:val="BodyTextIndent2"/>
        <w:rPr>
          <w:rFonts w:ascii="Arial" w:hAnsi="Arial" w:cs="Arial"/>
          <w:sz w:val="18"/>
        </w:rPr>
      </w:pPr>
    </w:p>
    <w:p w14:paraId="02136224" w14:textId="77777777" w:rsidR="001D1261" w:rsidRDefault="001D1261">
      <w:pPr>
        <w:tabs>
          <w:tab w:val="left" w:pos="7200"/>
        </w:tabs>
        <w:jc w:val="both"/>
        <w:rPr>
          <w:rFonts w:ascii="Arial" w:hAnsi="Arial" w:cs="Arial"/>
          <w:sz w:val="18"/>
        </w:rPr>
      </w:pPr>
    </w:p>
    <w:sectPr w:rsidR="001D1261">
      <w:headerReference w:type="even" r:id="rId10"/>
      <w:headerReference w:type="default" r:id="rId11"/>
      <w:headerReference w:type="first" r:id="rId12"/>
      <w:pgSz w:w="11909" w:h="16834" w:code="9"/>
      <w:pgMar w:top="720" w:right="1008" w:bottom="72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B5953" w14:textId="77777777" w:rsidR="00A5112E" w:rsidRDefault="00A5112E">
      <w:r>
        <w:separator/>
      </w:r>
    </w:p>
  </w:endnote>
  <w:endnote w:type="continuationSeparator" w:id="0">
    <w:p w14:paraId="7F5DD82B" w14:textId="77777777" w:rsidR="00A5112E" w:rsidRDefault="00A5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EC123" w14:textId="77777777" w:rsidR="00A5112E" w:rsidRDefault="00A5112E">
      <w:r>
        <w:separator/>
      </w:r>
    </w:p>
  </w:footnote>
  <w:footnote w:type="continuationSeparator" w:id="0">
    <w:p w14:paraId="2D97C1D5" w14:textId="77777777" w:rsidR="00A5112E" w:rsidRDefault="00A5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FB6C" w14:textId="77777777" w:rsidR="001D1261" w:rsidRDefault="001D12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492E8F" w14:textId="77777777" w:rsidR="001D1261" w:rsidRDefault="001D12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1D1261" w14:paraId="3ABFE359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04F612AE" w14:textId="77777777" w:rsidR="001D1261" w:rsidRDefault="001D1261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6F376238" w14:textId="77777777" w:rsidR="001D1261" w:rsidRDefault="001D1261">
          <w:pPr>
            <w:rPr>
              <w:rFonts w:ascii="Arial" w:hAnsi="Arial" w:cs="Arial"/>
              <w:sz w:val="16"/>
            </w:rPr>
          </w:pPr>
        </w:p>
      </w:tc>
    </w:tr>
    <w:tr w:rsidR="001D1261" w14:paraId="24933626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nil"/>
            <w:bottom w:val="nil"/>
            <w:right w:val="nil"/>
          </w:tcBorders>
        </w:tcPr>
        <w:p w14:paraId="6E81A179" w14:textId="77777777" w:rsidR="001D1261" w:rsidRDefault="001D1261">
          <w:pPr>
            <w:pStyle w:val="Heading3"/>
            <w:tabs>
              <w:tab w:val="clear" w:pos="900"/>
              <w:tab w:val="clear" w:pos="144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Cs w:val="0"/>
              <w:caps/>
              <w:szCs w:val="22"/>
            </w:rPr>
            <w:t>VERZTEC CONSULTING PTE LTD</w:t>
          </w:r>
        </w:p>
        <w:p w14:paraId="7E1C9E7B" w14:textId="77777777" w:rsidR="001D1261" w:rsidRDefault="001D1261">
          <w:pPr>
            <w:pStyle w:val="Heading1"/>
            <w:tabs>
              <w:tab w:val="clear" w:pos="900"/>
              <w:tab w:val="clear" w:pos="1440"/>
            </w:tabs>
            <w:spacing w:before="60"/>
            <w:rPr>
              <w:rFonts w:ascii="Arial" w:hAnsi="Arial" w:cs="Arial"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tcBorders>
            <w:top w:val="nil"/>
            <w:left w:val="double" w:sz="6" w:space="0" w:color="auto"/>
            <w:bottom w:val="nil"/>
          </w:tcBorders>
        </w:tcPr>
        <w:p w14:paraId="2AF8DAE2" w14:textId="77777777" w:rsidR="001D1261" w:rsidRDefault="001D1261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QP-MTN-01</w:t>
          </w:r>
        </w:p>
        <w:p w14:paraId="27F1CFDE" w14:textId="77777777" w:rsidR="001D1261" w:rsidRDefault="001D1261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A</w:t>
          </w:r>
        </w:p>
        <w:p w14:paraId="02C0413B" w14:textId="77777777" w:rsidR="001D1261" w:rsidRDefault="001D1261">
          <w:pPr>
            <w:tabs>
              <w:tab w:val="left" w:pos="1062"/>
              <w:tab w:val="left" w:pos="1332"/>
            </w:tabs>
            <w:spacing w:before="60" w:after="180"/>
            <w:ind w:left="-18"/>
            <w:rPr>
              <w:rFonts w:ascii="Arial" w:hAnsi="Arial" w:cs="Arial"/>
              <w:sz w:val="26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DE013C">
            <w:rPr>
              <w:rStyle w:val="PageNumber"/>
              <w:rFonts w:ascii="Arial" w:hAnsi="Arial" w:cs="Arial"/>
              <w:noProof/>
            </w:rPr>
            <w:t>2</w:t>
          </w:r>
          <w:r>
            <w:rPr>
              <w:rStyle w:val="PageNumber"/>
              <w:rFonts w:ascii="Arial" w:hAnsi="Arial" w:cs="Arial"/>
            </w:rPr>
            <w:fldChar w:fldCharType="end"/>
          </w:r>
          <w:r w:rsidR="00791F16">
            <w:rPr>
              <w:rFonts w:ascii="Arial" w:hAnsi="Arial" w:cs="Arial"/>
            </w:rPr>
            <w:t xml:space="preserve">    OF   4</w:t>
          </w:r>
        </w:p>
      </w:tc>
    </w:tr>
    <w:tr w:rsidR="001D1261" w14:paraId="5DEF960B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3E910EBF" w14:textId="77777777" w:rsidR="001D1261" w:rsidRDefault="001D1261">
          <w:pPr>
            <w:pStyle w:val="Heading6"/>
            <w:tabs>
              <w:tab w:val="clear" w:pos="2610"/>
              <w:tab w:val="left" w:pos="2520"/>
            </w:tabs>
            <w:spacing w:before="20" w:after="20"/>
            <w:ind w:left="9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INFRASTRUCTURE (MAINTENANCE)</w:t>
          </w:r>
        </w:p>
      </w:tc>
    </w:tr>
  </w:tbl>
  <w:p w14:paraId="4B5C09F9" w14:textId="77777777" w:rsidR="001D1261" w:rsidRDefault="001D1261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3600"/>
    </w:tblGrid>
    <w:tr w:rsidR="001D1261" w14:paraId="1117EE30" w14:textId="77777777">
      <w:tblPrEx>
        <w:tblCellMar>
          <w:top w:w="0" w:type="dxa"/>
          <w:bottom w:w="0" w:type="dxa"/>
        </w:tblCellMar>
      </w:tblPrEx>
      <w:tc>
        <w:tcPr>
          <w:tcW w:w="5958" w:type="dxa"/>
          <w:tcBorders>
            <w:top w:val="double" w:sz="6" w:space="0" w:color="auto"/>
            <w:bottom w:val="nil"/>
            <w:right w:val="nil"/>
          </w:tcBorders>
        </w:tcPr>
        <w:p w14:paraId="44AEDA2F" w14:textId="77777777" w:rsidR="001D1261" w:rsidRDefault="001D1261">
          <w:pPr>
            <w:pStyle w:val="Header"/>
            <w:tabs>
              <w:tab w:val="clear" w:pos="4320"/>
              <w:tab w:val="clear" w:pos="8640"/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02F521A2" w14:textId="77777777" w:rsidR="001D1261" w:rsidRDefault="001D1261">
          <w:pPr>
            <w:rPr>
              <w:rFonts w:ascii="Arial" w:hAnsi="Arial" w:cs="Arial"/>
              <w:sz w:val="16"/>
            </w:rPr>
          </w:pPr>
        </w:p>
      </w:tc>
    </w:tr>
    <w:tr w:rsidR="001D1261" w14:paraId="09C122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958" w:type="dxa"/>
          <w:vMerge w:val="restart"/>
          <w:tcBorders>
            <w:top w:val="nil"/>
            <w:bottom w:val="double" w:sz="6" w:space="0" w:color="auto"/>
            <w:right w:val="nil"/>
          </w:tcBorders>
        </w:tcPr>
        <w:p w14:paraId="5E1972F7" w14:textId="77777777" w:rsidR="001D1261" w:rsidRDefault="001D1261">
          <w:pPr>
            <w:pStyle w:val="Heading3"/>
            <w:tabs>
              <w:tab w:val="clear" w:pos="900"/>
              <w:tab w:val="clear" w:pos="144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Cs w:val="0"/>
              <w:caps/>
              <w:szCs w:val="22"/>
            </w:rPr>
            <w:t>VERZTEC CONSULTING PTE LTD</w:t>
          </w:r>
        </w:p>
        <w:p w14:paraId="115C622C" w14:textId="77777777" w:rsidR="001D1261" w:rsidRDefault="001D1261">
          <w:pPr>
            <w:pStyle w:val="Heading1"/>
            <w:tabs>
              <w:tab w:val="clear" w:pos="900"/>
              <w:tab w:val="clear" w:pos="1440"/>
            </w:tabs>
            <w:spacing w:before="240"/>
            <w:rPr>
              <w:rFonts w:ascii="Arial" w:hAnsi="Arial" w:cs="Arial"/>
              <w:sz w:val="40"/>
            </w:rPr>
          </w:pPr>
          <w:r>
            <w:rPr>
              <w:rFonts w:ascii="Arial" w:hAnsi="Arial" w:cs="Arial"/>
              <w:sz w:val="40"/>
            </w:rPr>
            <w:t>QUALITY PROCEDURE</w:t>
          </w:r>
        </w:p>
      </w:tc>
      <w:tc>
        <w:tcPr>
          <w:tcW w:w="3600" w:type="dxa"/>
          <w:tcBorders>
            <w:top w:val="nil"/>
            <w:left w:val="double" w:sz="6" w:space="0" w:color="auto"/>
            <w:bottom w:val="nil"/>
          </w:tcBorders>
        </w:tcPr>
        <w:p w14:paraId="202EEFCD" w14:textId="77777777" w:rsidR="001D1261" w:rsidRDefault="001D1261">
          <w:pPr>
            <w:pStyle w:val="Header"/>
            <w:tabs>
              <w:tab w:val="clear" w:pos="4320"/>
              <w:tab w:val="clear" w:pos="8640"/>
              <w:tab w:val="left" w:pos="1062"/>
              <w:tab w:val="left" w:pos="1332"/>
            </w:tabs>
            <w:spacing w:before="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QP-MTN-01</w:t>
          </w:r>
        </w:p>
        <w:p w14:paraId="43B25FB1" w14:textId="77777777" w:rsidR="001D1261" w:rsidRDefault="001D1261">
          <w:pPr>
            <w:pStyle w:val="Header"/>
            <w:tabs>
              <w:tab w:val="clear" w:pos="4320"/>
              <w:tab w:val="clear" w:pos="8640"/>
              <w:tab w:val="left" w:pos="1062"/>
              <w:tab w:val="left" w:pos="1332"/>
            </w:tabs>
            <w:spacing w:before="8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A</w:t>
          </w:r>
        </w:p>
        <w:p w14:paraId="2D0DE96F" w14:textId="77777777" w:rsidR="001D1261" w:rsidRDefault="001D1261">
          <w:pPr>
            <w:tabs>
              <w:tab w:val="left" w:pos="1062"/>
              <w:tab w:val="left" w:pos="1332"/>
            </w:tabs>
            <w:spacing w:before="6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fldChar w:fldCharType="begin"/>
          </w:r>
          <w:r>
            <w:rPr>
              <w:rStyle w:val="PageNumber"/>
              <w:rFonts w:ascii="Arial" w:hAnsi="Arial" w:cs="Arial"/>
            </w:rPr>
            <w:instrText xml:space="preserve"> PAGE </w:instrText>
          </w:r>
          <w:r>
            <w:rPr>
              <w:rStyle w:val="PageNumber"/>
              <w:rFonts w:ascii="Arial" w:hAnsi="Arial" w:cs="Arial"/>
            </w:rPr>
            <w:fldChar w:fldCharType="separate"/>
          </w:r>
          <w:r w:rsidR="00DE013C">
            <w:rPr>
              <w:rStyle w:val="PageNumber"/>
              <w:rFonts w:ascii="Arial" w:hAnsi="Arial" w:cs="Arial"/>
              <w:noProof/>
            </w:rPr>
            <w:t>1</w:t>
          </w:r>
          <w:r>
            <w:rPr>
              <w:rStyle w:val="PageNumber"/>
              <w:rFonts w:ascii="Arial" w:hAnsi="Arial" w:cs="Arial"/>
            </w:rPr>
            <w:fldChar w:fldCharType="end"/>
          </w:r>
          <w:r w:rsidR="00791F16">
            <w:rPr>
              <w:rFonts w:ascii="Arial" w:hAnsi="Arial" w:cs="Arial"/>
            </w:rPr>
            <w:t xml:space="preserve">    OF   4</w:t>
          </w:r>
        </w:p>
      </w:tc>
    </w:tr>
    <w:tr w:rsidR="001D1261" w14:paraId="0254E617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rPr>
        <w:cantSplit/>
      </w:trPr>
      <w:tc>
        <w:tcPr>
          <w:tcW w:w="5958" w:type="dxa"/>
          <w:vMerge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516436F4" w14:textId="77777777" w:rsidR="001D1261" w:rsidRDefault="001D1261">
          <w:pPr>
            <w:tabs>
              <w:tab w:val="left" w:pos="1440"/>
              <w:tab w:val="left" w:pos="2160"/>
              <w:tab w:val="left" w:pos="8280"/>
              <w:tab w:val="left" w:pos="8640"/>
            </w:tabs>
            <w:ind w:left="180"/>
            <w:rPr>
              <w:rFonts w:ascii="Arial" w:hAnsi="Arial" w:cs="Arial"/>
              <w:b/>
              <w:sz w:val="24"/>
            </w:rPr>
          </w:pPr>
        </w:p>
      </w:tc>
      <w:tc>
        <w:tcPr>
          <w:tcW w:w="360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C9D1C57" w14:textId="77777777" w:rsidR="001D1261" w:rsidRDefault="001D1261">
          <w:pPr>
            <w:tabs>
              <w:tab w:val="left" w:pos="1872"/>
              <w:tab w:val="left" w:pos="8280"/>
              <w:tab w:val="left" w:pos="8640"/>
            </w:tabs>
            <w:spacing w:before="40" w:after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EFFECTIVE DATE :  </w:t>
          </w:r>
          <w:r>
            <w:rPr>
              <w:rFonts w:ascii="Arial" w:hAnsi="Arial" w:cs="Arial"/>
            </w:rPr>
            <w:softHyphen/>
            <w:t xml:space="preserve"> </w:t>
          </w:r>
          <w:r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  <w:vertAlign w:val="superscript"/>
            </w:rPr>
            <w:t>st</w:t>
          </w:r>
          <w:r>
            <w:rPr>
              <w:rFonts w:ascii="Arial" w:hAnsi="Arial" w:cs="Arial"/>
              <w:b/>
              <w:bCs/>
            </w:rPr>
            <w:t xml:space="preserve"> Oct 2009</w:t>
          </w:r>
        </w:p>
      </w:tc>
    </w:tr>
    <w:tr w:rsidR="001D1261" w14:paraId="6F3E83BC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E0BA17A" w14:textId="77777777" w:rsidR="001D1261" w:rsidRDefault="001D1261">
          <w:pPr>
            <w:tabs>
              <w:tab w:val="left" w:pos="900"/>
              <w:tab w:val="left" w:pos="2610"/>
              <w:tab w:val="left" w:pos="8280"/>
              <w:tab w:val="left" w:pos="8640"/>
            </w:tabs>
            <w:spacing w:before="20" w:after="20"/>
            <w:ind w:left="86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>INFRASTRUCTURE (MAINTENANCE)</w:t>
          </w:r>
        </w:p>
      </w:tc>
    </w:tr>
  </w:tbl>
  <w:p w14:paraId="4C50BFE7" w14:textId="77777777" w:rsidR="001D1261" w:rsidRDefault="001D126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7D07"/>
    <w:multiLevelType w:val="multilevel"/>
    <w:tmpl w:val="8572F7F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4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 w15:restartNumberingAfterBreak="0">
    <w:nsid w:val="341006FA"/>
    <w:multiLevelType w:val="singleLevel"/>
    <w:tmpl w:val="65304D10"/>
    <w:lvl w:ilvl="0">
      <w:start w:val="1"/>
      <w:numFmt w:val="decimal"/>
      <w:lvlText w:val="MTN-QR-0%1"/>
      <w:lvlJc w:val="left"/>
      <w:pPr>
        <w:tabs>
          <w:tab w:val="num" w:pos="1080"/>
        </w:tabs>
        <w:ind w:left="432" w:hanging="432"/>
      </w:pPr>
      <w:rPr>
        <w:rFonts w:hint="default"/>
      </w:rPr>
    </w:lvl>
  </w:abstractNum>
  <w:abstractNum w:abstractNumId="2" w15:restartNumberingAfterBreak="0">
    <w:nsid w:val="60BB3CAF"/>
    <w:multiLevelType w:val="hybridMultilevel"/>
    <w:tmpl w:val="6736DEE0"/>
    <w:lvl w:ilvl="0" w:tplc="416C31BC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B747716">
      <w:start w:val="1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5083354">
    <w:abstractNumId w:val="0"/>
  </w:num>
  <w:num w:numId="2" w16cid:durableId="897325727">
    <w:abstractNumId w:val="1"/>
  </w:num>
  <w:num w:numId="3" w16cid:durableId="178580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C84"/>
    <w:rsid w:val="00074C84"/>
    <w:rsid w:val="001D0597"/>
    <w:rsid w:val="001D1261"/>
    <w:rsid w:val="004F360D"/>
    <w:rsid w:val="00647387"/>
    <w:rsid w:val="00791F16"/>
    <w:rsid w:val="00830F24"/>
    <w:rsid w:val="00930145"/>
    <w:rsid w:val="00A5112E"/>
    <w:rsid w:val="00CE17E7"/>
    <w:rsid w:val="00D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1058B0"/>
  <w15:chartTrackingRefBased/>
  <w15:docId w15:val="{F73E5FC2-6EB9-481E-B9DF-DF0B3E8E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0"/>
    </w:pPr>
    <w:rPr>
      <w:rFonts w:ascii="Univers (W1)" w:hAnsi="Univers (W1)"/>
      <w:b/>
      <w:sz w:val="4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both"/>
      <w:outlineLvl w:val="1"/>
    </w:pPr>
    <w:rPr>
      <w:rFonts w:ascii="Univers (W1)" w:hAnsi="Univers (W1)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900"/>
        <w:tab w:val="left" w:pos="1440"/>
      </w:tabs>
      <w:jc w:val="center"/>
      <w:outlineLvl w:val="2"/>
    </w:pPr>
    <w:rPr>
      <w:rFonts w:ascii="Univers (W1)" w:hAnsi="Univers (W1)"/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left" w:pos="2160"/>
        <w:tab w:val="left" w:pos="8280"/>
        <w:tab w:val="left" w:pos="8640"/>
      </w:tabs>
      <w:jc w:val="center"/>
      <w:outlineLvl w:val="3"/>
    </w:pPr>
    <w:rPr>
      <w:rFonts w:ascii="Univers (W1)" w:hAnsi="Univers (W1)"/>
      <w:b/>
    </w:rPr>
  </w:style>
  <w:style w:type="paragraph" w:styleId="Heading5">
    <w:name w:val="heading 5"/>
    <w:basedOn w:val="Normal"/>
    <w:next w:val="Normal"/>
    <w:qFormat/>
    <w:pPr>
      <w:keepNext/>
      <w:ind w:left="7200"/>
      <w:jc w:val="right"/>
      <w:outlineLvl w:val="4"/>
    </w:pPr>
    <w:rPr>
      <w:rFonts w:ascii="Univers (W1)" w:hAnsi="Univers (W1)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  <w:tab w:val="left" w:pos="2610"/>
        <w:tab w:val="left" w:pos="8280"/>
        <w:tab w:val="left" w:pos="8640"/>
      </w:tabs>
      <w:spacing w:before="60" w:after="60"/>
      <w:ind w:left="180"/>
      <w:outlineLvl w:val="5"/>
    </w:pPr>
    <w:rPr>
      <w:rFonts w:ascii="Univers (W1)" w:hAnsi="Univers (W1)"/>
      <w:b/>
      <w:sz w:val="28"/>
    </w:rPr>
  </w:style>
  <w:style w:type="paragraph" w:styleId="Heading7">
    <w:name w:val="heading 7"/>
    <w:basedOn w:val="Normal"/>
    <w:next w:val="Normal"/>
    <w:qFormat/>
    <w:pPr>
      <w:keepNext/>
      <w:spacing w:before="40" w:after="40"/>
      <w:jc w:val="center"/>
      <w:outlineLvl w:val="6"/>
    </w:pPr>
    <w:rPr>
      <w:rFonts w:ascii="Univers (W1)" w:hAnsi="Univers (W1)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Univers (W1)" w:hAnsi="Univers (W1)"/>
      <w:sz w:val="1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Univers (W1)" w:hAnsi="Univers (W1)"/>
      <w:b/>
      <w:color w:val="FFFFFF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3060" w:hanging="900"/>
      <w:jc w:val="both"/>
    </w:pPr>
    <w:rPr>
      <w:rFonts w:ascii="Univers (W1)" w:hAnsi="Univers (W1)"/>
      <w:sz w:val="18"/>
    </w:rPr>
  </w:style>
  <w:style w:type="paragraph" w:styleId="BodyTextIndent2">
    <w:name w:val="Body Text Indent 2"/>
    <w:basedOn w:val="Normal"/>
    <w:semiHidden/>
    <w:pPr>
      <w:overflowPunct w:val="0"/>
      <w:autoSpaceDE w:val="0"/>
      <w:autoSpaceDN w:val="0"/>
      <w:adjustRightInd w:val="0"/>
      <w:ind w:left="2520" w:hanging="720"/>
      <w:jc w:val="both"/>
      <w:textAlignment w:val="baseline"/>
    </w:pPr>
    <w:rPr>
      <w:bCs/>
    </w:rPr>
  </w:style>
  <w:style w:type="paragraph" w:styleId="BodyTextIndent3">
    <w:name w:val="Body Text Indent 3"/>
    <w:basedOn w:val="Normal"/>
    <w:semiHidden/>
    <w:pPr>
      <w:ind w:left="2160" w:hanging="720"/>
      <w:jc w:val="both"/>
    </w:pPr>
    <w:rPr>
      <w:rFonts w:ascii="Univers (W1)" w:hAnsi="Univers (W1)"/>
      <w:sz w:val="18"/>
    </w:rPr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bC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C8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4257A-963E-4B70-8BF7-D9C9DC46E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0B0CF-69B3-444D-AE4F-696837AA2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B40C9-036D-4BFE-830A-4D0EC179BA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MTN-01</vt:lpstr>
    </vt:vector>
  </TitlesOfParts>
  <Company>-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MTN-01</dc:title>
  <dc:subject/>
  <dc:creator>CCIS</dc:creator>
  <cp:keywords/>
  <cp:lastModifiedBy>Julia Zhou</cp:lastModifiedBy>
  <cp:revision>2</cp:revision>
  <cp:lastPrinted>2009-09-30T04:13:00Z</cp:lastPrinted>
  <dcterms:created xsi:type="dcterms:W3CDTF">2025-05-26T18:54:00Z</dcterms:created>
  <dcterms:modified xsi:type="dcterms:W3CDTF">2025-05-26T18:54:00Z</dcterms:modified>
</cp:coreProperties>
</file>