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8AF9" w14:textId="77777777" w:rsidR="00162978" w:rsidRDefault="00162978">
      <w:pPr>
        <w:jc w:val="center"/>
        <w:rPr>
          <w:rFonts w:ascii="Lucida Calligraphy" w:hAnsi="Lucida Calligraphy"/>
          <w:caps/>
          <w:color w:val="000000"/>
          <w:sz w:val="48"/>
          <w:szCs w:val="48"/>
        </w:rPr>
      </w:pPr>
      <w:r>
        <w:rPr>
          <w:rFonts w:ascii="Lucida Calligraphy" w:hAnsi="Lucida Calligraphy"/>
          <w:caps/>
          <w:color w:val="000000"/>
          <w:sz w:val="48"/>
          <w:szCs w:val="48"/>
        </w:rPr>
        <w:t>Verztec Consulting Pte Ltd</w:t>
      </w:r>
    </w:p>
    <w:p w14:paraId="0ABB1993" w14:textId="77777777" w:rsidR="00162978" w:rsidRDefault="00162978">
      <w:pPr>
        <w:pStyle w:val="BodyText"/>
      </w:pPr>
      <w:r>
        <w:t>10 Jalan Besar #16-</w:t>
      </w:r>
      <w:r w:rsidR="00B20094">
        <w:t>01/</w:t>
      </w:r>
      <w:r>
        <w:t>02, Sim Lim Tower</w:t>
      </w:r>
      <w:r>
        <w:br/>
        <w:t>Singapore 208787</w:t>
      </w:r>
    </w:p>
    <w:p w14:paraId="46D0DFD5" w14:textId="77777777" w:rsidR="00162978" w:rsidRDefault="00162978">
      <w:pPr>
        <w:pStyle w:val="BodyText"/>
      </w:pPr>
    </w:p>
    <w:p w14:paraId="5627D2E0" w14:textId="77777777" w:rsidR="00162978" w:rsidRDefault="00162978">
      <w:pPr>
        <w:pStyle w:val="BodyText"/>
        <w:rPr>
          <w:b/>
          <w:i/>
          <w:sz w:val="96"/>
          <w:szCs w:val="96"/>
        </w:rPr>
      </w:pPr>
      <w:r>
        <w:br/>
      </w:r>
      <w:r>
        <w:rPr>
          <w:b/>
          <w:i/>
          <w:sz w:val="96"/>
          <w:szCs w:val="96"/>
        </w:rPr>
        <w:t xml:space="preserve">QUALITY </w:t>
      </w:r>
    </w:p>
    <w:p w14:paraId="50D1C399" w14:textId="77777777" w:rsidR="00162978" w:rsidRDefault="00162978">
      <w:pPr>
        <w:jc w:val="center"/>
        <w:rPr>
          <w:rFonts w:ascii="Lucida Calligraphy" w:hAnsi="Lucida Calligraphy"/>
          <w:b/>
          <w:i/>
          <w:color w:val="000000"/>
          <w:sz w:val="96"/>
          <w:szCs w:val="96"/>
        </w:rPr>
      </w:pPr>
      <w:r>
        <w:rPr>
          <w:rFonts w:ascii="Lucida Calligraphy" w:hAnsi="Lucida Calligraphy"/>
          <w:b/>
          <w:i/>
          <w:color w:val="000000"/>
          <w:sz w:val="96"/>
          <w:szCs w:val="96"/>
        </w:rPr>
        <w:t>MANUAL</w:t>
      </w:r>
    </w:p>
    <w:tbl>
      <w:tblPr>
        <w:tblpPr w:leftFromText="180" w:rightFromText="180" w:vertAnchor="text" w:horzAnchor="margin" w:tblpXSpec="center" w:tblpY="63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6054"/>
      </w:tblGrid>
      <w:tr w:rsidR="00162978" w14:paraId="191DDB11" w14:textId="77777777">
        <w:trPr>
          <w:trHeight w:val="617"/>
        </w:trPr>
        <w:tc>
          <w:tcPr>
            <w:tcW w:w="6054" w:type="dxa"/>
          </w:tcPr>
          <w:p w14:paraId="1A49B7D3" w14:textId="77777777" w:rsidR="00162978" w:rsidRDefault="00162978">
            <w:pPr>
              <w:pStyle w:val="Heading1"/>
              <w:framePr w:hSpace="0" w:wrap="auto" w:vAnchor="margin" w:hAnchor="text" w:xAlign="left" w:yAlign="inline"/>
            </w:pPr>
            <w:r>
              <w:t>Important</w:t>
            </w:r>
          </w:p>
        </w:tc>
      </w:tr>
      <w:tr w:rsidR="00162978" w14:paraId="5E73E872" w14:textId="77777777">
        <w:trPr>
          <w:trHeight w:val="827"/>
        </w:trPr>
        <w:tc>
          <w:tcPr>
            <w:tcW w:w="6054" w:type="dxa"/>
          </w:tcPr>
          <w:p w14:paraId="2969E49B" w14:textId="77777777" w:rsidR="00162978" w:rsidRDefault="00162978">
            <w:p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The information contained herein is the proprietary property of M/s Verztec Consulting Pte Ltd.</w:t>
            </w:r>
          </w:p>
        </w:tc>
      </w:tr>
      <w:tr w:rsidR="00162978" w14:paraId="3CAD8846" w14:textId="77777777">
        <w:trPr>
          <w:trHeight w:val="525"/>
        </w:trPr>
        <w:tc>
          <w:tcPr>
            <w:tcW w:w="6054" w:type="dxa"/>
          </w:tcPr>
          <w:p w14:paraId="1FA94AF6" w14:textId="77777777" w:rsidR="00162978" w:rsidRDefault="00162978">
            <w:p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The possessor agrees to the following:</w:t>
            </w:r>
          </w:p>
        </w:tc>
      </w:tr>
      <w:tr w:rsidR="00162978" w14:paraId="219F7D33" w14:textId="77777777">
        <w:trPr>
          <w:trHeight w:val="538"/>
        </w:trPr>
        <w:tc>
          <w:tcPr>
            <w:tcW w:w="6054" w:type="dxa"/>
          </w:tcPr>
          <w:p w14:paraId="6851B527" w14:textId="77777777" w:rsidR="00162978" w:rsidRDefault="00162978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Not to reproduce or copy it</w:t>
            </w:r>
          </w:p>
        </w:tc>
      </w:tr>
      <w:tr w:rsidR="00162978" w14:paraId="61D49493" w14:textId="77777777">
        <w:trPr>
          <w:trHeight w:val="525"/>
        </w:trPr>
        <w:tc>
          <w:tcPr>
            <w:tcW w:w="6054" w:type="dxa"/>
          </w:tcPr>
          <w:p w14:paraId="7E92D3CE" w14:textId="77777777" w:rsidR="00162978" w:rsidRDefault="00162978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>Not to reveal or publish it in whole or part; and</w:t>
            </w:r>
          </w:p>
        </w:tc>
      </w:tr>
      <w:tr w:rsidR="00162978" w14:paraId="517C4B62" w14:textId="77777777">
        <w:trPr>
          <w:trHeight w:val="538"/>
        </w:trPr>
        <w:tc>
          <w:tcPr>
            <w:tcW w:w="6054" w:type="dxa"/>
          </w:tcPr>
          <w:p w14:paraId="3354A64B" w14:textId="77777777" w:rsidR="00162978" w:rsidRDefault="00162978">
            <w:pPr>
              <w:numPr>
                <w:ilvl w:val="0"/>
                <w:numId w:val="1"/>
              </w:numPr>
              <w:rPr>
                <w:rFonts w:ascii="Lucida Calligraphy" w:hAnsi="Lucida Calligraphy"/>
                <w:color w:val="000000"/>
                <w:sz w:val="18"/>
                <w:szCs w:val="18"/>
              </w:rPr>
            </w:pPr>
            <w:r>
              <w:rPr>
                <w:rFonts w:ascii="Lucida Calligraphy" w:hAnsi="Lucida Calligraphy"/>
                <w:color w:val="000000"/>
                <w:sz w:val="18"/>
                <w:szCs w:val="18"/>
              </w:rPr>
              <w:t xml:space="preserve">To maintain this document in confidence </w:t>
            </w:r>
          </w:p>
        </w:tc>
      </w:tr>
    </w:tbl>
    <w:p w14:paraId="2864DB06" w14:textId="77777777" w:rsidR="00162978" w:rsidRDefault="00162978">
      <w:pPr>
        <w:rPr>
          <w:rFonts w:ascii="Cambria" w:hAnsi="Cambria"/>
          <w:bCs/>
          <w:iCs/>
          <w:color w:val="000000"/>
          <w:sz w:val="20"/>
          <w:szCs w:val="72"/>
        </w:rPr>
      </w:pPr>
    </w:p>
    <w:tbl>
      <w:tblPr>
        <w:tblpPr w:leftFromText="180" w:rightFromText="180" w:vertAnchor="text" w:horzAnchor="margin" w:tblpXSpec="right" w:tblpY="4758"/>
        <w:tblW w:w="0" w:type="auto"/>
        <w:tblLook w:val="04A0" w:firstRow="1" w:lastRow="0" w:firstColumn="1" w:lastColumn="0" w:noHBand="0" w:noVBand="1"/>
      </w:tblPr>
      <w:tblGrid>
        <w:gridCol w:w="1638"/>
        <w:gridCol w:w="1108"/>
        <w:gridCol w:w="1618"/>
      </w:tblGrid>
      <w:tr w:rsidR="00162978" w14:paraId="33609D49" w14:textId="77777777">
        <w:trPr>
          <w:cantSplit/>
        </w:trPr>
        <w:tc>
          <w:tcPr>
            <w:tcW w:w="16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3348A6" w14:textId="77777777" w:rsidR="00162978" w:rsidRDefault="00162978">
            <w:pPr>
              <w:pStyle w:val="BodyText2"/>
              <w:framePr w:hSpace="0" w:wrap="auto" w:vAnchor="margin" w:hAnchor="text" w:xAlign="left" w:yAlign="inline"/>
              <w:jc w:val="center"/>
            </w:pPr>
            <w:r>
              <w:t>Controlled Copy No.</w:t>
            </w:r>
          </w:p>
          <w:p w14:paraId="0A76EF7C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0FCE2019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71B20D76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  <w:p w14:paraId="56BB526A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B5591BC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16"/>
                <w:szCs w:val="24"/>
              </w:rPr>
            </w:pPr>
          </w:p>
        </w:tc>
        <w:tc>
          <w:tcPr>
            <w:tcW w:w="16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C4C259" w14:textId="77777777" w:rsidR="00162978" w:rsidRDefault="0016297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Uncontrolled Copy No.</w:t>
            </w:r>
          </w:p>
        </w:tc>
      </w:tr>
    </w:tbl>
    <w:p w14:paraId="1C7EC1E7" w14:textId="77777777" w:rsidR="00162978" w:rsidRDefault="00162978"/>
    <w:sectPr w:rsidR="00162978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931"/>
    <w:multiLevelType w:val="hybridMultilevel"/>
    <w:tmpl w:val="247CF0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094"/>
    <w:rsid w:val="00162978"/>
    <w:rsid w:val="00B20094"/>
    <w:rsid w:val="00F3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263D26"/>
  <w15:chartTrackingRefBased/>
  <w15:docId w15:val="{8F3FB321-430B-4299-9B90-7AB9B70C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framePr w:hSpace="180" w:wrap="around" w:vAnchor="text" w:hAnchor="margin" w:xAlign="center" w:y="634"/>
      <w:outlineLvl w:val="0"/>
    </w:pPr>
    <w:rPr>
      <w:rFonts w:ascii="Lucida Calligraphy" w:hAnsi="Lucida Calligraphy"/>
      <w:b/>
      <w:color w:val="000000"/>
      <w:sz w:val="24"/>
      <w:szCs w:val="24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Lucida Calligraphy" w:hAnsi="Lucida Calligraphy"/>
      <w:color w:val="000000"/>
    </w:rPr>
  </w:style>
  <w:style w:type="paragraph" w:styleId="BodyText2">
    <w:name w:val="Body Text 2"/>
    <w:basedOn w:val="Normal"/>
    <w:semiHidden/>
    <w:pPr>
      <w:framePr w:hSpace="180" w:wrap="around" w:vAnchor="text" w:hAnchor="margin" w:xAlign="right" w:y="3187"/>
      <w:spacing w:after="0" w:line="240" w:lineRule="auto"/>
    </w:pPr>
    <w:rPr>
      <w:rFonts w:ascii="Cambria" w:hAnsi="Cambria"/>
      <w:b/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B2D22-A9AC-47DD-8788-0774ADA33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C1280-5DBD-468A-9B63-1498FDAE0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4FBC5D-6067-4F5F-815F-6000927FAD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Julia Zhou</cp:lastModifiedBy>
  <cp:revision>2</cp:revision>
  <dcterms:created xsi:type="dcterms:W3CDTF">2025-05-26T18:54:00Z</dcterms:created>
  <dcterms:modified xsi:type="dcterms:W3CDTF">2025-05-26T18:54:00Z</dcterms:modified>
</cp:coreProperties>
</file>