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/>
          <w:sz w:val="28"/>
          <w:szCs w:val="32"/>
        </w:rPr>
      </w:pPr>
      <w:r>
        <w:rPr>
          <w:rFonts w:ascii="ＭＳ Ｐゴシック" w:hAnsi="ＭＳ Ｐゴシック" w:eastAsia="ＭＳ Ｐゴシック" w:hint="eastAsia"/>
          <w:sz w:val="28"/>
          <w:szCs w:val="32"/>
          <w:rtl w:val="0"/>
          <w:lang w:val="ja-JP" w:bidi="ja-JP" w:eastAsia="ja-JP"/>
        </w:rPr>
        <w:t>サポート</w:t>
      </w:r>
      <w:r>
        <w:rPr>
          <w:rFonts w:ascii="ＭＳ Ｐゴシック" w:hAnsi="ＭＳ Ｐゴシック" w:eastAsia="ＭＳ Ｐゴシック" w:hint="eastAsia"/>
          <w:sz w:val="28"/>
          <w:szCs w:val="32"/>
          <w:rtl w:val="0"/>
          <w:lang w:val="ja-JP" w:bidi="ja-JP" w:eastAsia="ja-JP"/>
        </w:rPr>
        <w:t>Ex</w:t>
      </w:r>
      <w:r>
        <w:rPr>
          <w:rFonts w:ascii="ＭＳ Ｐゴシック" w:hAnsi="ＭＳ Ｐゴシック" w:eastAsia="ＭＳ Ｐゴシック" w:hint="eastAsia"/>
          <w:sz w:val="28"/>
          <w:szCs w:val="32"/>
        </w:rPr>
        <w:t>　取扱説明書</w:t>
      </w:r>
    </w:p>
    <w:p>
      <w:pPr>
        <w:rPr>
          <w:rFonts w:ascii="ＭＳ Ｐゴシック" w:hAnsi="ＭＳ Ｐゴシック" w:eastAsia="ＭＳ Ｐゴシック"/>
        </w:rPr>
      </w:pPr>
    </w:p>
    <w:p>
      <w:pPr>
        <w:pStyle w:val="P1"/>
        <w:ind w:left="0"/>
        <w:jc w:val="lef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lang w:bidi="ja-JP"/>
        </w:rPr>
        <w:t>◆</w:t>
      </w:r>
      <w:hyperlink xmlns:r="http://schemas.openxmlformats.org/officeDocument/2006/relationships" r:id="R2">
        <w:r>
          <w:rPr>
            <w:rStyle w:val="C2"/>
            <w:rFonts w:ascii="ＭＳ Ｐゴシック" w:hAnsi="ＭＳ Ｐゴシック" w:eastAsia="ＭＳ Ｐゴシック"/>
            <w:sz w:val="24"/>
            <w:szCs w:val="28"/>
          </w:rPr>
          <w:t>サポート</w:t>
        </w:r>
        <w:r>
          <w:rPr>
            <w:rStyle w:val="C2"/>
            <w:rFonts w:ascii="ＭＳ Ｐゴシック" w:hAnsi="ＭＳ Ｐゴシック" w:eastAsia="ＭＳ Ｐゴシック"/>
            <w:sz w:val="24"/>
            <w:szCs w:val="28"/>
          </w:rPr>
          <w:t>Ex</w:t>
        </w:r>
      </w:hyperlink>
      <w:r>
        <w:rPr>
          <w:rFonts w:ascii="ＭＳ Ｐゴシック" w:hAnsi="ＭＳ Ｐゴシック" w:eastAsia="ＭＳ Ｐゴシック" w:hint="eastAsia"/>
          <w:sz w:val="24"/>
          <w:szCs w:val="28"/>
        </w:rPr>
        <w:t>(</w:t>
      </w:r>
      <w:r>
        <w:rPr>
          <w:rFonts w:ascii="ＭＳ Ｐゴシック" w:hAnsi="ＭＳ Ｐゴシック" w:eastAsia="ＭＳ Ｐゴシック"/>
          <w:sz w:val="24"/>
          <w:szCs w:val="28"/>
        </w:rPr>
        <w:t>http://localhost:8080/list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)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にアクセス。</w:t>
      </w:r>
    </w:p>
    <w:p>
      <w:pPr>
        <w:pStyle w:val="P1"/>
        <w:ind w:left="0"/>
        <w:jc w:val="left"/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【機能①】タスクの追加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タスクの登録の必要項目に値を入力し、「登録」ボタンを押下。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1176020</wp:posOffset>
                </wp:positionV>
                <wp:extent cx="1792605" cy="36766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68137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←例：古文単語の暗記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テキスト ボックス 21" o:spid="_x0000_s1026" style="position:absolute;width:141.15pt;height:28.95pt;z-index:1;mso-wrap-distance-left:9pt;mso-wrap-distance-top:0pt;mso-wrap-distance-right:9pt;mso-wrap-distance-bottom:0pt;margin-left:128.3pt;margin-top:92.6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←例：古文単語の暗記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1541780</wp:posOffset>
                </wp:positionV>
                <wp:extent cx="1792605" cy="367665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68137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2024/12/31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22" o:spid="_x0000_s1027" style="position:absolute;width:141.15pt;height:28.95pt;z-index:2;mso-wrap-distance-left:9pt;mso-wrap-distance-top:0pt;mso-wrap-distance-right:9pt;mso-wrap-distance-bottom:0pt;margin-left:128.95pt;margin-top:121.4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2024/12/31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819150</wp:posOffset>
                </wp:positionV>
                <wp:extent cx="890270" cy="36766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68137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←例：国語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9" o:spid="_x0000_s1028" style="position:absolute;width:70.1pt;height:28.95pt;z-index:13;mso-wrap-distance-left:9pt;mso-wrap-distance-top:0pt;mso-wrap-distance-right:9pt;mso-wrap-distance-bottom:0pt;margin-left:128.25pt;margin-top:64.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←例：国語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1871980</wp:posOffset>
                </wp:positionV>
                <wp:extent cx="384175" cy="218440"/>
                <wp:effectExtent l="19050" t="19050" r="34925" b="2921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3" o:spid="_x0000_s1029" style="position:absolute;width:30.25pt;height:17.2pt;z-index:3;mso-wrap-distance-left:9pt;mso-wrap-distance-top:0pt;mso-wrap-distance-right:9pt;mso-wrap-distance-bottom:0pt;margin-left:61.5pt;margin-top:147.4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1948180" cy="271907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02" cy="273365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↓現在のタスク一覧に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  <w:lang w:val="ja-JP" w:bidi="ja-JP"/>
        </w:rPr>
        <w:t>追加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  <w:color w:val="00B0F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623570</wp:posOffset>
                </wp:positionV>
                <wp:extent cx="6132195" cy="241935"/>
                <wp:effectExtent l="19050" t="19050" r="40005" b="4381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370" cy="242207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5" o:spid="_x0000_s1030" style="position:absolute;width:482.85pt;height:19.05pt;z-index:4;mso-wrap-distance-left:9pt;mso-wrap-distance-top:0pt;mso-wrap-distance-right:9pt;mso-wrap-distance-bottom:0pt;margin-left:-0.55pt;margin-top:49.1pt;mso-position-horizontal:absolute;mso-position-horizontal-relative:margin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4900" cy="925830"/>
            <wp:effectExtent l="0" t="0" r="6350" b="762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92627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【機能②】タスクの更新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897255</wp:posOffset>
                </wp:positionV>
                <wp:extent cx="384175" cy="218440"/>
                <wp:effectExtent l="19050" t="19050" r="34925" b="2921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9" o:spid="_x0000_s1031" style="position:absolute;width:30.25pt;height:17.2pt;z-index:5;mso-wrap-distance-left:9pt;mso-wrap-distance-top:0pt;mso-wrap-distance-right:9pt;mso-wrap-distance-bottom:0pt;margin-left:367.9pt;margin-top:70.6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  <w:rtl w:val="0"/>
          <w:lang w:val="ja-JP" w:bidi="ja-JP" w:eastAsia="ja-JP"/>
        </w:rPr>
        <w:t>①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更新したいタスクの「更新」ボタンを押下</w: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6184900" cy="925830"/>
            <wp:effectExtent l="0" t="0" r="6350" b="762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92627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選択したタスクの内容が、タスクの更新フォームに反映される。</w:t>
      </w:r>
    </w:p>
    <w:p>
      <w:pPr>
        <w:pStyle w:val="P1"/>
        <w:widowControl w:val="1"/>
        <w:numPr>
          <w:ilvl w:val="0"/>
          <w:numId w:val="6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変更したい値を入力する。</w:t>
      </w:r>
    </w:p>
    <w:p>
      <w:pPr>
        <w:pStyle w:val="P2"/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0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2262505</wp:posOffset>
                </wp:positionV>
                <wp:extent cx="3063240" cy="808990"/>
                <wp:effectExtent l="0" t="0" r="381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808990"/>
                        </a:xfrm>
                        <a:prstGeom prst="rect"/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/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  <w:t>※入力中に「キャンセル」ボタンを押下すると値が初期値に戻ります。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3" o:spid="_x0000_s1032" style="position:absolute;width:241.2pt;height:63.7pt;z-index:8;mso-wrap-distance-left:9pt;mso-wrap-distance-top:0pt;mso-wrap-distance-right:9pt;mso-wrap-distance-bottom:0pt;margin-left:245.8pt;margin-top:178.15pt;mso-position-horizontal:absolute;mso-position-horizontal-relative:text;mso-position-vertical:absolute;mso-position-vertical-relative:text" fillcolor="#FFFFFF" strokeweight="0.5pt" stroked="f">
                <v:textbox inset="3mm,1mm,3mm,1mm">
                  <w:txbxContent>
                    <w:p>
                      <w:pPr>
                        <w:jc w:val="left"/>
                        <w:rPr>
                          <w:rFonts w:ascii="ＭＳ Ｐゴシック" w:hAnsi="ＭＳ Ｐゴシック" w:eastAsia="ＭＳ Ｐゴシック"/>
                          <w:sz w:val="24"/>
                          <w:szCs w:val="28"/>
                        </w:rPr>
                      </w:pPr>
                    </w:p>
                    <w:p>
                      <w:pPr>
                        <w:jc w:val="left"/>
                        <w:rPr>
                          <w:rFonts w:ascii="ＭＳ Ｐゴシック" w:hAnsi="ＭＳ Ｐゴシック" w:eastAsia="ＭＳ Ｐゴシック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  <w:t>※入力中に「キャンセル」ボタンを押下すると値が初期値に戻ります。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1337945</wp:posOffset>
                </wp:positionV>
                <wp:extent cx="2795905" cy="38227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382772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</w:rPr>
                              <w:t>古文単語の暗記→古文単語の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  <w:lang w:val="ja-JP" w:bidi="ja-JP"/>
                              </w:rPr>
                              <w:t>小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</w:rPr>
                              <w:t>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1" o:spid="_x0000_s1033" style="position:absolute;width:220.15pt;height:30.1pt;z-index:6;mso-wrap-distance-left:9pt;mso-wrap-distance-top:0pt;mso-wrap-distance-right:9pt;mso-wrap-distance-bottom:0pt;margin-left:120.1pt;margin-top:105.3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0"/>
                          <w:szCs w:val="21"/>
                        </w:rPr>
                        <w:t>古文単語の暗記→古文単語の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0"/>
                          <w:szCs w:val="21"/>
                          <w:lang w:val="ja-JP" w:bidi="ja-JP"/>
                        </w:rPr>
                        <w:t>小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0"/>
                          <w:szCs w:val="21"/>
                        </w:rPr>
                        <w:t>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1672590</wp:posOffset>
                </wp:positionV>
                <wp:extent cx="1994535" cy="367665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367665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2024/12/31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→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2" o:spid="_x0000_s1034" style="position:absolute;width:157.05pt;height:28.95pt;z-index:7;mso-wrap-distance-left:9pt;mso-wrap-distance-top:0pt;mso-wrap-distance-right:9pt;mso-wrap-distance-bottom:0pt;margin-left:127.35pt;margin-top:131.7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2024/12/31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→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01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9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2474595</wp:posOffset>
                </wp:positionV>
                <wp:extent cx="384175" cy="218440"/>
                <wp:effectExtent l="19050" t="19050" r="34925" b="2921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36" o:spid="_x0000_s1035" style="position:absolute;width:30.25pt;height:17.2pt;z-index:9;mso-wrap-distance-left:9pt;mso-wrap-distance-top:0pt;mso-wrap-distance-right:9pt;mso-wrap-distance-bottom:0pt;margin-left:38.35pt;margin-top:194.8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2038985" cy="30302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92" cy="30528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↓現在のタスク一覧が更新される。↓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548005</wp:posOffset>
                </wp:positionV>
                <wp:extent cx="2743200" cy="0"/>
                <wp:effectExtent l="0" t="19050" r="38100" b="1333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2743200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37" o:spid="_x0000_s1036" style="position:absolute;z-index:10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95.4pt,43.15pt" to="311.4pt,43.15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517640" cy="63563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66" cy="64394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【機能③】タスクの削除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現在のタスク一覧から削除したいタスクの「削除」ボタンを押下してください。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2" behindDoc="0" locked="0" layoutInCell="1" allowOverlap="1">
                <wp:simplePos x="0" y="0"/>
                <wp:positionH relativeFrom="column">
                  <wp:posOffset>5500370</wp:posOffset>
                </wp:positionH>
                <wp:positionV relativeFrom="paragraph">
                  <wp:posOffset>605155</wp:posOffset>
                </wp:positionV>
                <wp:extent cx="384175" cy="218440"/>
                <wp:effectExtent l="19050" t="19050" r="34925" b="2921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44" o:spid="_x0000_s1037" style="position:absolute;width:30.25pt;height:17.2pt;z-index:12;mso-wrap-distance-left:9pt;mso-wrap-distance-top:0pt;mso-wrap-distance-right:9pt;mso-wrap-distance-bottom:0pt;margin-left:433.1pt;margin-top:47.6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914400"/>
            <wp:effectExtent l="0" t="0" r="254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44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↓現在のタスク一覧から削除される。↓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850265"/>
            <wp:effectExtent l="0" t="0" r="2540" b="6985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502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※タスクが完了したとき※</w:t>
      </w:r>
    </w:p>
    <w:p>
      <w:pPr>
        <w:widowControl w:val="1"/>
        <w:spacing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14"/>
          <w:szCs w:val="14"/>
        </w:rPr>
      </w:pP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2"/>
        </w:rPr>
      </w:pPr>
      <w:r>
        <w:rPr>
          <w:rFonts w:ascii="ＭＳ Ｐゴシック" w:hAnsi="ＭＳ Ｐゴシック" w:cs="ＭＳ Ｐゴシック" w:eastAsia="ＭＳ Ｐゴシック" w:hint="eastAsia"/>
          <w:sz w:val="22"/>
        </w:rPr>
        <w:t>タスクの完了時は上記と同じくタスクの更新機能を使用します。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2084070</wp:posOffset>
                </wp:positionV>
                <wp:extent cx="310515" cy="218440"/>
                <wp:effectExtent l="19050" t="19050" r="32385" b="2921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60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8" o:spid="_x0000_s1038" style="position:absolute;width:24.45pt;height:17.2pt;z-index:16;mso-wrap-distance-left:9pt;mso-wrap-distance-top:0pt;mso-wrap-distance-right:9pt;mso-wrap-distance-bottom:0pt;margin-left:35.4pt;margin-top:164.1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5" behindDoc="0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1925320</wp:posOffset>
                </wp:positionV>
                <wp:extent cx="361315" cy="0"/>
                <wp:effectExtent l="19050" t="19050" r="57785" b="1333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361508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7" o:spid="_x0000_s1039" style="position:absolute;flip:y;z-index:15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25.5pt,151.6pt" to="53.95pt,151.6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1784350" cy="2551430"/>
            <wp:effectExtent l="0" t="0" r="635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70" cy="255583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b w:val="1"/>
          <w:bCs w:val="1"/>
          <w:color w:val="FF0000"/>
          <w:sz w:val="22"/>
        </w:rPr>
      </w:pPr>
      <w:r>
        <w:rPr>
          <w:rFonts w:ascii="ＭＳ Ｐゴシック" w:hAnsi="ＭＳ Ｐゴシック" w:cs="ＭＳ Ｐゴシック" w:eastAsia="ＭＳ Ｐゴシック" w:hint="eastAsia"/>
          <w:b w:val="1"/>
          <w:bCs w:val="1"/>
          <w:color w:val="FF0000"/>
          <w:sz w:val="22"/>
        </w:rPr>
        <w:t>完了状態にしても、現在のタスク一覧からは消えません。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2"/>
          <w:u w:val="single"/>
        </w:rPr>
      </w:pPr>
      <w:r>
        <w:rPr>
          <w:rFonts w:ascii="ＭＳ Ｐゴシック" w:hAnsi="ＭＳ Ｐゴシック" w:cs="ＭＳ Ｐゴシック" w:eastAsia="ＭＳ Ｐゴシック" w:hint="eastAsia"/>
          <w:sz w:val="22"/>
        </w:rPr>
        <w:t>表示をなくしたいときは</w:t>
      </w:r>
      <w:r>
        <w:rPr>
          <w:rFonts w:ascii="ＭＳ Ｐゴシック" w:hAnsi="ＭＳ Ｐゴシック" w:cs="ＭＳ Ｐゴシック" w:eastAsia="ＭＳ Ｐゴシック" w:hint="eastAsia"/>
          <w:sz w:val="22"/>
          <w:u w:val="single"/>
        </w:rPr>
        <w:t>削除機能を利用してください。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4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662305</wp:posOffset>
                </wp:positionV>
                <wp:extent cx="384175" cy="218440"/>
                <wp:effectExtent l="19050" t="19050" r="34925" b="2921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" o:spid="_x0000_s1040" style="position:absolute;width:30.25pt;height:17.2pt;z-index:14;mso-wrap-distance-left:9pt;mso-wrap-distance-top:0pt;mso-wrap-distance-right:9pt;mso-wrap-distance-bottom:0pt;margin-left:429.05pt;margin-top:52.1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853440</wp:posOffset>
                </wp:positionV>
                <wp:extent cx="534035" cy="0"/>
                <wp:effectExtent l="0" t="19050" r="56515" b="1333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534391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42" o:spid="_x0000_s1041" style="position:absolute;flip:y;z-index:11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312.5pt,67.2pt" to="354.55pt,67.2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6188710" cy="925195"/>
            <wp:effectExtent l="0" t="0" r="2540" b="825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5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</w:p>
    <w:sectPr>
      <w:type w:val="nextPage"/>
      <w:pgSz w:w="11906" w:h="16838" w:code="0"/>
      <w:pgMar w:left="1080" w:right="1080" w:top="1440" w:bottom="1440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>
  <w:abstractNum w:abstractNumId="0">
    <w:nsid w:val="08E4500A"/>
    <w:multiLevelType w:val="hybridMultilevel"/>
    <w:lvl w:ilvl="0" w:tplc="729C30B6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1">
    <w:nsid w:val="11D67123"/>
    <w:multiLevelType w:val="hybridMultilevel"/>
    <w:lvl w:ilvl="0" w:tplc="9B8A8B0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2">
    <w:nsid w:val="66EE0DF2"/>
    <w:multiLevelType w:val="hybridMultilevel"/>
    <w:lvl w:ilvl="0" w:tplc="B5F4BE5A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3">
    <w:nsid w:val="6EE0483E"/>
    <w:multiLevelType w:val="hybridMultilevel"/>
    <w:lvl w:ilvl="0" w:tplc="0C0EBD00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4">
    <w:nsid w:val="744B2B19"/>
    <w:multiLevelType w:val="hybridMultilevel"/>
    <w:lvl w:ilvl="0" w:tplc="605AD1F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5">
    <w:nsid w:val="7F7907F5"/>
    <w:multiLevelType w:val="hybridMultilevel"/>
    <w:lvl w:ilvl="0" w:tplc="28A0D474">
      <w:start w:val="1"/>
      <w:numFmt w:val="decimalEnclosedCircle"/>
      <w:suff w:val="tab"/>
      <w:lvlText w:val="%1"/>
      <w:lvlJc w:val="left"/>
      <w:pPr>
        <w:ind w:hanging="360" w:left="360"/>
      </w:pPr>
      <w:rPr>
        <w:rFonts w:ascii="ＭＳ Ｐゴシック" w:hAnsi="ＭＳ Ｐゴシック" w:cs="ＭＳ Ｐゴシック" w:eastAsia="ＭＳ Ｐゴシック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List Paragraph"/>
    <w:basedOn w:val="P0"/>
    <w:qFormat/>
    <w:pPr>
      <w:ind w:left="840"/>
    </w:pPr>
    <w:rPr/>
  </w:style>
  <w:style w:type="paragraph" w:styleId="P2">
    <w:name w:val="Normal (Web)"/>
    <w:basedOn w:val="P0"/>
    <w:semiHidden/>
    <w:pPr>
      <w:widowControl w:val="1"/>
      <w:spacing w:before="100" w:after="100" w:beforeAutospacing="1" w:afterAutospacing="1"/>
      <w:jc w:val="left"/>
    </w:pPr>
    <w:rPr>
      <w:rFonts w:ascii="ＭＳ Ｐゴシック" w:hAnsi="ＭＳ Ｐゴシック" w:cs="ＭＳ Ｐゴシック" w:eastAsia="ＭＳ Ｐゴシック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2" Type="http://schemas.openxmlformats.org/officeDocument/2006/relationships/hyperlink" Target="http://localhost:8080/list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995f4-7809-4b10-a4ba-3bb9067d3ca6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2024-12-09T07:23:00Z</dcterms:created>
  <cp:lastModifiedBy>貝原菜月</cp:lastModifiedBy>
  <cp:lastPrinted>2024-12-13T05:45:00Z</cp:lastPrinted>
  <dcterms:modified xsi:type="dcterms:W3CDTF">2024-12-13T11:35:20Z</dcterms:modified>
  <cp:revision>10</cp:revision>
</cp:coreProperties>
</file>