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  <w:u w:val="single"/>
        </w:rPr>
      </w:pPr>
      <w:bookmarkStart w:colFirst="0" w:colLast="0" w:name="_431yc1xzik6j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Mind Map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visualise and organise the testing scope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Demo Web Shop</w:t>
      </w:r>
      <w:r w:rsidDel="00000000" w:rsidR="00000000" w:rsidRPr="00000000">
        <w:rPr>
          <w:sz w:val="28"/>
          <w:szCs w:val="28"/>
          <w:rtl w:val="0"/>
        </w:rPr>
        <w:t xml:space="preserve">, a detailed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mind map</w:t>
      </w:r>
      <w:r w:rsidDel="00000000" w:rsidR="00000000" w:rsidRPr="00000000">
        <w:rPr>
          <w:sz w:val="28"/>
          <w:szCs w:val="28"/>
          <w:rtl w:val="0"/>
        </w:rPr>
        <w:t xml:space="preserve"> was created. This mind map provides a comprehensive breakdown of all the key areas tested, including functional workflows, non-functional aspects, and critical scenarios.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mind map serves as a guiding framework for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Identifying Testing Areas:</w:t>
      </w:r>
      <w:r w:rsidDel="00000000" w:rsidR="00000000" w:rsidRPr="00000000">
        <w:rPr>
          <w:sz w:val="28"/>
          <w:szCs w:val="28"/>
          <w:rtl w:val="0"/>
        </w:rPr>
        <w:t xml:space="preserve"> Covers login, cart, checkout, and more.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Testing Focus:</w:t>
      </w:r>
      <w:r w:rsidDel="00000000" w:rsidR="00000000" w:rsidRPr="00000000">
        <w:rPr>
          <w:sz w:val="28"/>
          <w:szCs w:val="28"/>
          <w:rtl w:val="0"/>
        </w:rPr>
        <w:t xml:space="preserve"> Highlights performance, usability, and responsiveness testing.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Dependencies:</w:t>
      </w:r>
      <w:r w:rsidDel="00000000" w:rsidR="00000000" w:rsidRPr="00000000">
        <w:rPr>
          <w:sz w:val="28"/>
          <w:szCs w:val="28"/>
          <w:rtl w:val="0"/>
        </w:rPr>
        <w:t xml:space="preserve"> Maps out module interconnections (e.g., cart and checkout flows).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t7ofodrtrorx" w:id="1"/>
      <w:bookmarkEnd w:id="1"/>
      <w:r w:rsidDel="00000000" w:rsidR="00000000" w:rsidRPr="00000000">
        <w:rPr>
          <w:b w:val="1"/>
          <w:color w:val="000000"/>
          <w:rtl w:val="0"/>
        </w:rPr>
        <w:t xml:space="preserve">Access the Mind Map Here: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3wy981ni4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LEZDdhA=/?share_link_id=437601149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