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5000" w:type="pct"/>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5783"/>
        <w:gridCol w:w="4731"/>
      </w:tblGrid>
      <w:tr w14:paraId="08B0BA6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2750" w:type="pct"/>
            <w:tcMar>
              <w:top w:w="0" w:type="dxa"/>
              <w:left w:w="0" w:type="dxa"/>
              <w:bottom w:w="0" w:type="dxa"/>
              <w:right w:w="0" w:type="dxa"/>
            </w:tcMar>
            <w:vAlign w:val="center"/>
          </w:tcPr>
          <w:p w14:paraId="59B0E508">
            <w:r>
              <w:rPr>
                <w:rFonts w:ascii="Calibri" w:hAnsi="Calibri" w:eastAsia="Calibri" w:cs="Calibri"/>
                <w:b/>
                <w:bCs/>
                <w:color w:val="1F3864"/>
                <w:sz w:val="34"/>
                <w:szCs w:val="34"/>
              </w:rPr>
              <w:t>KAIF SHAIKH</w:t>
            </w:r>
          </w:p>
          <w:p w14:paraId="4108EFC1">
            <w:pPr>
              <w:spacing w:before="40"/>
            </w:pPr>
            <w:r>
              <w:rPr>
                <w:rFonts w:ascii="Calibri" w:hAnsi="Calibri" w:eastAsia="Calibri" w:cs="Calibri"/>
                <w:i/>
                <w:iCs/>
                <w:color w:val="444444"/>
                <w:sz w:val="22"/>
                <w:szCs w:val="22"/>
              </w:rPr>
              <w:t>ASP.NET Core Developer</w:t>
            </w:r>
          </w:p>
        </w:tc>
        <w:tc>
          <w:tcPr>
            <w:tcW w:w="2250" w:type="pct"/>
            <w:tcMar>
              <w:top w:w="0" w:type="dxa"/>
              <w:left w:w="0" w:type="dxa"/>
              <w:bottom w:w="0" w:type="dxa"/>
              <w:right w:w="0" w:type="dxa"/>
            </w:tcMar>
            <w:vAlign w:val="center"/>
          </w:tcPr>
          <w:p w14:paraId="3B812F4B">
            <w:pPr>
              <w:spacing w:after="30"/>
              <w:jc w:val="right"/>
            </w:pPr>
            <w:r>
              <w:rPr>
                <w:rFonts w:ascii="Calibri" w:hAnsi="Calibri" w:eastAsia="Calibri" w:cs="Calibri"/>
                <w:sz w:val="21"/>
                <w:szCs w:val="21"/>
              </w:rPr>
              <w:t>Antop Hill, Mumbai  ·  +91 9702979133</w:t>
            </w:r>
          </w:p>
          <w:p w14:paraId="1B4F307C">
            <w:pPr>
              <w:jc w:val="right"/>
            </w:pPr>
            <w:r>
              <w:rPr>
                <w:rFonts w:ascii="Calibri" w:hAnsi="Calibri" w:eastAsia="Calibri" w:cs="Calibri"/>
                <w:sz w:val="21"/>
                <w:szCs w:val="21"/>
              </w:rPr>
              <w:t xml:space="preserve">kaifshaikhaaa@gmail.com  ·  </w:t>
            </w:r>
            <w:hyperlink r:id="rId100" w:history="1">
              <w:r>
                <w:rPr>
                  <w:rFonts w:ascii="Calibri" w:hAnsi="Calibri" w:eastAsia="Calibri" w:cs="Calibri"/>
                  <w:color w:val="1F3864"/>
                  <w:u w:val="single"/>
                  <w:sz w:val="21"/>
                  <w:szCs w:val="21"/>
                </w:rPr>
                <w:t>linkedin.com/in/kaifshaikh1504</w:t>
              </w:r>
            </w:hyperlink>
          </w:p>
        </w:tc>
      </w:tr>
    </w:tbl>
    <w:p w14:paraId="3D02F895">
      <w:pPr>
        <w:pBdr>
          <w:bottom w:val="single" w:color="1F3864" w:sz="6" w:space="2"/>
        </w:pBdr>
        <w:spacing w:before="120" w:after="30"/>
      </w:pPr>
      <w:r>
        <w:rPr>
          <w:rFonts w:ascii="Calibri" w:hAnsi="Calibri" w:eastAsia="Calibri" w:cs="Calibri"/>
          <w:b/>
          <w:bCs/>
          <w:color w:val="1F3864"/>
          <w:sz w:val="23"/>
          <w:szCs w:val="23"/>
        </w:rPr>
        <w:t>SUMMARY</w:t>
      </w:r>
    </w:p>
    <w:p w14:paraId="71DB251A">
      <w:pPr>
        <w:spacing w:after="40"/>
      </w:pPr>
      <w:r>
        <w:rPr>
          <w:rFonts w:ascii="Calibri" w:hAnsi="Calibri" w:eastAsia="Calibri" w:cs="Calibri"/>
          <w:sz w:val="21"/>
          <w:szCs w:val="21"/>
        </w:rPr>
        <w:t>ASP.NET Core Developer with 2 years of Product Engineering experience architecting and scaling Trace, a multi-bank reconciliation platform serving 30+ banking clients including AU Small Finance Bank. Proven track record shipping production-grade RESTful APIs and web apps using C#, .NET Core, SQL Server, and React, including a PySpark big data reconciliation service processing up to 1 crore records in 15 minutes. Backed by a consistent academic record of First Rank across all three years of B.Sc. Computer Science and Second Rank in M.Sc. Computer Science. Strong foundation in OOP, MVC architecture, SDLC, and Agile delivery, with quality enforced through SonarQube.</w:t>
      </w:r>
    </w:p>
    <w:p w14:paraId="5CBC5744">
      <w:pPr>
        <w:pBdr>
          <w:bottom w:val="single" w:color="1F3864" w:sz="6" w:space="2"/>
        </w:pBdr>
        <w:spacing w:before="80" w:after="30"/>
      </w:pPr>
      <w:r>
        <w:rPr>
          <w:rFonts w:ascii="Calibri" w:hAnsi="Calibri" w:eastAsia="Calibri" w:cs="Calibri"/>
          <w:b/>
          <w:bCs/>
          <w:color w:val="1F3864"/>
          <w:sz w:val="23"/>
          <w:szCs w:val="23"/>
        </w:rPr>
        <w:t>CORE COMPETENCIES</w:t>
      </w:r>
    </w:p>
    <w:p w14:paraId="40F57075">
      <w:pPr>
        <w:spacing w:after="40"/>
      </w:pPr>
      <w:r>
        <w:rPr>
          <w:rFonts w:ascii="Calibri" w:hAnsi="Calibri" w:eastAsia="Calibri" w:cs="Calibri"/>
          <w:sz w:val="21"/>
          <w:szCs w:val="21"/>
        </w:rPr>
        <w:t>C# · ASP.NET Core · Web API · REST APIs · Entity Framework · ADO.NET · LINQ · SQL Server · Oracle · React.js · JavaScript · HTML5/CSS3 · MVC Architecture · OOP · SonarQube · Git · Azure · Agile/Scrum · SDLC · Product Engineering · Financial Reconciliation Systems · PySpark · Big Data Processing</w:t>
      </w:r>
    </w:p>
    <w:p w14:paraId="27487886">
      <w:pPr>
        <w:pBdr>
          <w:bottom w:val="single" w:color="1F3864" w:sz="6" w:space="2"/>
        </w:pBdr>
        <w:spacing w:before="80" w:after="30"/>
      </w:pPr>
      <w:r>
        <w:rPr>
          <w:rFonts w:ascii="Calibri" w:hAnsi="Calibri" w:eastAsia="Calibri" w:cs="Calibri"/>
          <w:b/>
          <w:bCs/>
          <w:color w:val="1F3864"/>
          <w:sz w:val="23"/>
          <w:szCs w:val="23"/>
        </w:rPr>
        <w:t>KEY ACHIEVEMENTS</w:t>
      </w:r>
    </w:p>
    <w:p w14:paraId="184B9AF4">
      <w:pPr>
        <w:pStyle w:val="16"/>
        <w:numPr>
          <w:ilvl w:val="0"/>
          <w:numId w:val="1"/>
        </w:numPr>
        <w:spacing w:after="20"/>
      </w:pPr>
      <w:r>
        <w:rPr>
          <w:rFonts w:ascii="Calibri" w:hAnsi="Calibri" w:eastAsia="Calibri" w:cs="Calibri"/>
          <w:sz w:val="21"/>
          <w:szCs w:val="21"/>
        </w:rPr>
        <w:t>Engineered a PySpark-based big data reconciliation service processing up to 1 crore (10 million) records in 15 minutes.</w:t>
      </w:r>
    </w:p>
    <w:p w14:paraId="58282DE0">
      <w:pPr>
        <w:pStyle w:val="16"/>
        <w:numPr>
          <w:ilvl w:val="0"/>
          <w:numId w:val="1"/>
        </w:numPr>
        <w:spacing w:after="20"/>
      </w:pPr>
      <w:r>
        <w:rPr>
          <w:rFonts w:ascii="Calibri" w:hAnsi="Calibri" w:eastAsia="Calibri" w:cs="Calibri"/>
          <w:sz w:val="21"/>
          <w:szCs w:val="21"/>
        </w:rPr>
        <w:t>Played a lead engineering role in onboarding 30+ banking clients onto a single, configurable reconciliation application.</w:t>
      </w:r>
    </w:p>
    <w:p w14:paraId="7D8177D3">
      <w:pPr>
        <w:pStyle w:val="16"/>
        <w:numPr>
          <w:ilvl w:val="0"/>
          <w:numId w:val="1"/>
        </w:numPr>
        <w:spacing w:after="20"/>
      </w:pPr>
      <w:r>
        <w:rPr>
          <w:rFonts w:ascii="Calibri" w:hAnsi="Calibri" w:eastAsia="Calibri" w:cs="Calibri"/>
          <w:sz w:val="21"/>
          <w:szCs w:val="21"/>
        </w:rPr>
        <w:t>Built and maintained ManageCall, a monitoring platform supporting 1,500+ ATM machines across three major banks with real-time ticketing via AJAX.</w:t>
      </w:r>
    </w:p>
    <w:p w14:paraId="2433125E">
      <w:pPr>
        <w:pStyle w:val="16"/>
        <w:numPr>
          <w:ilvl w:val="0"/>
          <w:numId w:val="1"/>
        </w:numPr>
        <w:spacing w:after="20"/>
      </w:pPr>
      <w:r>
        <w:rPr>
          <w:rFonts w:ascii="Calibri" w:hAnsi="Calibri" w:eastAsia="Calibri" w:cs="Calibri"/>
          <w:sz w:val="21"/>
          <w:szCs w:val="21"/>
        </w:rPr>
        <w:t>Maintained a First Rank academic record across all three years of B.Sc. Computer Science and a Second Rank in M.Sc. Computer Science, Mumbai University.</w:t>
      </w:r>
    </w:p>
    <w:p w14:paraId="2BA60495">
      <w:pPr>
        <w:pBdr>
          <w:bottom w:val="single" w:color="1F3864" w:sz="6" w:space="2"/>
        </w:pBdr>
        <w:spacing w:before="80" w:after="30"/>
      </w:pPr>
      <w:r>
        <w:rPr>
          <w:rFonts w:ascii="Calibri" w:hAnsi="Calibri" w:eastAsia="Calibri" w:cs="Calibri"/>
          <w:b/>
          <w:bCs/>
          <w:color w:val="1F3864"/>
          <w:sz w:val="23"/>
          <w:szCs w:val="23"/>
        </w:rPr>
        <w:t>SKILLS AND TECHNOLOGIES</w:t>
      </w:r>
    </w:p>
    <w:p w14:paraId="52379142">
      <w:pPr>
        <w:pStyle w:val="16"/>
        <w:numPr>
          <w:ilvl w:val="0"/>
          <w:numId w:val="1"/>
        </w:numPr>
        <w:spacing w:after="20"/>
      </w:pPr>
      <w:r>
        <w:rPr>
          <w:rFonts w:ascii="Calibri" w:hAnsi="Calibri" w:eastAsia="Calibri" w:cs="Calibri"/>
          <w:b/>
          <w:bCs/>
          <w:sz w:val="21"/>
          <w:szCs w:val="21"/>
        </w:rPr>
        <w:t xml:space="preserve">Languages &amp; Frameworks: </w:t>
      </w:r>
      <w:r>
        <w:rPr>
          <w:rFonts w:ascii="Calibri" w:hAnsi="Calibri" w:eastAsia="Calibri" w:cs="Calibri"/>
          <w:sz w:val="21"/>
          <w:szCs w:val="21"/>
        </w:rPr>
        <w:t>C#, ASP.NET Core, Web API,  Entity Framework, ADO.NET</w:t>
      </w:r>
      <w:r>
        <w:rPr>
          <w:rFonts w:hint="default" w:ascii="Calibri" w:hAnsi="Calibri" w:eastAsia="Calibri" w:cs="Calibri"/>
          <w:sz w:val="21"/>
          <w:szCs w:val="21"/>
          <w:lang w:val="en-US"/>
        </w:rPr>
        <w:t>, LINQ</w:t>
      </w:r>
      <w:bookmarkStart w:id="0" w:name="_GoBack"/>
      <w:bookmarkEnd w:id="0"/>
    </w:p>
    <w:p w14:paraId="1E2C64E0">
      <w:pPr>
        <w:pStyle w:val="16"/>
        <w:numPr>
          <w:ilvl w:val="0"/>
          <w:numId w:val="1"/>
        </w:numPr>
        <w:spacing w:after="20"/>
      </w:pPr>
      <w:r>
        <w:rPr>
          <w:rFonts w:ascii="Calibri" w:hAnsi="Calibri" w:eastAsia="Calibri" w:cs="Calibri"/>
          <w:b/>
          <w:bCs/>
          <w:sz w:val="21"/>
          <w:szCs w:val="21"/>
        </w:rPr>
        <w:t xml:space="preserve">Frontend: </w:t>
      </w:r>
      <w:r>
        <w:rPr>
          <w:rFonts w:ascii="Calibri" w:hAnsi="Calibri" w:eastAsia="Calibri" w:cs="Calibri"/>
          <w:sz w:val="21"/>
          <w:szCs w:val="21"/>
        </w:rPr>
        <w:t>ReactJS, HTML5, CSS3, JavaScript, jQuery, Bootstrap, AJAX</w:t>
      </w:r>
    </w:p>
    <w:p w14:paraId="086AA113">
      <w:pPr>
        <w:pStyle w:val="16"/>
        <w:numPr>
          <w:ilvl w:val="0"/>
          <w:numId w:val="1"/>
        </w:numPr>
        <w:spacing w:after="20"/>
      </w:pPr>
      <w:r>
        <w:rPr>
          <w:rFonts w:ascii="Calibri" w:hAnsi="Calibri" w:eastAsia="Calibri" w:cs="Calibri"/>
          <w:b/>
          <w:bCs/>
          <w:sz w:val="21"/>
          <w:szCs w:val="21"/>
        </w:rPr>
        <w:t xml:space="preserve">Database: </w:t>
      </w:r>
      <w:r>
        <w:rPr>
          <w:rFonts w:ascii="Calibri" w:hAnsi="Calibri" w:eastAsia="Calibri" w:cs="Calibri"/>
          <w:sz w:val="21"/>
          <w:szCs w:val="21"/>
        </w:rPr>
        <w:t>Microsoft SQL Server, Oracle</w:t>
      </w:r>
    </w:p>
    <w:p w14:paraId="357859FD">
      <w:pPr>
        <w:pStyle w:val="16"/>
        <w:numPr>
          <w:ilvl w:val="0"/>
          <w:numId w:val="1"/>
        </w:numPr>
        <w:spacing w:after="20"/>
      </w:pPr>
      <w:r>
        <w:rPr>
          <w:rFonts w:ascii="Calibri" w:hAnsi="Calibri" w:eastAsia="Calibri" w:cs="Calibri"/>
          <w:b/>
          <w:bCs/>
          <w:sz w:val="21"/>
          <w:szCs w:val="21"/>
        </w:rPr>
        <w:t xml:space="preserve">Tools &amp; Platforms: </w:t>
      </w:r>
      <w:r>
        <w:rPr>
          <w:rFonts w:ascii="Calibri" w:hAnsi="Calibri" w:eastAsia="Calibri" w:cs="Calibri"/>
          <w:sz w:val="21"/>
          <w:szCs w:val="21"/>
        </w:rPr>
        <w:t>Visual Studio 2022, Visual Studio Code, TortoiseSVN, Azure, Git</w:t>
      </w:r>
    </w:p>
    <w:p w14:paraId="7FF25FC4">
      <w:pPr>
        <w:pStyle w:val="16"/>
        <w:numPr>
          <w:ilvl w:val="0"/>
          <w:numId w:val="1"/>
        </w:numPr>
        <w:spacing w:after="20"/>
      </w:pPr>
      <w:r>
        <w:rPr>
          <w:rFonts w:ascii="Calibri" w:hAnsi="Calibri" w:eastAsia="Calibri" w:cs="Calibri"/>
          <w:b/>
          <w:bCs/>
          <w:sz w:val="21"/>
          <w:szCs w:val="21"/>
        </w:rPr>
        <w:t xml:space="preserve">Big Data &amp; Data Engineering: </w:t>
      </w:r>
      <w:r>
        <w:rPr>
          <w:rFonts w:ascii="Calibri" w:hAnsi="Calibri" w:eastAsia="Calibri" w:cs="Calibri"/>
          <w:sz w:val="21"/>
          <w:szCs w:val="21"/>
        </w:rPr>
        <w:t>PySpark, Apache Spark, Distributed Data Processing</w:t>
      </w:r>
    </w:p>
    <w:p w14:paraId="5845DA97">
      <w:pPr>
        <w:pStyle w:val="16"/>
        <w:numPr>
          <w:ilvl w:val="0"/>
          <w:numId w:val="1"/>
        </w:numPr>
        <w:spacing w:after="20"/>
      </w:pPr>
      <w:r>
        <w:rPr>
          <w:rFonts w:ascii="Calibri" w:hAnsi="Calibri" w:eastAsia="Calibri" w:cs="Calibri"/>
          <w:b/>
          <w:bCs/>
          <w:sz w:val="21"/>
          <w:szCs w:val="21"/>
        </w:rPr>
        <w:t xml:space="preserve">Code Quality &amp; Practices: </w:t>
      </w:r>
      <w:r>
        <w:rPr>
          <w:rFonts w:ascii="Calibri" w:hAnsi="Calibri" w:eastAsia="Calibri" w:cs="Calibri"/>
          <w:sz w:val="21"/>
          <w:szCs w:val="21"/>
        </w:rPr>
        <w:t>SonarQube, Agile/Scrum, SDLC, MVC Architecture, Unit Testing</w:t>
      </w:r>
    </w:p>
    <w:p w14:paraId="6F8CACDE">
      <w:pPr>
        <w:pBdr>
          <w:bottom w:val="single" w:color="1F3864" w:sz="6" w:space="2"/>
        </w:pBdr>
        <w:spacing w:before="80" w:after="30"/>
      </w:pPr>
      <w:r>
        <w:rPr>
          <w:rFonts w:ascii="Calibri" w:hAnsi="Calibri" w:eastAsia="Calibri" w:cs="Calibri"/>
          <w:b/>
          <w:bCs/>
          <w:color w:val="1F3864"/>
          <w:sz w:val="23"/>
          <w:szCs w:val="23"/>
        </w:rPr>
        <w:t>WORK EXPERIENCE</w:t>
      </w:r>
    </w:p>
    <w:tbl>
      <w:tblPr>
        <w:tblStyle w:val="9"/>
        <w:tblW w:w="5000" w:type="pct"/>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7360"/>
        <w:gridCol w:w="3154"/>
      </w:tblGrid>
      <w:tr w14:paraId="1EC29F0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3500" w:type="pct"/>
            <w:tcMar>
              <w:top w:w="0" w:type="dxa"/>
              <w:left w:w="0" w:type="dxa"/>
              <w:bottom w:w="0" w:type="dxa"/>
              <w:right w:w="0" w:type="dxa"/>
            </w:tcMar>
          </w:tcPr>
          <w:p w14:paraId="015A2469">
            <w:pPr>
              <w:spacing w:before="60" w:after="0"/>
            </w:pPr>
            <w:r>
              <w:rPr>
                <w:rFonts w:ascii="Calibri" w:hAnsi="Calibri" w:eastAsia="Calibri" w:cs="Calibri"/>
                <w:b/>
                <w:bCs/>
                <w:color w:val="1A1A1A"/>
                <w:sz w:val="22"/>
                <w:szCs w:val="22"/>
              </w:rPr>
              <w:t>Software Developer — Product Engineering, Maximus Infoware (India) Pvt. Ltd.</w:t>
            </w:r>
          </w:p>
        </w:tc>
        <w:tc>
          <w:tcPr>
            <w:tcW w:w="1500" w:type="pct"/>
            <w:tcMar>
              <w:top w:w="0" w:type="dxa"/>
              <w:left w:w="0" w:type="dxa"/>
              <w:bottom w:w="0" w:type="dxa"/>
              <w:right w:w="0" w:type="dxa"/>
            </w:tcMar>
          </w:tcPr>
          <w:p w14:paraId="146FE685">
            <w:pPr>
              <w:spacing w:before="60" w:after="0"/>
              <w:jc w:val="right"/>
            </w:pPr>
            <w:r>
              <w:rPr>
                <w:rFonts w:ascii="Calibri" w:hAnsi="Calibri" w:eastAsia="Calibri" w:cs="Calibri"/>
                <w:i/>
                <w:iCs/>
                <w:color w:val="1A1A1A"/>
                <w:sz w:val="21"/>
                <w:szCs w:val="21"/>
              </w:rPr>
              <w:t>Jun 2024 – Present</w:t>
            </w:r>
          </w:p>
        </w:tc>
      </w:tr>
    </w:tbl>
    <w:p w14:paraId="1EFF0001">
      <w:pPr>
        <w:spacing w:before="40" w:after="10"/>
      </w:pPr>
      <w:r>
        <w:rPr>
          <w:rFonts w:ascii="Calibri" w:hAnsi="Calibri" w:eastAsia="Calibri" w:cs="Calibri"/>
          <w:b/>
          <w:bCs/>
          <w:sz w:val="21"/>
          <w:szCs w:val="21"/>
        </w:rPr>
        <w:t>Project: TraceClients — AU Small Finance Bank and 30+ Banks</w:t>
      </w:r>
    </w:p>
    <w:p w14:paraId="1A05F15B">
      <w:pPr>
        <w:spacing w:after="20"/>
      </w:pPr>
      <w:r>
        <w:rPr>
          <w:rFonts w:ascii="Calibri" w:hAnsi="Calibri" w:eastAsia="Calibri" w:cs="Calibri"/>
          <w:b/>
          <w:bCs/>
          <w:sz w:val="21"/>
          <w:szCs w:val="21"/>
        </w:rPr>
        <w:t xml:space="preserve">Technologies: </w:t>
      </w:r>
      <w:r>
        <w:rPr>
          <w:rFonts w:ascii="Calibri" w:hAnsi="Calibri" w:eastAsia="Calibri" w:cs="Calibri"/>
          <w:sz w:val="21"/>
          <w:szCs w:val="21"/>
        </w:rPr>
        <w:t>ASP.NET Core, Web API, C#, SQL Server 2019, Oracle Server, HTML, CSS, JavaScript, React, SonarQube, PySpark</w:t>
      </w:r>
    </w:p>
    <w:p w14:paraId="3EE0FB78">
      <w:pPr>
        <w:pStyle w:val="16"/>
        <w:numPr>
          <w:ilvl w:val="0"/>
          <w:numId w:val="1"/>
        </w:numPr>
        <w:spacing w:after="20"/>
      </w:pPr>
      <w:r>
        <w:rPr>
          <w:rFonts w:ascii="Calibri" w:hAnsi="Calibri" w:eastAsia="Calibri" w:cs="Calibri"/>
          <w:sz w:val="21"/>
          <w:szCs w:val="21"/>
        </w:rPr>
        <w:t>Engineered a PySpark-based big data reconciliation service processing up to 1 crore (10 million) records in 15 minutes, enabling high-volume reconciliation at scale.</w:t>
      </w:r>
    </w:p>
    <w:p w14:paraId="208E1F48">
      <w:pPr>
        <w:pStyle w:val="16"/>
        <w:numPr>
          <w:ilvl w:val="0"/>
          <w:numId w:val="1"/>
        </w:numPr>
        <w:spacing w:after="20"/>
      </w:pPr>
      <w:r>
        <w:rPr>
          <w:rFonts w:ascii="Calibri" w:hAnsi="Calibri" w:eastAsia="Calibri" w:cs="Calibri"/>
          <w:sz w:val="21"/>
          <w:szCs w:val="21"/>
        </w:rPr>
        <w:t>Designed a fully automated reconciliation workflow requiring one-time client configuration with zero ongoing manual intervention.</w:t>
      </w:r>
    </w:p>
    <w:p w14:paraId="404614DF">
      <w:pPr>
        <w:pStyle w:val="16"/>
        <w:numPr>
          <w:ilvl w:val="0"/>
          <w:numId w:val="1"/>
        </w:numPr>
        <w:spacing w:after="20"/>
      </w:pPr>
      <w:r>
        <w:rPr>
          <w:rFonts w:ascii="Calibri" w:hAnsi="Calibri" w:eastAsia="Calibri" w:cs="Calibri"/>
          <w:sz w:val="21"/>
          <w:szCs w:val="21"/>
        </w:rPr>
        <w:t>Led onboarding of 30+ banking clients onto a single, configurable web application, eliminating redundant client-specific codebases.</w:t>
      </w:r>
    </w:p>
    <w:p w14:paraId="78F13C2C">
      <w:pPr>
        <w:pStyle w:val="16"/>
        <w:numPr>
          <w:ilvl w:val="0"/>
          <w:numId w:val="1"/>
        </w:numPr>
        <w:spacing w:after="20"/>
      </w:pPr>
      <w:r>
        <w:rPr>
          <w:rFonts w:ascii="Calibri" w:hAnsi="Calibri" w:eastAsia="Calibri" w:cs="Calibri"/>
          <w:sz w:val="21"/>
          <w:szCs w:val="21"/>
        </w:rPr>
        <w:t>Optimized SQL Server 2019 queries and stored procedures using LINQ, improving reconciliation performance and data integrity at scale.</w:t>
      </w:r>
    </w:p>
    <w:p w14:paraId="1C223EAB">
      <w:pPr>
        <w:pStyle w:val="16"/>
        <w:numPr>
          <w:ilvl w:val="0"/>
          <w:numId w:val="1"/>
        </w:numPr>
        <w:spacing w:after="20"/>
      </w:pPr>
      <w:r>
        <w:rPr>
          <w:rFonts w:ascii="Calibri" w:hAnsi="Calibri" w:eastAsia="Calibri" w:cs="Calibri"/>
          <w:sz w:val="21"/>
          <w:szCs w:val="21"/>
        </w:rPr>
        <w:t>Enforced code quality using SonarQube static analysis, proactively resolving code smells, bugs, and security vulnerabilities before release.</w:t>
      </w:r>
    </w:p>
    <w:p w14:paraId="5FE3B6E3">
      <w:pPr>
        <w:keepNext/>
        <w:spacing w:before="80" w:after="10"/>
      </w:pPr>
      <w:r>
        <w:rPr>
          <w:rFonts w:ascii="Calibri" w:hAnsi="Calibri" w:eastAsia="Calibri" w:cs="Calibri"/>
          <w:b/>
          <w:bCs/>
          <w:sz w:val="21"/>
          <w:szCs w:val="21"/>
        </w:rPr>
        <w:t>Project: ManageCall — Diebold Nixdorf</w:t>
      </w:r>
    </w:p>
    <w:p w14:paraId="53CE38B5">
      <w:pPr>
        <w:keepNext/>
        <w:spacing w:after="20"/>
      </w:pPr>
      <w:r>
        <w:rPr>
          <w:rFonts w:ascii="Calibri" w:hAnsi="Calibri" w:eastAsia="Calibri" w:cs="Calibri"/>
          <w:b/>
          <w:bCs/>
          <w:sz w:val="21"/>
          <w:szCs w:val="21"/>
        </w:rPr>
        <w:t xml:space="preserve">Technologies: </w:t>
      </w:r>
      <w:r>
        <w:rPr>
          <w:rFonts w:ascii="Calibri" w:hAnsi="Calibri" w:eastAsia="Calibri" w:cs="Calibri"/>
          <w:sz w:val="21"/>
          <w:szCs w:val="21"/>
        </w:rPr>
        <w:t>ASP.NET, C#, ADO.NET, Web API, LINQ, AJAX, SQL Server 2019, JavaScript</w:t>
      </w:r>
    </w:p>
    <w:p w14:paraId="70277A5A">
      <w:pPr>
        <w:pStyle w:val="16"/>
        <w:keepNext/>
        <w:numPr>
          <w:ilvl w:val="0"/>
          <w:numId w:val="1"/>
        </w:numPr>
        <w:spacing w:after="20"/>
      </w:pPr>
      <w:r>
        <w:rPr>
          <w:rFonts w:ascii="Calibri" w:hAnsi="Calibri" w:eastAsia="Calibri" w:cs="Calibri"/>
          <w:sz w:val="21"/>
          <w:szCs w:val="21"/>
        </w:rPr>
        <w:t>Developed and maintained the ManageCall application, managing service tickets for 1,500+ ATM machines across HDFC Bank, CBI, and INDUSIND Bank.</w:t>
      </w:r>
    </w:p>
    <w:p w14:paraId="61AAF006">
      <w:pPr>
        <w:pStyle w:val="16"/>
        <w:keepNext/>
        <w:numPr>
          <w:ilvl w:val="0"/>
          <w:numId w:val="1"/>
        </w:numPr>
        <w:spacing w:after="20"/>
      </w:pPr>
      <w:r>
        <w:rPr>
          <w:rFonts w:ascii="Calibri" w:hAnsi="Calibri" w:eastAsia="Calibri" w:cs="Calibri"/>
          <w:sz w:val="21"/>
          <w:szCs w:val="21"/>
        </w:rPr>
        <w:t>Implemented real-time, asynchronous ticket handling using AJAX, improving responsiveness of status updates for support teams.</w:t>
      </w:r>
    </w:p>
    <w:p w14:paraId="6DF2506B">
      <w:pPr>
        <w:pStyle w:val="16"/>
        <w:numPr>
          <w:ilvl w:val="0"/>
          <w:numId w:val="1"/>
        </w:numPr>
        <w:spacing w:after="20"/>
      </w:pPr>
      <w:r>
        <w:rPr>
          <w:rFonts w:ascii="Calibri" w:hAnsi="Calibri" w:eastAsia="Calibri" w:cs="Calibri"/>
          <w:sz w:val="21"/>
          <w:szCs w:val="21"/>
        </w:rPr>
        <w:t>Optimized SQL Server 2019 stored procedures, improving query performance and ensuring data accuracy at scale.</w:t>
      </w:r>
    </w:p>
    <w:p w14:paraId="04FA3735">
      <w:pPr>
        <w:pBdr>
          <w:bottom w:val="single" w:color="1F3864" w:sz="6" w:space="2"/>
        </w:pBdr>
        <w:spacing w:before="80" w:after="30"/>
      </w:pPr>
      <w:r>
        <w:rPr>
          <w:rFonts w:ascii="Calibri" w:hAnsi="Calibri" w:eastAsia="Calibri" w:cs="Calibri"/>
          <w:b/>
          <w:bCs/>
          <w:color w:val="1F3864"/>
          <w:sz w:val="23"/>
          <w:szCs w:val="23"/>
        </w:rPr>
        <w:t>PROJECTS</w:t>
      </w:r>
    </w:p>
    <w:p w14:paraId="5EB4D4C6">
      <w:pPr>
        <w:pStyle w:val="16"/>
        <w:numPr>
          <w:ilvl w:val="0"/>
          <w:numId w:val="1"/>
        </w:numPr>
        <w:spacing w:after="60"/>
      </w:pPr>
      <w:r>
        <w:rPr>
          <w:rFonts w:ascii="Calibri" w:hAnsi="Calibri" w:eastAsia="Calibri" w:cs="Calibri"/>
          <w:b/>
          <w:bCs/>
          <w:sz w:val="21"/>
          <w:szCs w:val="21"/>
        </w:rPr>
        <w:t xml:space="preserve">Face Detection System (Python, OpenCV): </w:t>
      </w:r>
      <w:r>
        <w:rPr>
          <w:rFonts w:ascii="Calibri" w:hAnsi="Calibri" w:eastAsia="Calibri" w:cs="Calibri"/>
          <w:sz w:val="21"/>
          <w:szCs w:val="21"/>
        </w:rPr>
        <w:t>College project (B.Sc. Computer Science). Built a real-time face detection system using Python and OpenCV with Haar Cascade classifiers, capable of detecting and highlighting faces from live webcam feed and static images.</w:t>
      </w:r>
    </w:p>
    <w:p w14:paraId="0797BA78">
      <w:pPr>
        <w:pBdr>
          <w:bottom w:val="single" w:color="1F3864" w:sz="6" w:space="2"/>
        </w:pBdr>
        <w:spacing w:before="80" w:after="30"/>
      </w:pPr>
      <w:r>
        <w:rPr>
          <w:rFonts w:ascii="Calibri" w:hAnsi="Calibri" w:eastAsia="Calibri" w:cs="Calibri"/>
          <w:b/>
          <w:bCs/>
          <w:color w:val="1F3864"/>
          <w:sz w:val="23"/>
          <w:szCs w:val="23"/>
        </w:rPr>
        <w:t>EDUCATION</w:t>
      </w:r>
    </w:p>
    <w:tbl>
      <w:tblPr>
        <w:tblStyle w:val="9"/>
        <w:tblW w:w="5000" w:type="pct"/>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7360"/>
        <w:gridCol w:w="3154"/>
      </w:tblGrid>
      <w:tr w14:paraId="731BF33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3500" w:type="pct"/>
            <w:tcMar>
              <w:top w:w="0" w:type="dxa"/>
              <w:left w:w="0" w:type="dxa"/>
              <w:bottom w:w="0" w:type="dxa"/>
              <w:right w:w="0" w:type="dxa"/>
            </w:tcMar>
          </w:tcPr>
          <w:p w14:paraId="4ABABFF2">
            <w:pPr>
              <w:spacing w:before="60" w:after="0"/>
            </w:pPr>
            <w:r>
              <w:rPr>
                <w:rFonts w:ascii="Calibri" w:hAnsi="Calibri" w:eastAsia="Calibri" w:cs="Calibri"/>
                <w:b/>
                <w:bCs/>
                <w:color w:val="1A1A1A"/>
                <w:sz w:val="22"/>
                <w:szCs w:val="22"/>
              </w:rPr>
              <w:t>Master of Science in Computer Science — Mumbai University</w:t>
            </w:r>
          </w:p>
        </w:tc>
        <w:tc>
          <w:tcPr>
            <w:tcW w:w="1500" w:type="pct"/>
            <w:tcMar>
              <w:top w:w="0" w:type="dxa"/>
              <w:left w:w="0" w:type="dxa"/>
              <w:bottom w:w="0" w:type="dxa"/>
              <w:right w:w="0" w:type="dxa"/>
            </w:tcMar>
          </w:tcPr>
          <w:p w14:paraId="581CF6B8">
            <w:pPr>
              <w:spacing w:before="60" w:after="0"/>
              <w:jc w:val="right"/>
            </w:pPr>
            <w:r>
              <w:rPr>
                <w:rFonts w:ascii="Calibri" w:hAnsi="Calibri" w:eastAsia="Calibri" w:cs="Calibri"/>
                <w:i/>
                <w:iCs/>
                <w:color w:val="1A1A1A"/>
                <w:sz w:val="21"/>
                <w:szCs w:val="21"/>
              </w:rPr>
              <w:t>2024 – 2026</w:t>
            </w:r>
          </w:p>
        </w:tc>
      </w:tr>
    </w:tbl>
    <w:p w14:paraId="6E88616F">
      <w:pPr>
        <w:spacing w:after="40"/>
      </w:pPr>
      <w:r>
        <w:rPr>
          <w:rFonts w:ascii="Calibri" w:hAnsi="Calibri" w:eastAsia="Calibri" w:cs="Calibri"/>
          <w:i/>
          <w:iCs/>
          <w:color w:val="444444"/>
          <w:sz w:val="21"/>
          <w:szCs w:val="21"/>
        </w:rPr>
        <w:t>CGPA: 8.</w:t>
      </w:r>
      <w:r>
        <w:rPr>
          <w:rFonts w:hint="default" w:ascii="Calibri" w:hAnsi="Calibri" w:eastAsia="Calibri" w:cs="Calibri"/>
          <w:i/>
          <w:iCs/>
          <w:color w:val="444444"/>
          <w:sz w:val="21"/>
          <w:szCs w:val="21"/>
          <w:lang w:val="en-US"/>
        </w:rPr>
        <w:t>4</w:t>
      </w:r>
    </w:p>
    <w:p w14:paraId="4C6EE82C">
      <w:pPr>
        <w:pBdr>
          <w:bottom w:val="single" w:color="1F3864" w:sz="6" w:space="2"/>
        </w:pBdr>
        <w:spacing w:before="80" w:after="30"/>
      </w:pPr>
      <w:r>
        <w:rPr>
          <w:rFonts w:ascii="Calibri" w:hAnsi="Calibri" w:eastAsia="Calibri" w:cs="Calibri"/>
          <w:b/>
          <w:bCs/>
          <w:color w:val="1F3864"/>
          <w:sz w:val="23"/>
          <w:szCs w:val="23"/>
        </w:rPr>
        <w:t>CERTIFICATIONS &amp; ACHIEVEMENTS</w:t>
      </w:r>
    </w:p>
    <w:p w14:paraId="55089F0D">
      <w:pPr>
        <w:pStyle w:val="16"/>
        <w:numPr>
          <w:ilvl w:val="0"/>
          <w:numId w:val="1"/>
        </w:numPr>
        <w:spacing w:after="20"/>
      </w:pPr>
      <w:r>
        <w:rPr>
          <w:rFonts w:ascii="Calibri" w:hAnsi="Calibri" w:eastAsia="Calibri" w:cs="Calibri"/>
          <w:sz w:val="21"/>
          <w:szCs w:val="21"/>
        </w:rPr>
        <w:t>First Rank — B.Sc. Computer Science, First, Second &amp; Third Year, Mumbai University (2021–2024)</w:t>
      </w:r>
    </w:p>
    <w:p w14:paraId="6500B842">
      <w:pPr>
        <w:pStyle w:val="16"/>
        <w:numPr>
          <w:ilvl w:val="0"/>
          <w:numId w:val="1"/>
        </w:numPr>
        <w:spacing w:after="20"/>
      </w:pPr>
      <w:r>
        <w:rPr>
          <w:rFonts w:ascii="Calibri" w:hAnsi="Calibri" w:eastAsia="Calibri" w:cs="Calibri"/>
          <w:sz w:val="21"/>
          <w:szCs w:val="21"/>
        </w:rPr>
        <w:t>Second Rank — M.Sc. Computer Science, First Year, Mumbai University (2024–2025)</w:t>
      </w:r>
    </w:p>
    <w:sectPr>
      <w:pgSz w:w="12240" w:h="15840"/>
      <w:pgMar w:top="576" w:right="863" w:bottom="576" w:left="863"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9285564"/>
    <w:rsid w:val="274A03B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100" Type="http://schemas.openxmlformats.org/officeDocument/2006/relationships/hyperlink" Target="https://www.linkedin.com/in/kaifshaikh1504"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592</Words>
  <Characters>3582</Characters>
  <TotalTime>0</TotalTime>
  <ScaleCrop>false</ScaleCrop>
  <LinksUpToDate>false</LinksUpToDate>
  <CharactersWithSpaces>4129</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2026-08-24T08:54:00Z</dcterms:created>
  <dc:creator>Un-named</dc:creator>
  <cp:lastModifiedBy>WPS_1721052406</cp:lastModifiedBy>
  <dcterms:modified xsi:type="dcterms:W3CDTF">2026-08-24T09:00:59Z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eyJoZGlkIjoiMjE3MjI1NmZhNjIxOTk4MDEzMzFmZDI3ODJjMThhYmEiLCJ1c2VySWQiOiI1Njc0ODkwMjUzMTMifQ==</vt:lpwstr>
  </property>
  <property fmtid="{D5CDD505-2E9C-101B-9397-08002B2CF9AE}" pid="3" name="KSOProductBuildVer">
    <vt:lpwstr>1033-12.1.0.28032</vt:lpwstr>
  </property>
  <property fmtid="{D5CDD505-2E9C-101B-9397-08002B2CF9AE}" pid="4" name="ICV">
    <vt:lpwstr>7D6A9731D1444E43BBDEC69136E54F6C_12</vt:lpwstr>
  </property>
</Properties>
</file>