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416B" w14:textId="77777777" w:rsidR="00EB76A4" w:rsidRPr="00EB76A4" w:rsidRDefault="00EB76A4" w:rsidP="00EB76A4">
      <w:pPr>
        <w:spacing w:line="240" w:lineRule="auto"/>
        <w:rPr>
          <w:rFonts w:eastAsia="標楷體" w:cstheme="minorHAnsi"/>
        </w:rPr>
      </w:pPr>
      <w:r w:rsidRPr="00EB76A4">
        <w:rPr>
          <w:rFonts w:eastAsia="標楷體" w:cstheme="minorHAnsi"/>
        </w:rPr>
        <w:t>本次專題以「</w:t>
      </w:r>
      <w:r w:rsidRPr="00EB76A4">
        <w:rPr>
          <w:rFonts w:eastAsia="標楷體" w:cstheme="minorHAnsi"/>
        </w:rPr>
        <w:t>CKD</w:t>
      </w:r>
      <w:r w:rsidRPr="00EB76A4">
        <w:rPr>
          <w:rFonts w:eastAsia="標楷體" w:cstheme="minorHAnsi"/>
        </w:rPr>
        <w:t>腎臟衛教問答系統」為主題，旨在建立一個能即時回應病人或家屬關於慢性腎臟病</w:t>
      </w:r>
      <w:r w:rsidRPr="00EB76A4">
        <w:rPr>
          <w:rFonts w:eastAsia="標楷體" w:cstheme="minorHAnsi"/>
        </w:rPr>
        <w:t>(CKD)</w:t>
      </w:r>
      <w:r w:rsidRPr="00EB76A4">
        <w:rPr>
          <w:rFonts w:eastAsia="標楷體" w:cstheme="minorHAnsi"/>
        </w:rPr>
        <w:t>常見問題的平台，以提升衛教效率並強化病人自我照護能力。</w:t>
      </w:r>
    </w:p>
    <w:p w14:paraId="36446DF4" w14:textId="77777777" w:rsidR="00EB76A4" w:rsidRPr="00EB76A4" w:rsidRDefault="00EB76A4" w:rsidP="00EB76A4">
      <w:pPr>
        <w:spacing w:line="240" w:lineRule="auto"/>
        <w:rPr>
          <w:rFonts w:eastAsia="標楷體" w:cstheme="minorHAnsi"/>
        </w:rPr>
      </w:pPr>
      <w:r w:rsidRPr="00EB76A4">
        <w:rPr>
          <w:rFonts w:eastAsia="標楷體" w:cstheme="minorHAnsi"/>
        </w:rPr>
        <w:t>本專題結合了前端使用者介面與後端</w:t>
      </w:r>
      <w:r w:rsidRPr="00EB76A4">
        <w:rPr>
          <w:rFonts w:eastAsia="標楷體" w:cstheme="minorHAnsi"/>
        </w:rPr>
        <w:t>Graph RAG</w:t>
      </w:r>
      <w:r w:rsidRPr="00EB76A4">
        <w:rPr>
          <w:rFonts w:eastAsia="標楷體" w:cstheme="minorHAnsi"/>
        </w:rPr>
        <w:t>搜尋系統，採用</w:t>
      </w:r>
      <w:proofErr w:type="spellStart"/>
      <w:r w:rsidRPr="00EB76A4">
        <w:rPr>
          <w:rFonts w:eastAsia="標楷體" w:cstheme="minorHAnsi"/>
        </w:rPr>
        <w:t>Streamlit</w:t>
      </w:r>
      <w:proofErr w:type="spellEnd"/>
      <w:r w:rsidRPr="00EB76A4">
        <w:rPr>
          <w:rFonts w:eastAsia="標楷體" w:cstheme="minorHAnsi"/>
        </w:rPr>
        <w:t>套件建構前後端整合系統，成功串接使用者介面與</w:t>
      </w:r>
      <w:r w:rsidRPr="00EB76A4">
        <w:rPr>
          <w:rFonts w:eastAsia="標楷體" w:cstheme="minorHAnsi"/>
        </w:rPr>
        <w:t>Graph RAG</w:t>
      </w:r>
      <w:r w:rsidRPr="00EB76A4">
        <w:rPr>
          <w:rFonts w:eastAsia="標楷體" w:cstheme="minorHAnsi"/>
        </w:rPr>
        <w:t>架構。如圖</w:t>
      </w:r>
      <w:r w:rsidRPr="00EB76A4">
        <w:rPr>
          <w:rFonts w:eastAsia="標楷體" w:cstheme="minorHAnsi"/>
        </w:rPr>
        <w:t>1</w:t>
      </w:r>
      <w:r w:rsidRPr="00EB76A4">
        <w:rPr>
          <w:rFonts w:eastAsia="標楷體" w:cstheme="minorHAnsi"/>
        </w:rPr>
        <w:t>所示，系統介面主要分為輸入欄位與結果顯示區兩大部分。使用者可於輸入欄位提出問題，系統隨後會在結果顯示區的三個區塊中呈現相對應的資訊。</w:t>
      </w:r>
    </w:p>
    <w:p w14:paraId="7A3AF970" w14:textId="77777777" w:rsidR="00EB76A4" w:rsidRPr="00EB76A4" w:rsidRDefault="00EB76A4" w:rsidP="00EB76A4">
      <w:pPr>
        <w:spacing w:line="240" w:lineRule="auto"/>
        <w:rPr>
          <w:rFonts w:eastAsia="標楷體" w:cstheme="minorHAnsi"/>
        </w:rPr>
      </w:pPr>
      <w:r w:rsidRPr="00EB76A4">
        <w:rPr>
          <w:rFonts w:eastAsia="標楷體" w:cstheme="minorHAnsi"/>
        </w:rPr>
        <w:t>結果顯示區配置如下：最左側的答案顯示區負責呈現系統的結構化回答，作為主要的問題回應區域；中間的</w:t>
      </w:r>
      <w:r w:rsidRPr="00EB76A4">
        <w:rPr>
          <w:rFonts w:eastAsia="標楷體" w:cstheme="minorHAnsi"/>
        </w:rPr>
        <w:t>Last Cypher Query</w:t>
      </w:r>
      <w:r w:rsidRPr="00EB76A4">
        <w:rPr>
          <w:rFonts w:eastAsia="標楷體" w:cstheme="minorHAnsi"/>
        </w:rPr>
        <w:t>區塊顯示由</w:t>
      </w:r>
      <w:proofErr w:type="spellStart"/>
      <w:r w:rsidRPr="00EB76A4">
        <w:rPr>
          <w:rFonts w:eastAsia="標楷體" w:cstheme="minorHAnsi"/>
        </w:rPr>
        <w:t>GraphCypherQAChain</w:t>
      </w:r>
      <w:proofErr w:type="spellEnd"/>
      <w:r w:rsidRPr="00EB76A4">
        <w:rPr>
          <w:rFonts w:eastAsia="標楷體" w:cstheme="minorHAnsi"/>
        </w:rPr>
        <w:t>套件生成的</w:t>
      </w:r>
      <w:r w:rsidRPr="00EB76A4">
        <w:rPr>
          <w:rFonts w:eastAsia="標楷體" w:cstheme="minorHAnsi"/>
        </w:rPr>
        <w:t>Cypher</w:t>
      </w:r>
      <w:r w:rsidRPr="00EB76A4">
        <w:rPr>
          <w:rFonts w:eastAsia="標楷體" w:cstheme="minorHAnsi"/>
        </w:rPr>
        <w:t>查詢語句；右側的</w:t>
      </w:r>
      <w:r w:rsidRPr="00EB76A4">
        <w:rPr>
          <w:rFonts w:eastAsia="標楷體" w:cstheme="minorHAnsi"/>
        </w:rPr>
        <w:t>Last Database Results</w:t>
      </w:r>
      <w:r w:rsidRPr="00EB76A4">
        <w:rPr>
          <w:rFonts w:eastAsia="標楷體" w:cstheme="minorHAnsi"/>
        </w:rPr>
        <w:t>區塊則展示</w:t>
      </w:r>
      <w:r w:rsidRPr="00EB76A4">
        <w:rPr>
          <w:rFonts w:eastAsia="標楷體" w:cstheme="minorHAnsi"/>
        </w:rPr>
        <w:t>Cypher query</w:t>
      </w:r>
      <w:r w:rsidRPr="00EB76A4">
        <w:rPr>
          <w:rFonts w:eastAsia="標楷體" w:cstheme="minorHAnsi"/>
        </w:rPr>
        <w:t>在</w:t>
      </w:r>
      <w:r w:rsidRPr="00EB76A4">
        <w:rPr>
          <w:rFonts w:eastAsia="標楷體" w:cstheme="minorHAnsi"/>
        </w:rPr>
        <w:t>Neo4j</w:t>
      </w:r>
      <w:r w:rsidRPr="00EB76A4">
        <w:rPr>
          <w:rFonts w:eastAsia="標楷體" w:cstheme="minorHAnsi"/>
        </w:rPr>
        <w:t>知識圖譜中的原始查詢結果，這些未經處理的資料可用於驗證答案完整性及評估查詢效果。</w:t>
      </w:r>
    </w:p>
    <w:p w14:paraId="438028AF" w14:textId="77777777" w:rsidR="00EB76A4" w:rsidRPr="00EB76A4" w:rsidRDefault="00EB76A4" w:rsidP="00EB76A4">
      <w:pPr>
        <w:spacing w:line="240" w:lineRule="auto"/>
        <w:rPr>
          <w:rFonts w:eastAsia="標楷體" w:cstheme="minorHAnsi"/>
        </w:rPr>
      </w:pPr>
      <w:r w:rsidRPr="00EB76A4">
        <w:rPr>
          <w:rFonts w:eastAsia="標楷體" w:cstheme="minorHAnsi"/>
        </w:rPr>
        <w:t>系統採用對話式設計，當使用者進行後續提問時，答案顯示區會保留先前的對話紀錄並同時開啟新的對話視窗，而</w:t>
      </w:r>
      <w:r w:rsidRPr="00EB76A4">
        <w:rPr>
          <w:rFonts w:eastAsia="標楷體" w:cstheme="minorHAnsi"/>
        </w:rPr>
        <w:t>Last Cypher Query</w:t>
      </w:r>
      <w:r w:rsidRPr="00EB76A4">
        <w:rPr>
          <w:rFonts w:eastAsia="標楷體" w:cstheme="minorHAnsi"/>
        </w:rPr>
        <w:t>和</w:t>
      </w:r>
      <w:r w:rsidRPr="00EB76A4">
        <w:rPr>
          <w:rFonts w:eastAsia="標楷體" w:cstheme="minorHAnsi"/>
        </w:rPr>
        <w:t>Last Database Results</w:t>
      </w:r>
      <w:r w:rsidRPr="00EB76A4">
        <w:rPr>
          <w:rFonts w:eastAsia="標楷體" w:cstheme="minorHAnsi"/>
        </w:rPr>
        <w:t>區塊則會即時更新為最新查詢的結果。</w:t>
      </w:r>
    </w:p>
    <w:p w14:paraId="456DCBAC" w14:textId="3A7A0CEB" w:rsidR="00CF33FA" w:rsidRPr="00EB76A4" w:rsidRDefault="00CF33FA" w:rsidP="00F95289">
      <w:pPr>
        <w:spacing w:line="240" w:lineRule="auto"/>
        <w:rPr>
          <w:rFonts w:eastAsia="標楷體" w:cstheme="minorHAnsi"/>
        </w:rPr>
      </w:pPr>
    </w:p>
    <w:p w14:paraId="62B07477" w14:textId="2670D758" w:rsidR="00CF33FA" w:rsidRPr="00F95289" w:rsidRDefault="00CF33FA" w:rsidP="00F95289">
      <w:pPr>
        <w:spacing w:line="240" w:lineRule="auto"/>
        <w:rPr>
          <w:rFonts w:eastAsia="標楷體" w:cstheme="minorHAnsi"/>
        </w:rPr>
      </w:pPr>
      <w:r w:rsidRPr="00F95289">
        <w:rPr>
          <w:rFonts w:eastAsia="標楷體" w:cstheme="minorHAnsi"/>
          <w:noProof/>
        </w:rPr>
        <w:drawing>
          <wp:inline distT="0" distB="0" distL="0" distR="0" wp14:anchorId="4A192172" wp14:editId="11E38C68">
            <wp:extent cx="5271135" cy="2539365"/>
            <wp:effectExtent l="0" t="0" r="0" b="0"/>
            <wp:docPr id="18922958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047E" w14:textId="225CCFE4" w:rsidR="00CF33FA" w:rsidRPr="00F95289" w:rsidRDefault="00CF33FA" w:rsidP="00F95289">
      <w:pPr>
        <w:spacing w:line="240" w:lineRule="auto"/>
        <w:jc w:val="center"/>
        <w:rPr>
          <w:rFonts w:eastAsia="標楷體" w:cstheme="minorHAnsi"/>
        </w:rPr>
      </w:pPr>
      <w:r w:rsidRPr="00F95289">
        <w:rPr>
          <w:rFonts w:eastAsia="標楷體" w:cstheme="minorHAnsi"/>
        </w:rPr>
        <w:t>圖</w:t>
      </w:r>
      <w:r w:rsidRPr="00F95289">
        <w:rPr>
          <w:rFonts w:eastAsia="標楷體" w:cstheme="minorHAnsi"/>
        </w:rPr>
        <w:t>1</w:t>
      </w:r>
    </w:p>
    <w:p w14:paraId="325A23C7" w14:textId="18046ECC" w:rsidR="00A77D2B" w:rsidRDefault="00A77D2B">
      <w:pPr>
        <w:widowControl/>
        <w:rPr>
          <w:rFonts w:eastAsia="標楷體" w:cstheme="minorHAnsi"/>
        </w:rPr>
      </w:pPr>
      <w:r>
        <w:rPr>
          <w:rFonts w:eastAsia="標楷體" w:cstheme="minorHAnsi"/>
        </w:rPr>
        <w:br w:type="page"/>
      </w:r>
    </w:p>
    <w:p w14:paraId="7D1B36A3" w14:textId="77777777" w:rsidR="00CF33FA" w:rsidRPr="00F95289" w:rsidRDefault="00CF33FA" w:rsidP="00F95289">
      <w:pPr>
        <w:spacing w:line="240" w:lineRule="auto"/>
        <w:jc w:val="center"/>
        <w:rPr>
          <w:rFonts w:eastAsia="標楷體" w:cstheme="minorHAnsi"/>
        </w:rPr>
      </w:pPr>
    </w:p>
    <w:p w14:paraId="45403176" w14:textId="77777777" w:rsidR="00A77D2B" w:rsidRPr="00A77D2B" w:rsidRDefault="00A77D2B" w:rsidP="00A77D2B">
      <w:pPr>
        <w:spacing w:line="240" w:lineRule="auto"/>
        <w:rPr>
          <w:rFonts w:eastAsia="標楷體" w:cstheme="minorHAnsi"/>
        </w:rPr>
      </w:pPr>
      <w:r w:rsidRPr="00A77D2B">
        <w:rPr>
          <w:rFonts w:eastAsia="標楷體" w:cstheme="minorHAnsi"/>
        </w:rPr>
        <w:t>後端架構由</w:t>
      </w:r>
      <w:r w:rsidRPr="00A77D2B">
        <w:rPr>
          <w:rFonts w:eastAsia="標楷體" w:cstheme="minorHAnsi"/>
        </w:rPr>
        <w:t>Graph RAG</w:t>
      </w:r>
      <w:r w:rsidRPr="00A77D2B">
        <w:rPr>
          <w:rFonts w:eastAsia="標楷體" w:cstheme="minorHAnsi"/>
        </w:rPr>
        <w:t>搜尋系統與</w:t>
      </w:r>
      <w:r w:rsidRPr="00A77D2B">
        <w:rPr>
          <w:rFonts w:eastAsia="標楷體" w:cstheme="minorHAnsi"/>
        </w:rPr>
        <w:t>Neo4j</w:t>
      </w:r>
      <w:r w:rsidRPr="00A77D2B">
        <w:rPr>
          <w:rFonts w:eastAsia="標楷體" w:cstheme="minorHAnsi"/>
        </w:rPr>
        <w:t>資料庫兩大核心組件構成。在資料前處理階段，系統將</w:t>
      </w:r>
      <w:r w:rsidRPr="00A77D2B">
        <w:rPr>
          <w:rFonts w:eastAsia="標楷體" w:cstheme="minorHAnsi"/>
        </w:rPr>
        <w:t>CKD</w:t>
      </w:r>
      <w:r w:rsidRPr="00A77D2B">
        <w:rPr>
          <w:rFonts w:eastAsia="標楷體" w:cstheme="minorHAnsi"/>
        </w:rPr>
        <w:t>腎臟衛教資料集轉化為知識圖譜並存儲於</w:t>
      </w:r>
      <w:r w:rsidRPr="00A77D2B">
        <w:rPr>
          <w:rFonts w:eastAsia="標楷體" w:cstheme="minorHAnsi"/>
        </w:rPr>
        <w:t>Neo4j</w:t>
      </w:r>
      <w:r w:rsidRPr="00A77D2B">
        <w:rPr>
          <w:rFonts w:eastAsia="標楷體" w:cstheme="minorHAnsi"/>
        </w:rPr>
        <w:t>資料庫中，為</w:t>
      </w:r>
      <w:r w:rsidRPr="00A77D2B">
        <w:rPr>
          <w:rFonts w:eastAsia="標楷體" w:cstheme="minorHAnsi"/>
        </w:rPr>
        <w:t>Graph RAG</w:t>
      </w:r>
      <w:r w:rsidRPr="00A77D2B">
        <w:rPr>
          <w:rFonts w:eastAsia="標楷體" w:cstheme="minorHAnsi"/>
        </w:rPr>
        <w:t>搜尋提供基礎。當使用者透過</w:t>
      </w:r>
      <w:r w:rsidRPr="00A77D2B">
        <w:rPr>
          <w:rFonts w:eastAsia="標楷體" w:cstheme="minorHAnsi"/>
        </w:rPr>
        <w:t>CKD</w:t>
      </w:r>
      <w:r w:rsidRPr="00A77D2B">
        <w:rPr>
          <w:rFonts w:eastAsia="標楷體" w:cstheme="minorHAnsi"/>
        </w:rPr>
        <w:t>腎臟衛教問答系統提出問題時，系統會將問題轉發至</w:t>
      </w:r>
      <w:r w:rsidRPr="00A77D2B">
        <w:rPr>
          <w:rFonts w:eastAsia="標楷體" w:cstheme="minorHAnsi"/>
        </w:rPr>
        <w:t>Graph RAG</w:t>
      </w:r>
      <w:r w:rsidRPr="00A77D2B">
        <w:rPr>
          <w:rFonts w:eastAsia="標楷體" w:cstheme="minorHAnsi"/>
        </w:rPr>
        <w:t>搜尋系統進行處理。</w:t>
      </w:r>
    </w:p>
    <w:p w14:paraId="4AB6654A" w14:textId="77777777" w:rsidR="00A77D2B" w:rsidRPr="00A77D2B" w:rsidRDefault="00A77D2B" w:rsidP="00A77D2B">
      <w:pPr>
        <w:spacing w:line="240" w:lineRule="auto"/>
        <w:rPr>
          <w:rFonts w:eastAsia="標楷體" w:cstheme="minorHAnsi"/>
        </w:rPr>
      </w:pPr>
      <w:r w:rsidRPr="00A77D2B">
        <w:rPr>
          <w:rFonts w:eastAsia="標楷體" w:cstheme="minorHAnsi"/>
        </w:rPr>
        <w:t>Graph RAG</w:t>
      </w:r>
      <w:r w:rsidRPr="00A77D2B">
        <w:rPr>
          <w:rFonts w:eastAsia="標楷體" w:cstheme="minorHAnsi"/>
        </w:rPr>
        <w:t>搜尋系統運作流程分為檢索</w:t>
      </w:r>
      <w:r w:rsidRPr="00A77D2B">
        <w:rPr>
          <w:rFonts w:eastAsia="標楷體" w:cstheme="minorHAnsi"/>
        </w:rPr>
        <w:t>(Retrieve)</w:t>
      </w:r>
      <w:r w:rsidRPr="00A77D2B">
        <w:rPr>
          <w:rFonts w:eastAsia="標楷體" w:cstheme="minorHAnsi"/>
        </w:rPr>
        <w:t>與生成</w:t>
      </w:r>
      <w:r w:rsidRPr="00A77D2B">
        <w:rPr>
          <w:rFonts w:eastAsia="標楷體" w:cstheme="minorHAnsi"/>
        </w:rPr>
        <w:t>(Generate)</w:t>
      </w:r>
      <w:r w:rsidRPr="00A77D2B">
        <w:rPr>
          <w:rFonts w:eastAsia="標楷體" w:cstheme="minorHAnsi"/>
        </w:rPr>
        <w:t>兩大階段。本專題採用</w:t>
      </w:r>
      <w:r w:rsidRPr="00A77D2B">
        <w:rPr>
          <w:rFonts w:eastAsia="標楷體" w:cstheme="minorHAnsi"/>
        </w:rPr>
        <w:t>Llama3 8B</w:t>
      </w:r>
      <w:r w:rsidRPr="00A77D2B">
        <w:rPr>
          <w:rFonts w:eastAsia="標楷體" w:cstheme="minorHAnsi"/>
        </w:rPr>
        <w:t>作為</w:t>
      </w:r>
      <w:r w:rsidRPr="00A77D2B">
        <w:rPr>
          <w:rFonts w:eastAsia="標楷體" w:cstheme="minorHAnsi"/>
        </w:rPr>
        <w:t>LLM</w:t>
      </w:r>
      <w:r w:rsidRPr="00A77D2B">
        <w:rPr>
          <w:rFonts w:eastAsia="標楷體" w:cstheme="minorHAnsi"/>
        </w:rPr>
        <w:t>模型核心。在檢索階段，系統利用</w:t>
      </w:r>
      <w:r w:rsidRPr="00A77D2B">
        <w:rPr>
          <w:rFonts w:eastAsia="標楷體" w:cstheme="minorHAnsi"/>
        </w:rPr>
        <w:t>LLM</w:t>
      </w:r>
      <w:r w:rsidRPr="00A77D2B">
        <w:rPr>
          <w:rFonts w:eastAsia="標楷體" w:cstheme="minorHAnsi"/>
        </w:rPr>
        <w:t>技術將使用者問題進行分解，並自動構建適用於</w:t>
      </w:r>
      <w:r w:rsidRPr="00A77D2B">
        <w:rPr>
          <w:rFonts w:eastAsia="標楷體" w:cstheme="minorHAnsi"/>
        </w:rPr>
        <w:t>Neo4j</w:t>
      </w:r>
      <w:r w:rsidRPr="00A77D2B">
        <w:rPr>
          <w:rFonts w:eastAsia="標楷體" w:cstheme="minorHAnsi"/>
        </w:rPr>
        <w:t>資料庫的</w:t>
      </w:r>
      <w:r w:rsidRPr="00A77D2B">
        <w:rPr>
          <w:rFonts w:eastAsia="標楷體" w:cstheme="minorHAnsi"/>
        </w:rPr>
        <w:t>Cypher</w:t>
      </w:r>
      <w:r w:rsidRPr="00A77D2B">
        <w:rPr>
          <w:rFonts w:eastAsia="標楷體" w:cstheme="minorHAnsi"/>
        </w:rPr>
        <w:t>查詢語句。系統隨後將此查詢語句傳送至</w:t>
      </w:r>
      <w:r w:rsidRPr="00A77D2B">
        <w:rPr>
          <w:rFonts w:eastAsia="標楷體" w:cstheme="minorHAnsi"/>
        </w:rPr>
        <w:t>Neo4j</w:t>
      </w:r>
      <w:r w:rsidRPr="00A77D2B">
        <w:rPr>
          <w:rFonts w:eastAsia="標楷體" w:cstheme="minorHAnsi"/>
        </w:rPr>
        <w:t>資料庫執行，獲取與問題相關的節點與關係資料。</w:t>
      </w:r>
    </w:p>
    <w:p w14:paraId="5258B786" w14:textId="77777777" w:rsidR="00A77D2B" w:rsidRDefault="00A77D2B" w:rsidP="00A77D2B">
      <w:pPr>
        <w:spacing w:line="240" w:lineRule="auto"/>
        <w:rPr>
          <w:rFonts w:eastAsia="標楷體" w:cstheme="minorHAnsi"/>
        </w:rPr>
      </w:pPr>
      <w:r w:rsidRPr="00A77D2B">
        <w:rPr>
          <w:rFonts w:eastAsia="標楷體" w:cstheme="minorHAnsi"/>
        </w:rPr>
        <w:t>生成階段則包含兩步驟處理：第一步驟中，系統整合使用者問題與資料庫檢索結果，生成初步回答；第二步驟中，系統進一步統整所有資訊，並將內容翻譯成繁體中文，形成最終回應。完整處理後的回應內容將透過</w:t>
      </w:r>
      <w:r w:rsidRPr="00A77D2B">
        <w:rPr>
          <w:rFonts w:eastAsia="標楷體" w:cstheme="minorHAnsi"/>
        </w:rPr>
        <w:t>CKD</w:t>
      </w:r>
      <w:r w:rsidRPr="00A77D2B">
        <w:rPr>
          <w:rFonts w:eastAsia="標楷體" w:cstheme="minorHAnsi"/>
        </w:rPr>
        <w:t>腎臟衛教問答系統的介面呈現給使用者，精準回答其所提出的問題。</w:t>
      </w:r>
    </w:p>
    <w:p w14:paraId="4307A9A8" w14:textId="77777777" w:rsidR="00A77D2B" w:rsidRPr="00A77D2B" w:rsidRDefault="00A77D2B" w:rsidP="00A77D2B">
      <w:pPr>
        <w:spacing w:line="240" w:lineRule="auto"/>
        <w:rPr>
          <w:rFonts w:eastAsia="標楷體" w:cstheme="minorHAnsi" w:hint="eastAsia"/>
        </w:rPr>
      </w:pPr>
    </w:p>
    <w:p w14:paraId="7C6CD26C" w14:textId="04E456B3" w:rsidR="00CF33FA" w:rsidRPr="00F95289" w:rsidRDefault="00CF33FA" w:rsidP="00F95289">
      <w:pPr>
        <w:spacing w:line="240" w:lineRule="auto"/>
        <w:rPr>
          <w:rFonts w:eastAsia="標楷體" w:cstheme="minorHAnsi"/>
        </w:rPr>
      </w:pPr>
      <w:r w:rsidRPr="00F95289">
        <w:rPr>
          <w:rFonts w:eastAsia="標楷體" w:cstheme="minorHAnsi"/>
          <w:noProof/>
        </w:rPr>
        <w:drawing>
          <wp:inline distT="0" distB="0" distL="0" distR="0" wp14:anchorId="630929A0" wp14:editId="06435024">
            <wp:extent cx="5267395" cy="2490464"/>
            <wp:effectExtent l="0" t="0" r="0" b="0"/>
            <wp:docPr id="6880840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4013" name="圖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3" b="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95" cy="249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7EA99" w14:textId="77777777" w:rsidR="00C86088" w:rsidRPr="00F95289" w:rsidRDefault="00C86088" w:rsidP="00F95289">
      <w:pPr>
        <w:spacing w:line="240" w:lineRule="auto"/>
        <w:rPr>
          <w:rFonts w:eastAsia="標楷體" w:cstheme="minorHAnsi"/>
        </w:rPr>
      </w:pPr>
    </w:p>
    <w:p w14:paraId="614C6775" w14:textId="77777777" w:rsidR="00832FA4" w:rsidRPr="00832FA4" w:rsidRDefault="00832FA4" w:rsidP="00832FA4">
      <w:pPr>
        <w:spacing w:line="240" w:lineRule="auto"/>
        <w:rPr>
          <w:rFonts w:eastAsia="標楷體" w:cstheme="minorHAnsi"/>
          <w:b/>
          <w:bCs/>
        </w:rPr>
      </w:pPr>
      <w:r w:rsidRPr="00832FA4">
        <w:rPr>
          <w:rFonts w:eastAsia="標楷體" w:cstheme="minorHAnsi"/>
          <w:b/>
          <w:bCs/>
        </w:rPr>
        <w:t>使用工具</w:t>
      </w:r>
    </w:p>
    <w:p w14:paraId="4B29DBCE" w14:textId="77777777" w:rsidR="00832FA4" w:rsidRPr="00832FA4" w:rsidRDefault="00832FA4" w:rsidP="00832FA4">
      <w:pPr>
        <w:spacing w:line="240" w:lineRule="auto"/>
        <w:rPr>
          <w:rFonts w:eastAsia="標楷體" w:cstheme="minorHAnsi"/>
        </w:rPr>
      </w:pPr>
      <w:r w:rsidRPr="00832FA4">
        <w:rPr>
          <w:rFonts w:eastAsia="標楷體" w:cstheme="minorHAnsi"/>
        </w:rPr>
        <w:t>LLM</w:t>
      </w:r>
      <w:r w:rsidRPr="00832FA4">
        <w:rPr>
          <w:rFonts w:eastAsia="標楷體" w:cstheme="minorHAnsi"/>
        </w:rPr>
        <w:t>：</w:t>
      </w:r>
      <w:proofErr w:type="spellStart"/>
      <w:r w:rsidRPr="00832FA4">
        <w:rPr>
          <w:rFonts w:eastAsia="標楷體" w:cstheme="minorHAnsi"/>
        </w:rPr>
        <w:t>langchain_community</w:t>
      </w:r>
      <w:proofErr w:type="spellEnd"/>
      <w:r w:rsidRPr="00832FA4">
        <w:rPr>
          <w:rFonts w:eastAsia="標楷體" w:cstheme="minorHAnsi"/>
        </w:rPr>
        <w:t>套件中的</w:t>
      </w:r>
      <w:proofErr w:type="spellStart"/>
      <w:r w:rsidRPr="00832FA4">
        <w:rPr>
          <w:rFonts w:eastAsia="標楷體" w:cstheme="minorHAnsi"/>
        </w:rPr>
        <w:t>ChatOllama</w:t>
      </w:r>
      <w:proofErr w:type="spellEnd"/>
    </w:p>
    <w:p w14:paraId="1FE241AF" w14:textId="178E241E" w:rsidR="00832FA4" w:rsidRDefault="00832FA4" w:rsidP="00832FA4">
      <w:pPr>
        <w:spacing w:line="240" w:lineRule="auto"/>
        <w:rPr>
          <w:rFonts w:eastAsia="標楷體" w:cstheme="minorHAnsi"/>
        </w:rPr>
      </w:pPr>
      <w:proofErr w:type="spellStart"/>
      <w:r w:rsidRPr="00832FA4">
        <w:rPr>
          <w:rFonts w:eastAsia="標楷體" w:cstheme="minorHAnsi"/>
        </w:rPr>
        <w:t>Ollama</w:t>
      </w:r>
      <w:proofErr w:type="spellEnd"/>
      <w:r w:rsidRPr="00832FA4">
        <w:rPr>
          <w:rFonts w:eastAsia="標楷體" w:cstheme="minorHAnsi"/>
        </w:rPr>
        <w:t>提供了在本地端部署</w:t>
      </w:r>
      <w:r w:rsidRPr="00832FA4">
        <w:rPr>
          <w:rFonts w:eastAsia="標楷體" w:cstheme="minorHAnsi"/>
        </w:rPr>
        <w:t>LLM</w:t>
      </w:r>
      <w:r w:rsidRPr="00832FA4">
        <w:rPr>
          <w:rFonts w:eastAsia="標楷體" w:cstheme="minorHAnsi"/>
        </w:rPr>
        <w:t>的解決方案，無需依賴外部</w:t>
      </w:r>
      <w:r w:rsidRPr="00832FA4">
        <w:rPr>
          <w:rFonts w:eastAsia="標楷體" w:cstheme="minorHAnsi"/>
        </w:rPr>
        <w:t>API</w:t>
      </w:r>
      <w:r w:rsidRPr="00832FA4">
        <w:rPr>
          <w:rFonts w:eastAsia="標楷體" w:cstheme="minorHAnsi"/>
        </w:rPr>
        <w:t>，適合對隱私保護與系統控制有較高要求的應用。</w:t>
      </w:r>
      <w:proofErr w:type="spellStart"/>
      <w:r w:rsidRPr="00832FA4">
        <w:rPr>
          <w:rFonts w:eastAsia="標楷體" w:cstheme="minorHAnsi"/>
        </w:rPr>
        <w:t>ChatOllama</w:t>
      </w:r>
      <w:proofErr w:type="spellEnd"/>
      <w:r w:rsidRPr="00832FA4">
        <w:rPr>
          <w:rFonts w:eastAsia="標楷體" w:cstheme="minorHAnsi"/>
        </w:rPr>
        <w:t>作為</w:t>
      </w:r>
      <w:proofErr w:type="spellStart"/>
      <w:r w:rsidRPr="00832FA4">
        <w:rPr>
          <w:rFonts w:eastAsia="標楷體" w:cstheme="minorHAnsi"/>
        </w:rPr>
        <w:t>LangChain</w:t>
      </w:r>
      <w:proofErr w:type="spellEnd"/>
      <w:r w:rsidRPr="00832FA4">
        <w:rPr>
          <w:rFonts w:eastAsia="標楷體" w:cstheme="minorHAnsi"/>
        </w:rPr>
        <w:t>套件中</w:t>
      </w:r>
      <w:proofErr w:type="spellStart"/>
      <w:r w:rsidRPr="00832FA4">
        <w:rPr>
          <w:rFonts w:eastAsia="標楷體" w:cstheme="minorHAnsi"/>
        </w:rPr>
        <w:t>langchain_community</w:t>
      </w:r>
      <w:proofErr w:type="spellEnd"/>
      <w:r w:rsidRPr="00832FA4">
        <w:rPr>
          <w:rFonts w:eastAsia="標楷體" w:cstheme="minorHAnsi"/>
        </w:rPr>
        <w:t>模組的一個重要類別，為開發者提供了簡潔高效的方式來調用本地已安裝的</w:t>
      </w:r>
      <w:proofErr w:type="spellStart"/>
      <w:r w:rsidRPr="00832FA4">
        <w:rPr>
          <w:rFonts w:eastAsia="標楷體" w:cstheme="minorHAnsi"/>
        </w:rPr>
        <w:t>Ollama</w:t>
      </w:r>
      <w:proofErr w:type="spellEnd"/>
      <w:r w:rsidRPr="00832FA4">
        <w:rPr>
          <w:rFonts w:eastAsia="標楷體" w:cstheme="minorHAnsi"/>
        </w:rPr>
        <w:t>模型，大幅簡化了本地</w:t>
      </w:r>
      <w:r w:rsidRPr="00832FA4">
        <w:rPr>
          <w:rFonts w:eastAsia="標楷體" w:cstheme="minorHAnsi"/>
        </w:rPr>
        <w:t>LLM</w:t>
      </w:r>
      <w:r w:rsidRPr="00832FA4">
        <w:rPr>
          <w:rFonts w:eastAsia="標楷體" w:cstheme="minorHAnsi"/>
        </w:rPr>
        <w:t>的應用流程。</w:t>
      </w:r>
    </w:p>
    <w:p w14:paraId="29A05074" w14:textId="77777777" w:rsidR="00832FA4" w:rsidRPr="00832FA4" w:rsidRDefault="00832FA4" w:rsidP="00832FA4">
      <w:pPr>
        <w:spacing w:line="240" w:lineRule="auto"/>
        <w:rPr>
          <w:rFonts w:eastAsia="標楷體" w:cstheme="minorHAnsi" w:hint="eastAsia"/>
        </w:rPr>
      </w:pPr>
    </w:p>
    <w:p w14:paraId="45FE93DE" w14:textId="77777777" w:rsidR="00832FA4" w:rsidRPr="00832FA4" w:rsidRDefault="00832FA4" w:rsidP="00832FA4">
      <w:pPr>
        <w:spacing w:line="240" w:lineRule="auto"/>
        <w:rPr>
          <w:rFonts w:eastAsia="標楷體" w:cstheme="minorHAnsi"/>
        </w:rPr>
      </w:pPr>
      <w:r w:rsidRPr="00832FA4">
        <w:rPr>
          <w:rFonts w:eastAsia="標楷體" w:cstheme="minorHAnsi"/>
        </w:rPr>
        <w:lastRenderedPageBreak/>
        <w:t>Graph RAG</w:t>
      </w:r>
      <w:r w:rsidRPr="00832FA4">
        <w:rPr>
          <w:rFonts w:eastAsia="標楷體" w:cstheme="minorHAnsi"/>
        </w:rPr>
        <w:t>套件：</w:t>
      </w:r>
      <w:proofErr w:type="spellStart"/>
      <w:r w:rsidRPr="00832FA4">
        <w:rPr>
          <w:rFonts w:eastAsia="標楷體" w:cstheme="minorHAnsi"/>
        </w:rPr>
        <w:t>GraphCypherQAChain</w:t>
      </w:r>
      <w:proofErr w:type="spellEnd"/>
    </w:p>
    <w:p w14:paraId="527B7574" w14:textId="77777777" w:rsidR="00832FA4" w:rsidRPr="00832FA4" w:rsidRDefault="00832FA4" w:rsidP="00832FA4">
      <w:pPr>
        <w:spacing w:line="240" w:lineRule="auto"/>
        <w:rPr>
          <w:rFonts w:eastAsia="標楷體" w:cstheme="minorHAnsi"/>
        </w:rPr>
      </w:pPr>
      <w:proofErr w:type="spellStart"/>
      <w:r w:rsidRPr="00832FA4">
        <w:rPr>
          <w:rFonts w:eastAsia="標楷體" w:cstheme="minorHAnsi"/>
        </w:rPr>
        <w:t>GraphCypherQAChain</w:t>
      </w:r>
      <w:proofErr w:type="spellEnd"/>
      <w:r w:rsidRPr="00832FA4">
        <w:rPr>
          <w:rFonts w:eastAsia="標楷體" w:cstheme="minorHAnsi"/>
        </w:rPr>
        <w:t>扮演了自然語言與知識圖譜之間的橋樑角色，能夠將使用者提出的自然語言問題精確轉換為</w:t>
      </w:r>
      <w:r w:rsidRPr="00832FA4">
        <w:rPr>
          <w:rFonts w:eastAsia="標楷體" w:cstheme="minorHAnsi"/>
        </w:rPr>
        <w:t>Cypher</w:t>
      </w:r>
      <w:r w:rsidRPr="00832FA4">
        <w:rPr>
          <w:rFonts w:eastAsia="標楷體" w:cstheme="minorHAnsi"/>
        </w:rPr>
        <w:t>查詢語句，並在</w:t>
      </w:r>
      <w:r w:rsidRPr="00832FA4">
        <w:rPr>
          <w:rFonts w:eastAsia="標楷體" w:cstheme="minorHAnsi"/>
        </w:rPr>
        <w:t>Neo4j</w:t>
      </w:r>
      <w:r w:rsidRPr="00832FA4">
        <w:rPr>
          <w:rFonts w:eastAsia="標楷體" w:cstheme="minorHAnsi"/>
        </w:rPr>
        <w:t>知識圖譜資料庫中執行查詢。系統隨後透過</w:t>
      </w:r>
      <w:r w:rsidRPr="00832FA4">
        <w:rPr>
          <w:rFonts w:eastAsia="標楷體" w:cstheme="minorHAnsi"/>
        </w:rPr>
        <w:t>LLM</w:t>
      </w:r>
      <w:r w:rsidRPr="00832FA4">
        <w:rPr>
          <w:rFonts w:eastAsia="標楷體" w:cstheme="minorHAnsi"/>
        </w:rPr>
        <w:t>技術將複雜的查詢結果轉化為易於理解的回應，提供給使用者清晰且專業的解答。此套件有效整合了圖形資料庫的結構化查詢能力與</w:t>
      </w:r>
      <w:r w:rsidRPr="00832FA4">
        <w:rPr>
          <w:rFonts w:eastAsia="標楷體" w:cstheme="minorHAnsi"/>
        </w:rPr>
        <w:t>LLM</w:t>
      </w:r>
      <w:r w:rsidRPr="00832FA4">
        <w:rPr>
          <w:rFonts w:eastAsia="標楷體" w:cstheme="minorHAnsi"/>
        </w:rPr>
        <w:t>的自然語言處理優勢。</w:t>
      </w:r>
    </w:p>
    <w:p w14:paraId="13199976" w14:textId="456C2822" w:rsidR="00C86088" w:rsidRPr="00832FA4" w:rsidRDefault="00C86088" w:rsidP="00832FA4">
      <w:pPr>
        <w:spacing w:line="240" w:lineRule="auto"/>
        <w:rPr>
          <w:rFonts w:eastAsia="標楷體" w:cstheme="minorHAnsi"/>
        </w:rPr>
      </w:pPr>
    </w:p>
    <w:sectPr w:rsidR="00C86088" w:rsidRPr="00832F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26A93"/>
    <w:multiLevelType w:val="multilevel"/>
    <w:tmpl w:val="B21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FA"/>
    <w:rsid w:val="001775FF"/>
    <w:rsid w:val="002C342B"/>
    <w:rsid w:val="002F3174"/>
    <w:rsid w:val="0067201A"/>
    <w:rsid w:val="00832FA4"/>
    <w:rsid w:val="00A77D2B"/>
    <w:rsid w:val="00AC2515"/>
    <w:rsid w:val="00B31917"/>
    <w:rsid w:val="00B32FFD"/>
    <w:rsid w:val="00B574DB"/>
    <w:rsid w:val="00C86088"/>
    <w:rsid w:val="00CA5C32"/>
    <w:rsid w:val="00CE0621"/>
    <w:rsid w:val="00CF33FA"/>
    <w:rsid w:val="00D21A1D"/>
    <w:rsid w:val="00D4366E"/>
    <w:rsid w:val="00DA631F"/>
    <w:rsid w:val="00EB76A4"/>
    <w:rsid w:val="00F95289"/>
    <w:rsid w:val="00F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F7D9"/>
  <w15:chartTrackingRefBased/>
  <w15:docId w15:val="{545990DF-B7B5-401B-8D1B-AF8A26B4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42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3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F33F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3F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3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3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3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3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33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F3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F33F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F3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F33F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33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33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33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3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3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F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3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F33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33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3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3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33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3FA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7201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C8608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8608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論文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育全 林</dc:creator>
  <cp:keywords/>
  <dc:description/>
  <cp:lastModifiedBy>410610157 410610157</cp:lastModifiedBy>
  <cp:revision>6</cp:revision>
  <dcterms:created xsi:type="dcterms:W3CDTF">2025-05-14T08:44:00Z</dcterms:created>
  <dcterms:modified xsi:type="dcterms:W3CDTF">2025-05-14T09:43:00Z</dcterms:modified>
</cp:coreProperties>
</file>