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42DFF" w14:textId="40332E66" w:rsidR="005B3898" w:rsidRDefault="00383C47">
      <w:pPr>
        <w:spacing w:after="124"/>
      </w:pPr>
      <w:r>
        <w:rPr>
          <w:rFonts w:ascii="Arial" w:eastAsia="Arial" w:hAnsi="Arial" w:cs="Arial"/>
          <w:color w:val="1F1F1F"/>
          <w:sz w:val="28"/>
        </w:rPr>
        <w:t xml:space="preserve">Resultado: </w:t>
      </w:r>
      <w:r w:rsidR="00000000">
        <w:rPr>
          <w:rFonts w:ascii="Arial" w:eastAsia="Arial" w:hAnsi="Arial" w:cs="Arial"/>
          <w:color w:val="1F1F1F"/>
          <w:sz w:val="28"/>
        </w:rPr>
        <w:t xml:space="preserve">Implementação de TAD Lista Encadeada Simples </w:t>
      </w:r>
    </w:p>
    <w:p w14:paraId="28A578D6" w14:textId="77777777" w:rsidR="005B3898" w:rsidRDefault="00000000">
      <w:pPr>
        <w:spacing w:after="141"/>
      </w:pPr>
      <w:r>
        <w:rPr>
          <w:rFonts w:ascii="Arial" w:eastAsia="Arial" w:hAnsi="Arial" w:cs="Arial"/>
          <w:b/>
          <w:color w:val="1F1F1F"/>
          <w:sz w:val="26"/>
        </w:rPr>
        <w:t xml:space="preserve"> </w:t>
      </w:r>
    </w:p>
    <w:p w14:paraId="78283372" w14:textId="77777777" w:rsidR="005B3898" w:rsidRDefault="00000000">
      <w:pPr>
        <w:pStyle w:val="Ttulo1"/>
        <w:ind w:left="274" w:hanging="289"/>
      </w:pPr>
      <w:r>
        <w:t xml:space="preserve">O Experimento </w:t>
      </w:r>
    </w:p>
    <w:p w14:paraId="394AA54F" w14:textId="77777777" w:rsidR="005B3898" w:rsidRDefault="00000000">
      <w:pPr>
        <w:spacing w:after="165" w:line="268" w:lineRule="auto"/>
        <w:ind w:left="-5" w:hanging="10"/>
      </w:pPr>
      <w:r>
        <w:rPr>
          <w:rFonts w:ascii="Arial" w:eastAsia="Arial" w:hAnsi="Arial" w:cs="Arial"/>
          <w:color w:val="1F1F1F"/>
        </w:rPr>
        <w:t>Após codificar, utilize o arquivo</w:t>
      </w:r>
      <w:r>
        <w:rPr>
          <w:rFonts w:ascii="Courier New" w:eastAsia="Courier New" w:hAnsi="Courier New" w:cs="Courier New"/>
          <w:color w:val="1F1F1F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44746"/>
          <w:shd w:val="clear" w:color="auto" w:fill="E9EEF6"/>
        </w:rPr>
        <w:t>main.c</w:t>
      </w:r>
      <w:proofErr w:type="spellEnd"/>
      <w:r>
        <w:rPr>
          <w:rFonts w:ascii="Courier New" w:eastAsia="Courier New" w:hAnsi="Courier New" w:cs="Courier New"/>
          <w:color w:val="1F1F1F"/>
        </w:rPr>
        <w:t xml:space="preserve"> </w:t>
      </w:r>
      <w:r>
        <w:rPr>
          <w:rFonts w:ascii="Arial" w:eastAsia="Arial" w:hAnsi="Arial" w:cs="Arial"/>
          <w:color w:val="1F1F1F"/>
        </w:rPr>
        <w:t xml:space="preserve">para processar </w:t>
      </w:r>
      <w:r>
        <w:rPr>
          <w:rFonts w:ascii="Arial" w:eastAsia="Arial" w:hAnsi="Arial" w:cs="Arial"/>
          <w:b/>
          <w:color w:val="1F1F1F"/>
        </w:rPr>
        <w:t>1.000 elementos</w:t>
      </w:r>
      <w:r>
        <w:rPr>
          <w:rFonts w:ascii="Arial" w:eastAsia="Arial" w:hAnsi="Arial" w:cs="Arial"/>
          <w:color w:val="1F1F1F"/>
        </w:rPr>
        <w:t xml:space="preserve"> em três cenários. O programa calculará o esforço computacional por meio do número de comparações. Anote os resultados no seu relatório: </w:t>
      </w:r>
    </w:p>
    <w:p w14:paraId="7FB49C24" w14:textId="77777777" w:rsidR="005B3898" w:rsidRDefault="00000000">
      <w:pPr>
        <w:spacing w:after="3"/>
        <w:ind w:left="-5" w:hanging="10"/>
      </w:pPr>
      <w:r>
        <w:rPr>
          <w:rFonts w:ascii="Arial" w:eastAsia="Arial" w:hAnsi="Arial" w:cs="Arial"/>
          <w:b/>
          <w:color w:val="1F1F1F"/>
        </w:rPr>
        <w:t xml:space="preserve">Parte A: Padrões Previsíveis </w:t>
      </w:r>
    </w:p>
    <w:tbl>
      <w:tblPr>
        <w:tblStyle w:val="TableGrid"/>
        <w:tblW w:w="7780" w:type="dxa"/>
        <w:tblInd w:w="10" w:type="dxa"/>
        <w:tblCellMar>
          <w:top w:w="0" w:type="dxa"/>
          <w:left w:w="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720"/>
        <w:gridCol w:w="2760"/>
        <w:gridCol w:w="2300"/>
      </w:tblGrid>
      <w:tr w:rsidR="005B3898" w14:paraId="755AF793" w14:textId="77777777">
        <w:trPr>
          <w:trHeight w:val="800"/>
        </w:trPr>
        <w:tc>
          <w:tcPr>
            <w:tcW w:w="2720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vAlign w:val="center"/>
          </w:tcPr>
          <w:p w14:paraId="4ED7061E" w14:textId="77777777" w:rsidR="005B389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1F1F"/>
              </w:rPr>
              <w:t>Cenário de Inserção</w:t>
            </w:r>
            <w:r>
              <w:rPr>
                <w:rFonts w:ascii="Arial" w:eastAsia="Arial" w:hAnsi="Arial" w:cs="Arial"/>
                <w:color w:val="1F1F1F"/>
              </w:rPr>
              <w:t xml:space="preserve"> </w:t>
            </w:r>
          </w:p>
        </w:tc>
        <w:tc>
          <w:tcPr>
            <w:tcW w:w="2760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vAlign w:val="center"/>
          </w:tcPr>
          <w:p w14:paraId="2A127C40" w14:textId="77777777" w:rsidR="005B3898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b/>
                <w:color w:val="1F1F1F"/>
              </w:rPr>
              <w:t>Total de Comparações</w:t>
            </w:r>
            <w:r>
              <w:rPr>
                <w:rFonts w:ascii="Arial" w:eastAsia="Arial" w:hAnsi="Arial" w:cs="Arial"/>
                <w:color w:val="1F1F1F"/>
              </w:rPr>
              <w:t xml:space="preserve"> </w:t>
            </w:r>
          </w:p>
        </w:tc>
        <w:tc>
          <w:tcPr>
            <w:tcW w:w="2300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vAlign w:val="center"/>
          </w:tcPr>
          <w:p w14:paraId="22356471" w14:textId="77777777" w:rsidR="005B3898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b/>
                <w:color w:val="1F1F1F"/>
              </w:rPr>
              <w:t>Média por Elemento</w:t>
            </w:r>
            <w:r>
              <w:rPr>
                <w:rFonts w:ascii="Arial" w:eastAsia="Arial" w:hAnsi="Arial" w:cs="Arial"/>
                <w:color w:val="1F1F1F"/>
              </w:rPr>
              <w:t xml:space="preserve"> </w:t>
            </w:r>
          </w:p>
        </w:tc>
      </w:tr>
      <w:tr w:rsidR="005B3898" w14:paraId="21F3AB15" w14:textId="77777777">
        <w:trPr>
          <w:trHeight w:val="800"/>
        </w:trPr>
        <w:tc>
          <w:tcPr>
            <w:tcW w:w="2720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vAlign w:val="center"/>
          </w:tcPr>
          <w:p w14:paraId="3DD8A8E8" w14:textId="77777777" w:rsidR="005B389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1F1F"/>
              </w:rPr>
              <w:t>1. Ordem Crescente</w:t>
            </w:r>
            <w:r>
              <w:rPr>
                <w:rFonts w:ascii="Arial" w:eastAsia="Arial" w:hAnsi="Arial" w:cs="Arial"/>
                <w:color w:val="1F1F1F"/>
              </w:rPr>
              <w:t xml:space="preserve"> </w:t>
            </w:r>
          </w:p>
        </w:tc>
        <w:tc>
          <w:tcPr>
            <w:tcW w:w="2760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vAlign w:val="center"/>
          </w:tcPr>
          <w:p w14:paraId="3BD49257" w14:textId="78E49DB2" w:rsidR="005B3898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color w:val="1F1F1F"/>
              </w:rPr>
              <w:t xml:space="preserve"> </w:t>
            </w:r>
            <w:r w:rsidR="00383C47" w:rsidRPr="00383C47">
              <w:rPr>
                <w:rFonts w:ascii="Arial" w:eastAsia="Arial" w:hAnsi="Arial" w:cs="Arial"/>
                <w:color w:val="1F1F1F"/>
              </w:rPr>
              <w:t>999</w:t>
            </w:r>
          </w:p>
        </w:tc>
        <w:tc>
          <w:tcPr>
            <w:tcW w:w="2300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vAlign w:val="center"/>
          </w:tcPr>
          <w:p w14:paraId="64FEE713" w14:textId="5381D1E5" w:rsidR="005B3898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color w:val="1F1F1F"/>
              </w:rPr>
              <w:t xml:space="preserve"> </w:t>
            </w:r>
            <w:r w:rsidR="00383C47" w:rsidRPr="00383C47">
              <w:rPr>
                <w:rFonts w:ascii="Arial" w:eastAsia="Arial" w:hAnsi="Arial" w:cs="Arial"/>
                <w:color w:val="1F1F1F"/>
              </w:rPr>
              <w:t>1.00</w:t>
            </w:r>
          </w:p>
        </w:tc>
      </w:tr>
      <w:tr w:rsidR="005B3898" w14:paraId="5F4548A5" w14:textId="77777777">
        <w:trPr>
          <w:trHeight w:val="780"/>
        </w:trPr>
        <w:tc>
          <w:tcPr>
            <w:tcW w:w="2720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vAlign w:val="center"/>
          </w:tcPr>
          <w:p w14:paraId="1BF6FCAE" w14:textId="77777777" w:rsidR="005B389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1F1F"/>
              </w:rPr>
              <w:t>2. Ordem Decrescente</w:t>
            </w:r>
            <w:r>
              <w:rPr>
                <w:rFonts w:ascii="Arial" w:eastAsia="Arial" w:hAnsi="Arial" w:cs="Arial"/>
                <w:color w:val="1F1F1F"/>
              </w:rPr>
              <w:t xml:space="preserve"> </w:t>
            </w:r>
          </w:p>
        </w:tc>
        <w:tc>
          <w:tcPr>
            <w:tcW w:w="2760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vAlign w:val="center"/>
          </w:tcPr>
          <w:p w14:paraId="6D484D97" w14:textId="365E16C2" w:rsidR="005B3898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color w:val="1F1F1F"/>
              </w:rPr>
              <w:t xml:space="preserve"> </w:t>
            </w:r>
            <w:r w:rsidR="00383C47">
              <w:rPr>
                <w:rFonts w:ascii="Arial" w:eastAsia="Arial" w:hAnsi="Arial" w:cs="Arial"/>
                <w:color w:val="1F1F1F"/>
              </w:rPr>
              <w:t>0</w:t>
            </w:r>
          </w:p>
        </w:tc>
        <w:tc>
          <w:tcPr>
            <w:tcW w:w="2300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vAlign w:val="center"/>
          </w:tcPr>
          <w:p w14:paraId="09D58468" w14:textId="40BE4B04" w:rsidR="005B3898" w:rsidRDefault="00383C47">
            <w:pPr>
              <w:spacing w:after="0"/>
              <w:ind w:left="10"/>
            </w:pPr>
            <w:r>
              <w:rPr>
                <w:rFonts w:ascii="Arial" w:eastAsia="Arial" w:hAnsi="Arial" w:cs="Arial"/>
                <w:color w:val="1F1F1F"/>
              </w:rPr>
              <w:t>0</w:t>
            </w:r>
          </w:p>
        </w:tc>
      </w:tr>
    </w:tbl>
    <w:p w14:paraId="064395B9" w14:textId="77777777" w:rsidR="00383C47" w:rsidRDefault="00383C47" w:rsidP="003845C6">
      <w:pPr>
        <w:spacing w:after="3"/>
        <w:rPr>
          <w:rFonts w:ascii="Arial" w:eastAsia="Arial" w:hAnsi="Arial" w:cs="Arial"/>
          <w:b/>
          <w:color w:val="1F1F1F"/>
        </w:rPr>
      </w:pPr>
    </w:p>
    <w:p w14:paraId="0000CAFF" w14:textId="7B9E62DC" w:rsidR="005B3898" w:rsidRDefault="00000000">
      <w:pPr>
        <w:spacing w:after="3"/>
        <w:ind w:left="-5" w:hanging="10"/>
      </w:pPr>
      <w:r>
        <w:rPr>
          <w:rFonts w:ascii="Arial" w:eastAsia="Arial" w:hAnsi="Arial" w:cs="Arial"/>
          <w:b/>
          <w:color w:val="1F1F1F"/>
        </w:rPr>
        <w:t xml:space="preserve">Parte B: Estudo do Caso Médio (Valores Aleatórios) </w:t>
      </w:r>
    </w:p>
    <w:p w14:paraId="39783F13" w14:textId="77777777" w:rsidR="005B3898" w:rsidRDefault="00000000">
      <w:pPr>
        <w:spacing w:after="9" w:line="268" w:lineRule="auto"/>
        <w:ind w:left="-5" w:hanging="10"/>
      </w:pPr>
      <w:r>
        <w:rPr>
          <w:rFonts w:ascii="Arial" w:eastAsia="Arial" w:hAnsi="Arial" w:cs="Arial"/>
          <w:color w:val="1F1F1F"/>
        </w:rPr>
        <w:t xml:space="preserve">Execute o Cenário 3 três vezes para observar como o acaso afeta o desempenho: </w:t>
      </w:r>
    </w:p>
    <w:tbl>
      <w:tblPr>
        <w:tblStyle w:val="TableGrid"/>
        <w:tblW w:w="6340" w:type="dxa"/>
        <w:tblInd w:w="10" w:type="dxa"/>
        <w:tblCellMar>
          <w:top w:w="292" w:type="dxa"/>
          <w:left w:w="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60"/>
        <w:gridCol w:w="2760"/>
        <w:gridCol w:w="2020"/>
      </w:tblGrid>
      <w:tr w:rsidR="005B3898" w14:paraId="7D93D70C" w14:textId="77777777">
        <w:trPr>
          <w:trHeight w:val="800"/>
        </w:trPr>
        <w:tc>
          <w:tcPr>
            <w:tcW w:w="1560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vAlign w:val="center"/>
          </w:tcPr>
          <w:p w14:paraId="55189CB6" w14:textId="77777777" w:rsidR="005B389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1F1F"/>
              </w:rPr>
              <w:t>Execução</w:t>
            </w:r>
            <w:r>
              <w:rPr>
                <w:rFonts w:ascii="Arial" w:eastAsia="Arial" w:hAnsi="Arial" w:cs="Arial"/>
                <w:color w:val="1F1F1F"/>
              </w:rPr>
              <w:t xml:space="preserve"> </w:t>
            </w:r>
          </w:p>
        </w:tc>
        <w:tc>
          <w:tcPr>
            <w:tcW w:w="2760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vAlign w:val="center"/>
          </w:tcPr>
          <w:p w14:paraId="2C40CD75" w14:textId="77777777" w:rsidR="005B3898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b/>
                <w:color w:val="1F1F1F"/>
              </w:rPr>
              <w:t>Total de Comparações</w:t>
            </w:r>
            <w:r>
              <w:rPr>
                <w:rFonts w:ascii="Arial" w:eastAsia="Arial" w:hAnsi="Arial" w:cs="Arial"/>
                <w:color w:val="1F1F1F"/>
              </w:rPr>
              <w:t xml:space="preserve"> </w:t>
            </w:r>
          </w:p>
        </w:tc>
        <w:tc>
          <w:tcPr>
            <w:tcW w:w="2020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vAlign w:val="center"/>
          </w:tcPr>
          <w:p w14:paraId="4D16C517" w14:textId="77777777" w:rsidR="005B3898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b/>
                <w:color w:val="1F1F1F"/>
              </w:rPr>
              <w:t>Média</w:t>
            </w:r>
            <w:r>
              <w:rPr>
                <w:rFonts w:ascii="Arial" w:eastAsia="Arial" w:hAnsi="Arial" w:cs="Arial"/>
                <w:color w:val="1F1F1F"/>
              </w:rPr>
              <w:t xml:space="preserve"> </w:t>
            </w:r>
          </w:p>
        </w:tc>
      </w:tr>
      <w:tr w:rsidR="005B3898" w14:paraId="73C60642" w14:textId="77777777">
        <w:trPr>
          <w:trHeight w:val="800"/>
        </w:trPr>
        <w:tc>
          <w:tcPr>
            <w:tcW w:w="1560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vAlign w:val="center"/>
          </w:tcPr>
          <w:p w14:paraId="2BADE371" w14:textId="77777777" w:rsidR="005B389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1F1F"/>
              </w:rPr>
              <w:t>Execução 01</w:t>
            </w:r>
            <w:r>
              <w:rPr>
                <w:rFonts w:ascii="Arial" w:eastAsia="Arial" w:hAnsi="Arial" w:cs="Arial"/>
                <w:color w:val="1F1F1F"/>
              </w:rPr>
              <w:t xml:space="preserve"> </w:t>
            </w:r>
          </w:p>
        </w:tc>
        <w:tc>
          <w:tcPr>
            <w:tcW w:w="2760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vAlign w:val="center"/>
          </w:tcPr>
          <w:p w14:paraId="48FB3819" w14:textId="0D143C81" w:rsidR="005B3898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color w:val="1F1F1F"/>
              </w:rPr>
              <w:t xml:space="preserve"> </w:t>
            </w:r>
            <w:r w:rsidR="00383C47" w:rsidRPr="00383C47">
              <w:rPr>
                <w:rFonts w:ascii="Arial" w:eastAsia="Arial" w:hAnsi="Arial" w:cs="Arial"/>
                <w:color w:val="1F1F1F"/>
              </w:rPr>
              <w:t>246288</w:t>
            </w:r>
          </w:p>
        </w:tc>
        <w:tc>
          <w:tcPr>
            <w:tcW w:w="2020" w:type="dxa"/>
            <w:vMerge w:val="restart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 w14:paraId="68A3ECF3" w14:textId="4FC1C447" w:rsidR="005B3898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color w:val="1F1F1F"/>
              </w:rPr>
              <w:t xml:space="preserve"> </w:t>
            </w:r>
            <w:r w:rsidR="00383C47" w:rsidRPr="00383C47">
              <w:rPr>
                <w:rFonts w:ascii="Arial" w:eastAsia="Arial" w:hAnsi="Arial" w:cs="Arial"/>
                <w:color w:val="1F1F1F"/>
              </w:rPr>
              <w:t>246.888</w:t>
            </w:r>
          </w:p>
        </w:tc>
      </w:tr>
      <w:tr w:rsidR="005B3898" w14:paraId="514B7572" w14:textId="77777777">
        <w:trPr>
          <w:trHeight w:val="780"/>
        </w:trPr>
        <w:tc>
          <w:tcPr>
            <w:tcW w:w="1560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vAlign w:val="center"/>
          </w:tcPr>
          <w:p w14:paraId="0EEB05F8" w14:textId="77777777" w:rsidR="005B389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1F1F"/>
              </w:rPr>
              <w:t>Execução 02</w:t>
            </w:r>
            <w:r>
              <w:rPr>
                <w:rFonts w:ascii="Arial" w:eastAsia="Arial" w:hAnsi="Arial" w:cs="Arial"/>
                <w:color w:val="1F1F1F"/>
              </w:rPr>
              <w:t xml:space="preserve"> </w:t>
            </w:r>
          </w:p>
        </w:tc>
        <w:tc>
          <w:tcPr>
            <w:tcW w:w="2760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vAlign w:val="center"/>
          </w:tcPr>
          <w:p w14:paraId="6950B576" w14:textId="26D53623" w:rsidR="005B3898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color w:val="1F1F1F"/>
              </w:rPr>
              <w:t xml:space="preserve"> </w:t>
            </w:r>
            <w:r w:rsidR="00383C47" w:rsidRPr="00383C47">
              <w:rPr>
                <w:rFonts w:ascii="Arial" w:eastAsia="Arial" w:hAnsi="Arial" w:cs="Arial"/>
                <w:color w:val="1F1F1F"/>
              </w:rPr>
              <w:t>247129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1F1F1F"/>
              <w:bottom w:val="nil"/>
              <w:right w:val="single" w:sz="8" w:space="0" w:color="1F1F1F"/>
            </w:tcBorders>
          </w:tcPr>
          <w:p w14:paraId="584E5CD0" w14:textId="77777777" w:rsidR="005B3898" w:rsidRDefault="005B3898"/>
        </w:tc>
      </w:tr>
      <w:tr w:rsidR="005B3898" w14:paraId="47D9C2B7" w14:textId="77777777">
        <w:trPr>
          <w:trHeight w:val="800"/>
        </w:trPr>
        <w:tc>
          <w:tcPr>
            <w:tcW w:w="1560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vAlign w:val="center"/>
          </w:tcPr>
          <w:p w14:paraId="56E5871B" w14:textId="77777777" w:rsidR="005B389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1F1F"/>
              </w:rPr>
              <w:t>Execução 03</w:t>
            </w:r>
            <w:r>
              <w:rPr>
                <w:rFonts w:ascii="Arial" w:eastAsia="Arial" w:hAnsi="Arial" w:cs="Arial"/>
                <w:color w:val="1F1F1F"/>
              </w:rPr>
              <w:t xml:space="preserve"> </w:t>
            </w:r>
          </w:p>
        </w:tc>
        <w:tc>
          <w:tcPr>
            <w:tcW w:w="2760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vAlign w:val="center"/>
          </w:tcPr>
          <w:p w14:paraId="3E7CF7D7" w14:textId="00AAC723" w:rsidR="005B3898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color w:val="1F1F1F"/>
              </w:rPr>
              <w:t xml:space="preserve"> </w:t>
            </w:r>
            <w:r w:rsidR="00383C47" w:rsidRPr="00383C47">
              <w:rPr>
                <w:rFonts w:ascii="Arial" w:eastAsia="Arial" w:hAnsi="Arial" w:cs="Arial"/>
                <w:color w:val="1F1F1F"/>
              </w:rPr>
              <w:t>247247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 w14:paraId="5B3CD58F" w14:textId="77777777" w:rsidR="005B3898" w:rsidRDefault="005B3898"/>
        </w:tc>
      </w:tr>
    </w:tbl>
    <w:p w14:paraId="5243D853" w14:textId="0D3C5930" w:rsidR="003845C6" w:rsidRPr="003845C6" w:rsidRDefault="003845C6" w:rsidP="003845C6">
      <w:pPr>
        <w:spacing w:after="18"/>
      </w:pPr>
    </w:p>
    <w:p w14:paraId="001903E4" w14:textId="3B776610" w:rsidR="005B3898" w:rsidRPr="003845C6" w:rsidRDefault="003845C6" w:rsidP="003845C6">
      <w:pPr>
        <w:spacing w:after="55"/>
        <w:rPr>
          <w:lang w:val="en-US"/>
        </w:rPr>
      </w:pPr>
      <w:proofErr w:type="spellStart"/>
      <w:r w:rsidRPr="003845C6">
        <w:rPr>
          <w:rFonts w:ascii="Arial" w:eastAsia="Courier New" w:hAnsi="Arial" w:cs="Arial"/>
          <w:b/>
          <w:bCs/>
          <w:color w:val="444746"/>
          <w:szCs w:val="28"/>
          <w:lang w:val="en-US"/>
        </w:rPr>
        <w:t>Resultado</w:t>
      </w:r>
      <w:proofErr w:type="spellEnd"/>
      <w:r w:rsidRPr="003845C6">
        <w:rPr>
          <w:rFonts w:ascii="Arial" w:eastAsia="Courier New" w:hAnsi="Arial" w:cs="Arial"/>
          <w:b/>
          <w:bCs/>
          <w:color w:val="444746"/>
          <w:szCs w:val="28"/>
          <w:lang w:val="en-US"/>
        </w:rPr>
        <w:t xml:space="preserve"> </w:t>
      </w:r>
      <w:proofErr w:type="spellStart"/>
      <w:r w:rsidRPr="003845C6">
        <w:rPr>
          <w:rFonts w:ascii="Arial" w:eastAsia="Courier New" w:hAnsi="Arial" w:cs="Arial"/>
          <w:b/>
          <w:bCs/>
          <w:color w:val="444746"/>
          <w:szCs w:val="28"/>
          <w:lang w:val="en-US"/>
        </w:rPr>
        <w:t>Valdrid</w:t>
      </w:r>
      <w:proofErr w:type="spellEnd"/>
      <w:r w:rsidRPr="003845C6">
        <w:rPr>
          <w:rFonts w:ascii="Arial" w:eastAsia="Courier New" w:hAnsi="Arial" w:cs="Arial"/>
          <w:b/>
          <w:bCs/>
          <w:color w:val="444746"/>
          <w:szCs w:val="28"/>
          <w:lang w:val="en-US"/>
        </w:rPr>
        <w:t>:</w:t>
      </w:r>
      <w:r w:rsidRPr="003845C6">
        <w:rPr>
          <w:rFonts w:ascii="Arial" w:eastAsia="Courier New" w:hAnsi="Arial" w:cs="Arial"/>
          <w:color w:val="444746"/>
          <w:szCs w:val="28"/>
          <w:lang w:val="en-US"/>
        </w:rPr>
        <w:t xml:space="preserve"> </w:t>
      </w:r>
      <w:r w:rsidR="00000000" w:rsidRPr="003845C6">
        <w:rPr>
          <w:rFonts w:ascii="Arial" w:eastAsia="Courier New" w:hAnsi="Arial" w:cs="Arial"/>
          <w:color w:val="444746"/>
          <w:szCs w:val="28"/>
          <w:lang w:val="en-US"/>
        </w:rPr>
        <w:t xml:space="preserve"> </w:t>
      </w:r>
      <w:r w:rsidRPr="003845C6">
        <w:rPr>
          <w:rFonts w:ascii="Courier New" w:eastAsia="Courier New" w:hAnsi="Courier New" w:cs="Courier New"/>
          <w:color w:val="444746"/>
          <w:sz w:val="20"/>
          <w:lang w:val="en-US"/>
        </w:rPr>
        <w:drawing>
          <wp:inline distT="0" distB="0" distL="0" distR="0" wp14:anchorId="353736D3" wp14:editId="4750AAD6">
            <wp:extent cx="5723255" cy="1601470"/>
            <wp:effectExtent l="0" t="0" r="0" b="0"/>
            <wp:docPr id="6389911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9911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3255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3898" w:rsidRPr="003845C6">
      <w:pgSz w:w="11920" w:h="16840"/>
      <w:pgMar w:top="1484" w:right="1467" w:bottom="162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5B18E2"/>
    <w:multiLevelType w:val="hybridMultilevel"/>
    <w:tmpl w:val="9A9E1890"/>
    <w:lvl w:ilvl="0" w:tplc="95F8F2A8">
      <w:start w:val="1"/>
      <w:numFmt w:val="bullet"/>
      <w:lvlText w:val="*"/>
      <w:lvlJc w:val="left"/>
      <w:pPr>
        <w:ind w:left="234"/>
      </w:pPr>
      <w:rPr>
        <w:rFonts w:ascii="Courier New" w:eastAsia="Courier New" w:hAnsi="Courier New" w:cs="Courier New"/>
        <w:b w:val="0"/>
        <w:i w:val="0"/>
        <w:strike w:val="0"/>
        <w:dstrike w:val="0"/>
        <w:color w:val="5F636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4DA2CA0">
      <w:start w:val="1"/>
      <w:numFmt w:val="bullet"/>
      <w:lvlText w:val="o"/>
      <w:lvlJc w:val="left"/>
      <w:pPr>
        <w:ind w:left="1197"/>
      </w:pPr>
      <w:rPr>
        <w:rFonts w:ascii="Courier New" w:eastAsia="Courier New" w:hAnsi="Courier New" w:cs="Courier New"/>
        <w:b w:val="0"/>
        <w:i w:val="0"/>
        <w:strike w:val="0"/>
        <w:dstrike w:val="0"/>
        <w:color w:val="5F636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D921334">
      <w:start w:val="1"/>
      <w:numFmt w:val="bullet"/>
      <w:lvlText w:val="▪"/>
      <w:lvlJc w:val="left"/>
      <w:pPr>
        <w:ind w:left="1917"/>
      </w:pPr>
      <w:rPr>
        <w:rFonts w:ascii="Courier New" w:eastAsia="Courier New" w:hAnsi="Courier New" w:cs="Courier New"/>
        <w:b w:val="0"/>
        <w:i w:val="0"/>
        <w:strike w:val="0"/>
        <w:dstrike w:val="0"/>
        <w:color w:val="5F636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78A0B3A">
      <w:start w:val="1"/>
      <w:numFmt w:val="bullet"/>
      <w:lvlText w:val="•"/>
      <w:lvlJc w:val="left"/>
      <w:pPr>
        <w:ind w:left="2637"/>
      </w:pPr>
      <w:rPr>
        <w:rFonts w:ascii="Courier New" w:eastAsia="Courier New" w:hAnsi="Courier New" w:cs="Courier New"/>
        <w:b w:val="0"/>
        <w:i w:val="0"/>
        <w:strike w:val="0"/>
        <w:dstrike w:val="0"/>
        <w:color w:val="5F636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505200">
      <w:start w:val="1"/>
      <w:numFmt w:val="bullet"/>
      <w:lvlText w:val="o"/>
      <w:lvlJc w:val="left"/>
      <w:pPr>
        <w:ind w:left="3357"/>
      </w:pPr>
      <w:rPr>
        <w:rFonts w:ascii="Courier New" w:eastAsia="Courier New" w:hAnsi="Courier New" w:cs="Courier New"/>
        <w:b w:val="0"/>
        <w:i w:val="0"/>
        <w:strike w:val="0"/>
        <w:dstrike w:val="0"/>
        <w:color w:val="5F636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2808586">
      <w:start w:val="1"/>
      <w:numFmt w:val="bullet"/>
      <w:lvlText w:val="▪"/>
      <w:lvlJc w:val="left"/>
      <w:pPr>
        <w:ind w:left="4077"/>
      </w:pPr>
      <w:rPr>
        <w:rFonts w:ascii="Courier New" w:eastAsia="Courier New" w:hAnsi="Courier New" w:cs="Courier New"/>
        <w:b w:val="0"/>
        <w:i w:val="0"/>
        <w:strike w:val="0"/>
        <w:dstrike w:val="0"/>
        <w:color w:val="5F636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8A6FC20">
      <w:start w:val="1"/>
      <w:numFmt w:val="bullet"/>
      <w:lvlText w:val="•"/>
      <w:lvlJc w:val="left"/>
      <w:pPr>
        <w:ind w:left="4797"/>
      </w:pPr>
      <w:rPr>
        <w:rFonts w:ascii="Courier New" w:eastAsia="Courier New" w:hAnsi="Courier New" w:cs="Courier New"/>
        <w:b w:val="0"/>
        <w:i w:val="0"/>
        <w:strike w:val="0"/>
        <w:dstrike w:val="0"/>
        <w:color w:val="5F636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7303702">
      <w:start w:val="1"/>
      <w:numFmt w:val="bullet"/>
      <w:lvlText w:val="o"/>
      <w:lvlJc w:val="left"/>
      <w:pPr>
        <w:ind w:left="5517"/>
      </w:pPr>
      <w:rPr>
        <w:rFonts w:ascii="Courier New" w:eastAsia="Courier New" w:hAnsi="Courier New" w:cs="Courier New"/>
        <w:b w:val="0"/>
        <w:i w:val="0"/>
        <w:strike w:val="0"/>
        <w:dstrike w:val="0"/>
        <w:color w:val="5F636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600D76C">
      <w:start w:val="1"/>
      <w:numFmt w:val="bullet"/>
      <w:lvlText w:val="▪"/>
      <w:lvlJc w:val="left"/>
      <w:pPr>
        <w:ind w:left="6237"/>
      </w:pPr>
      <w:rPr>
        <w:rFonts w:ascii="Courier New" w:eastAsia="Courier New" w:hAnsi="Courier New" w:cs="Courier New"/>
        <w:b w:val="0"/>
        <w:i w:val="0"/>
        <w:strike w:val="0"/>
        <w:dstrike w:val="0"/>
        <w:color w:val="5F636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8B94191"/>
    <w:multiLevelType w:val="hybridMultilevel"/>
    <w:tmpl w:val="4D76244E"/>
    <w:lvl w:ilvl="0" w:tplc="28D85A8E">
      <w:start w:val="1"/>
      <w:numFmt w:val="decimal"/>
      <w:pStyle w:val="Ttulo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1F1F1F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93E4362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1F1F1F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0D8024F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1F1F1F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939C31A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1F1F1F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9A3A3A5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1F1F1F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8B10725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1F1F1F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EFFAD8A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1F1F1F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73B679B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1F1F1F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06D8D10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1F1F1F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9152897"/>
    <w:multiLevelType w:val="hybridMultilevel"/>
    <w:tmpl w:val="A88A54AE"/>
    <w:lvl w:ilvl="0" w:tplc="F73EABDE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6C4CFA2">
      <w:numFmt w:val="taiwaneseCounting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370293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D989D82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EAE7D8C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F3444A2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0629114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75236F2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4A6121A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64232772">
    <w:abstractNumId w:val="2"/>
  </w:num>
  <w:num w:numId="2" w16cid:durableId="1049186038">
    <w:abstractNumId w:val="0"/>
  </w:num>
  <w:num w:numId="3" w16cid:durableId="13235870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3898"/>
    <w:rsid w:val="00363397"/>
    <w:rsid w:val="00383C47"/>
    <w:rsid w:val="003845C6"/>
    <w:rsid w:val="005B3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CF25D4"/>
  <w15:docId w15:val="{1EC0AF92-7494-4088-9214-22915A216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numPr>
        <w:numId w:val="3"/>
      </w:numPr>
      <w:spacing w:after="105" w:line="259" w:lineRule="auto"/>
      <w:ind w:left="10" w:hanging="10"/>
      <w:outlineLvl w:val="0"/>
    </w:pPr>
    <w:rPr>
      <w:rFonts w:ascii="Arial" w:eastAsia="Arial" w:hAnsi="Arial" w:cs="Arial"/>
      <w:b/>
      <w:color w:val="1F1F1F"/>
      <w:sz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1F1F1F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110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Implementação de TAD Lista Encadeada Simples</vt:lpstr>
    </vt:vector>
  </TitlesOfParts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Implementação de TAD Lista Encadeada Simples</dc:title>
  <dc:subject/>
  <dc:creator>Kaiky de Souza Lima</dc:creator>
  <cp:keywords/>
  <cp:lastModifiedBy>Kaiky de Souza Lima</cp:lastModifiedBy>
  <cp:revision>2</cp:revision>
  <dcterms:created xsi:type="dcterms:W3CDTF">2026-05-04T11:05:00Z</dcterms:created>
  <dcterms:modified xsi:type="dcterms:W3CDTF">2026-05-04T11:05:00Z</dcterms:modified>
</cp:coreProperties>
</file>