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9"/>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0"/>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0"/>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0"/>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0"/>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0"/>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0"/>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8"/>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8"/>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8"/>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8"/>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8"/>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3</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8"/>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3</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8"/>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3</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8"/>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3</w:t>
      </w:r>
      <w:r>
        <w:rPr>
          <w:b/>
          <w:bCs/>
          <w:sz w:val="32"/>
          <w:szCs w:val="32"/>
        </w:rPr>
        <w:fldChar w:fldCharType="end"/>
      </w:r>
      <w:r>
        <w:rPr>
          <w:b/>
          <w:bCs/>
          <w:sz w:val="32"/>
          <w:szCs w:val="32"/>
        </w:rPr>
        <w:fldChar w:fldCharType="end"/>
      </w:r>
    </w:p>
    <w:p>
      <w:pPr>
        <w:pStyle w:val="3"/>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8"/>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3</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2"/>
        </w:rPr>
      </w:pPr>
      <w:bookmarkStart w:id="0" w:name="_Toc480898511"/>
      <w:r>
        <w:rPr>
          <w:rFonts w:ascii="Segoe UI" w:hAnsi="Segoe UI" w:cs="Segoe UI"/>
          <w:b/>
          <w:smallCaps/>
          <w:sz w:val="32"/>
        </w:rPr>
        <w:t>- Descripción</w:t>
      </w:r>
      <w:bookmarkEnd w:id="0"/>
    </w:p>
    <w:p>
      <w:pPr>
        <w:rPr>
          <w:lang w:val="en-US"/>
        </w:rPr>
      </w:pPr>
      <w:r>
        <w:rPr>
          <w:lang w:val="en-US"/>
        </w:rPr>
        <w:t>Este documento pretende plasmar el trabajo realizado durante el desarrollo del proyecto de final de Formación Profesional de Grado Superior.</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pStyle w:val="2"/>
        <w:ind w:left="0" w:leftChars="0" w:firstLine="0" w:firstLineChars="0"/>
        <w:rPr>
          <w:lang w:val="en-US"/>
        </w:rPr>
      </w:pP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bookmarkStart w:id="9" w:name="_GoBack"/>
      <w:bookmarkEnd w:id="9"/>
    </w:p>
    <w:p>
      <w:pPr>
        <w:ind w:left="0" w:leftChars="0" w:firstLine="0" w:firstLineChars="0"/>
        <w:outlineLvl w:val="0"/>
        <w:rPr>
          <w:rFonts w:ascii="Segoe UI" w:hAnsi="Segoe UI" w:cs="Segoe UI"/>
          <w:b/>
          <w:smallCaps/>
          <w:sz w:val="32"/>
        </w:rPr>
      </w:pPr>
      <w:bookmarkStart w:id="1" w:name="_Toc480898512"/>
      <w:r>
        <w:rPr>
          <w:rFonts w:ascii="Segoe UI" w:hAnsi="Segoe UI" w:cs="Segoe UI"/>
          <w:b/>
          <w:smallCaps/>
          <w:sz w:val="32"/>
        </w:rPr>
        <w:t>2.- Análisis del Mercado Actual</w:t>
      </w:r>
      <w:bookmarkEnd w:id="1"/>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2.1.- Estudio de Productos Existentes</w:t>
      </w:r>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2.2.- Conclusiones del Estudio</w:t>
      </w:r>
    </w:p>
    <w:p>
      <w:pPr>
        <w:ind w:firstLine="426"/>
        <w:rPr>
          <w:rFonts w:ascii="Segoe UI" w:hAnsi="Segoe UI" w:cs="Segoe UI"/>
          <w:sz w:val="24"/>
        </w:rPr>
      </w:pPr>
    </w:p>
    <w:p>
      <w:pPr>
        <w:outlineLvl w:val="0"/>
        <w:rPr>
          <w:rFonts w:ascii="Segoe UI" w:hAnsi="Segoe UI" w:cs="Segoe UI"/>
          <w:b/>
          <w:smallCaps/>
          <w:sz w:val="32"/>
        </w:rPr>
      </w:pPr>
      <w:bookmarkStart w:id="2" w:name="_Toc480898513"/>
      <w:r>
        <w:rPr>
          <w:rFonts w:ascii="Segoe UI" w:hAnsi="Segoe UI" w:cs="Segoe UI"/>
          <w:b/>
          <w:smallCaps/>
          <w:sz w:val="32"/>
        </w:rPr>
        <w:t>3.- Propuesta Innovadora</w:t>
      </w:r>
      <w:bookmarkEnd w:id="2"/>
    </w:p>
    <w:p>
      <w:pPr>
        <w:ind w:firstLine="426"/>
        <w:rPr>
          <w:rFonts w:ascii="Segoe UI" w:hAnsi="Segoe UI" w:cs="Segoe UI"/>
          <w:sz w:val="24"/>
        </w:rPr>
      </w:pPr>
    </w:p>
    <w:p>
      <w:pPr>
        <w:outlineLvl w:val="0"/>
        <w:rPr>
          <w:rFonts w:ascii="Segoe UI" w:hAnsi="Segoe UI" w:cs="Segoe UI"/>
          <w:b/>
          <w:smallCaps/>
          <w:sz w:val="32"/>
        </w:rPr>
      </w:pPr>
      <w:bookmarkStart w:id="3" w:name="_Toc480898514"/>
      <w:r>
        <w:rPr>
          <w:rFonts w:ascii="Segoe UI" w:hAnsi="Segoe UI" w:cs="Segoe UI"/>
          <w:b/>
          <w:smallCaps/>
          <w:sz w:val="32"/>
        </w:rPr>
        <w:t>4.- Estudio de Viabilidad</w:t>
      </w:r>
      <w:bookmarkEnd w:id="3"/>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4.1.- Recursos y Tecnologías a Emplear</w:t>
      </w:r>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4.2.- Evaluación de Costes</w:t>
      </w:r>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4.3.- Planificación del Tiempo</w:t>
      </w:r>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4.4.- Alcance del Proyecto</w:t>
      </w:r>
    </w:p>
    <w:p>
      <w:pPr>
        <w:ind w:firstLine="426"/>
        <w:rPr>
          <w:rFonts w:ascii="Segoe UI" w:hAnsi="Segoe UI" w:cs="Segoe UI"/>
          <w:sz w:val="24"/>
        </w:rPr>
      </w:pPr>
    </w:p>
    <w:p>
      <w:pPr>
        <w:outlineLvl w:val="0"/>
        <w:rPr>
          <w:rFonts w:ascii="Segoe UI" w:hAnsi="Segoe UI" w:cs="Segoe UI"/>
          <w:b/>
          <w:smallCaps/>
          <w:sz w:val="32"/>
        </w:rPr>
      </w:pPr>
      <w:bookmarkStart w:id="4" w:name="_Toc480898515"/>
      <w:r>
        <w:rPr>
          <w:rFonts w:ascii="Segoe UI" w:hAnsi="Segoe UI" w:cs="Segoe UI"/>
          <w:b/>
          <w:smallCaps/>
          <w:sz w:val="32"/>
        </w:rPr>
        <w:t>5.- Arquitectura de la Aplicación</w:t>
      </w:r>
      <w:bookmarkEnd w:id="4"/>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5.1.- Análisis y Diagramas UML</w:t>
      </w:r>
    </w:p>
    <w:p>
      <w:pPr>
        <w:ind w:firstLine="426"/>
        <w:rPr>
          <w:rFonts w:ascii="Segoe UI" w:hAnsi="Segoe UI" w:cs="Segoe UI"/>
          <w:sz w:val="24"/>
        </w:rPr>
      </w:pPr>
    </w:p>
    <w:p>
      <w:pPr>
        <w:ind w:left="284"/>
        <w:rPr>
          <w:rFonts w:ascii="Segoe UI" w:hAnsi="Segoe UI" w:cs="Segoe UI"/>
          <w:b/>
          <w:smallCaps/>
          <w:sz w:val="28"/>
        </w:rPr>
      </w:pPr>
      <w:r>
        <w:rPr>
          <w:rFonts w:ascii="Segoe UI" w:hAnsi="Segoe UI" w:cs="Segoe UI"/>
          <w:b/>
          <w:smallCaps/>
          <w:sz w:val="28"/>
        </w:rPr>
        <w:t>5.2.- Análisis y Diagramas E/R</w:t>
      </w:r>
    </w:p>
    <w:p>
      <w:pPr>
        <w:ind w:firstLine="426"/>
        <w:rPr>
          <w:rFonts w:ascii="Segoe UI" w:hAnsi="Segoe UI" w:cs="Segoe UI"/>
          <w:sz w:val="24"/>
        </w:rPr>
      </w:pPr>
    </w:p>
    <w:p>
      <w:pPr>
        <w:outlineLvl w:val="0"/>
        <w:rPr>
          <w:rFonts w:ascii="Segoe UI" w:hAnsi="Segoe UI" w:cs="Segoe UI"/>
          <w:b/>
          <w:smallCaps/>
          <w:sz w:val="32"/>
        </w:rPr>
      </w:pPr>
      <w:bookmarkStart w:id="5" w:name="_Toc480898516"/>
      <w:r>
        <w:rPr>
          <w:rFonts w:ascii="Segoe UI" w:hAnsi="Segoe UI" w:cs="Segoe UI"/>
          <w:b/>
          <w:smallCaps/>
          <w:sz w:val="32"/>
        </w:rPr>
        <w:t>6.- Futuras Mejoras y Conclusiones</w:t>
      </w:r>
      <w:bookmarkEnd w:id="5"/>
    </w:p>
    <w:p>
      <w:pPr>
        <w:ind w:firstLine="426"/>
        <w:rPr>
          <w:rFonts w:ascii="Segoe UI" w:hAnsi="Segoe UI" w:cs="Segoe UI"/>
          <w:sz w:val="24"/>
        </w:rPr>
      </w:pPr>
    </w:p>
    <w:p>
      <w:pPr>
        <w:outlineLvl w:val="0"/>
        <w:rPr>
          <w:rFonts w:ascii="Segoe UI" w:hAnsi="Segoe UI" w:cs="Segoe UI"/>
          <w:b/>
          <w:smallCaps/>
          <w:sz w:val="32"/>
        </w:rPr>
      </w:pPr>
      <w:bookmarkStart w:id="6" w:name="_Toc480898517"/>
      <w:r>
        <w:rPr>
          <w:rFonts w:ascii="Segoe UI" w:hAnsi="Segoe UI" w:cs="Segoe UI"/>
          <w:b/>
          <w:smallCaps/>
          <w:sz w:val="32"/>
        </w:rPr>
        <w:t>7.- Pruebas y Resultados</w:t>
      </w:r>
      <w:bookmarkEnd w:id="6"/>
    </w:p>
    <w:p>
      <w:pPr>
        <w:ind w:firstLine="426"/>
        <w:rPr>
          <w:rFonts w:ascii="Segoe UI" w:hAnsi="Segoe UI" w:cs="Segoe UI"/>
          <w:sz w:val="24"/>
        </w:rPr>
      </w:pPr>
    </w:p>
    <w:p>
      <w:pPr>
        <w:outlineLvl w:val="0"/>
        <w:rPr>
          <w:rFonts w:ascii="Segoe UI" w:hAnsi="Segoe UI" w:cs="Segoe UI"/>
          <w:b/>
          <w:smallCaps/>
          <w:sz w:val="32"/>
        </w:rPr>
      </w:pPr>
      <w:bookmarkStart w:id="7" w:name="_Toc480898518"/>
      <w:r>
        <w:rPr>
          <w:rFonts w:ascii="Segoe UI" w:hAnsi="Segoe UI" w:cs="Segoe UI"/>
          <w:b/>
          <w:smallCaps/>
          <w:sz w:val="32"/>
        </w:rPr>
        <w:t>8.- Manual Usuario</w:t>
      </w:r>
      <w:bookmarkEnd w:id="7"/>
    </w:p>
    <w:p>
      <w:pPr>
        <w:ind w:firstLine="426"/>
        <w:rPr>
          <w:rFonts w:ascii="Segoe UI" w:hAnsi="Segoe UI" w:cs="Segoe UI"/>
          <w:sz w:val="24"/>
        </w:rPr>
      </w:pPr>
    </w:p>
    <w:p>
      <w:pPr>
        <w:outlineLvl w:val="0"/>
        <w:rPr>
          <w:rFonts w:ascii="Segoe UI" w:hAnsi="Segoe UI" w:cs="Segoe UI"/>
          <w:b/>
          <w:smallCaps/>
          <w:sz w:val="32"/>
        </w:rPr>
      </w:pPr>
      <w:bookmarkStart w:id="8" w:name="_Toc480898519"/>
      <w:r>
        <w:rPr>
          <w:rFonts w:ascii="Segoe UI" w:hAnsi="Segoe UI" w:cs="Segoe UI"/>
          <w:b/>
          <w:smallCaps/>
          <w:sz w:val="32"/>
        </w:rPr>
        <w:t>9.- Bibliografía</w:t>
      </w:r>
      <w:bookmarkEnd w:id="8"/>
    </w:p>
    <w:p>
      <w:pPr>
        <w:ind w:firstLine="426"/>
        <w:rPr>
          <w:rFonts w:ascii="Segoe UI" w:hAnsi="Segoe UI" w:cs="Segoe UI"/>
          <w:sz w:val="24"/>
        </w:rPr>
      </w:pPr>
    </w:p>
    <w:p>
      <w:pPr>
        <w:rPr>
          <w:rFonts w:ascii="Segoe UI" w:hAnsi="Segoe UI" w:cs="Segoe UI"/>
          <w:b/>
          <w:smallCaps/>
          <w:sz w:val="32"/>
        </w:rPr>
      </w:pPr>
      <w:r>
        <w:rPr>
          <w:rFonts w:ascii="Segoe UI" w:hAnsi="Segoe UI" w:cs="Segoe UI"/>
          <w:b/>
          <w:smallCaps/>
          <w:sz w:val="32"/>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uerpo asiático">
    <w:altName w:val="Tiki Tropic"/>
    <w:panose1 w:val="00000000000000000000"/>
    <w:charset w:val="00"/>
    <w:family w:val="auto"/>
    <w:pitch w:val="default"/>
    <w:sig w:usb0="00000000" w:usb1="00000000" w:usb2="00000000" w:usb3="00000000" w:csb0="00000000" w:csb1="00000000"/>
  </w:font>
  <w:font w:name="+Cuerpo">
    <w:altName w:val="Tiki Tropic"/>
    <w:panose1 w:val="00000000000000000000"/>
    <w:charset w:val="00"/>
    <w:family w:val="auto"/>
    <w:pitch w:val="default"/>
    <w:sig w:usb0="00000000" w:usb1="00000000" w:usb2="00000000" w:usb3="00000000" w:csb0="00000000" w:csb1="00000000"/>
  </w:font>
  <w:font w:name="Tiki Tropic">
    <w:panose1 w:val="02000500000000000000"/>
    <w:charset w:val="00"/>
    <w:family w:val="auto"/>
    <w:pitch w:val="default"/>
    <w:sig w:usb0="800000A7" w:usb1="5000004A"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C351726"/>
    <w:rsid w:val="102A5B6D"/>
    <w:rsid w:val="1F703FF2"/>
    <w:rsid w:val="25A93BE1"/>
    <w:rsid w:val="2E681638"/>
    <w:rsid w:val="319E2185"/>
    <w:rsid w:val="3D7F0F55"/>
    <w:rsid w:val="7C32208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toc 1"/>
    <w:basedOn w:val="1"/>
    <w:next w:val="1"/>
    <w:unhideWhenUsed/>
    <w:uiPriority w:val="39"/>
    <w:pPr>
      <w:spacing w:after="100"/>
    </w:p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header"/>
    <w:basedOn w:val="1"/>
    <w:link w:val="13"/>
    <w:unhideWhenUsed/>
    <w:uiPriority w:val="99"/>
    <w:pPr>
      <w:tabs>
        <w:tab w:val="center" w:pos="4252"/>
        <w:tab w:val="right" w:pos="8504"/>
      </w:tabs>
      <w:spacing w:after="0" w:line="240" w:lineRule="auto"/>
    </w:pPr>
  </w:style>
  <w:style w:type="paragraph" w:styleId="6">
    <w:name w:val="footer"/>
    <w:basedOn w:val="1"/>
    <w:link w:val="14"/>
    <w:unhideWhenUsed/>
    <w:uiPriority w:val="99"/>
    <w:pPr>
      <w:tabs>
        <w:tab w:val="center" w:pos="4252"/>
        <w:tab w:val="right" w:pos="8504"/>
      </w:tabs>
      <w:spacing w:after="0" w:line="240" w:lineRule="auto"/>
    </w:pPr>
  </w:style>
  <w:style w:type="character" w:styleId="8">
    <w:name w:val="Hyperlink"/>
    <w:basedOn w:val="7"/>
    <w:unhideWhenUsed/>
    <w:uiPriority w:val="99"/>
    <w:rPr>
      <w:color w:val="0000FF" w:themeColor="hyperlink"/>
      <w:u w:val="single"/>
      <w14:textFill>
        <w14:solidFill>
          <w14:schemeClr w14:val="hlink"/>
        </w14:solidFill>
      </w14:textFill>
    </w:r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1">
    <w:name w:val="Sin espaciado Car"/>
    <w:basedOn w:val="7"/>
    <w:link w:val="10"/>
    <w:uiPriority w:val="1"/>
    <w:rPr>
      <w:rFonts w:eastAsiaTheme="minorEastAsia"/>
      <w:lang w:eastAsia="es-ES"/>
    </w:rPr>
  </w:style>
  <w:style w:type="character" w:customStyle="1" w:styleId="12">
    <w:name w:val="Texto de globo Car"/>
    <w:basedOn w:val="7"/>
    <w:link w:val="4"/>
    <w:semiHidden/>
    <w:uiPriority w:val="99"/>
    <w:rPr>
      <w:rFonts w:ascii="Tahoma" w:hAnsi="Tahoma" w:cs="Tahoma"/>
      <w:sz w:val="16"/>
      <w:szCs w:val="16"/>
    </w:rPr>
  </w:style>
  <w:style w:type="character" w:customStyle="1" w:styleId="13">
    <w:name w:val="Encabezado Car"/>
    <w:basedOn w:val="7"/>
    <w:link w:val="5"/>
    <w:uiPriority w:val="99"/>
  </w:style>
  <w:style w:type="character" w:customStyle="1" w:styleId="14">
    <w:name w:val="Pie de página Car"/>
    <w:basedOn w:val="7"/>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cuent</cp:lastModifiedBy>
  <dcterms:modified xsi:type="dcterms:W3CDTF">2018-06-12T21:02:25Z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3082-10.2.0.6069</vt:lpwstr>
  </property>
</Properties>
</file>