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6A78C" w14:textId="77777777" w:rsidR="004F38B5" w:rsidRPr="001E0D83" w:rsidRDefault="004F38B5" w:rsidP="004F38B5">
      <w:pPr>
        <w:pStyle w:val="Titre1"/>
        <w:spacing w:line="360" w:lineRule="auto"/>
        <w:rPr>
          <w:rFonts w:ascii="Gill Sans MT" w:hAnsi="Gill Sans MT"/>
          <w:sz w:val="24"/>
          <w:szCs w:val="24"/>
        </w:rPr>
      </w:pPr>
    </w:p>
    <w:p w14:paraId="1140BE47" w14:textId="2FFBF17B" w:rsidR="004F38B5" w:rsidRPr="001E0D83" w:rsidRDefault="004F38B5" w:rsidP="004F38B5">
      <w:pPr>
        <w:pStyle w:val="Titre"/>
        <w:spacing w:line="360" w:lineRule="auto"/>
        <w:rPr>
          <w:rFonts w:ascii="Gill Sans MT" w:hAnsi="Gill Sans MT"/>
          <w:sz w:val="36"/>
          <w:szCs w:val="36"/>
        </w:rPr>
      </w:pPr>
      <w:r w:rsidRPr="001E0D83">
        <w:rPr>
          <w:rFonts w:ascii="Gill Sans MT" w:hAnsi="Gill Sans MT"/>
          <w:sz w:val="36"/>
          <w:szCs w:val="36"/>
        </w:rPr>
        <w:t>Analyse des Facteurs de Transmission de la Tuberculose</w:t>
      </w:r>
    </w:p>
    <w:p w14:paraId="28903EE9" w14:textId="0701B1B0" w:rsidR="00A05BA9" w:rsidRPr="001E0D83" w:rsidRDefault="00000000" w:rsidP="004F38B5">
      <w:pPr>
        <w:pStyle w:val="Titre1"/>
        <w:spacing w:line="360" w:lineRule="auto"/>
        <w:rPr>
          <w:rFonts w:ascii="Gill Sans MT" w:hAnsi="Gill Sans MT"/>
          <w:sz w:val="24"/>
          <w:szCs w:val="24"/>
        </w:rPr>
      </w:pPr>
      <w:r w:rsidRPr="001E0D83">
        <w:rPr>
          <w:rFonts w:ascii="Gill Sans MT" w:hAnsi="Gill Sans MT"/>
          <w:sz w:val="24"/>
          <w:szCs w:val="24"/>
        </w:rPr>
        <w:t xml:space="preserve">Étape </w:t>
      </w:r>
      <w:r w:rsidR="00820475">
        <w:rPr>
          <w:rFonts w:ascii="Gill Sans MT" w:hAnsi="Gill Sans MT"/>
          <w:sz w:val="24"/>
          <w:szCs w:val="24"/>
        </w:rPr>
        <w:t>1</w:t>
      </w:r>
      <w:r w:rsidRPr="001E0D83">
        <w:rPr>
          <w:rFonts w:ascii="Gill Sans MT" w:hAnsi="Gill Sans MT"/>
          <w:sz w:val="24"/>
          <w:szCs w:val="24"/>
        </w:rPr>
        <w:t xml:space="preserve"> : Analyse Descriptive</w:t>
      </w:r>
    </w:p>
    <w:p w14:paraId="40CA4251"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Effectif total : 84</w:t>
      </w:r>
    </w:p>
    <w:p w14:paraId="2A5EF6D1"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Pourcentage d'hommes : 98.8%</w:t>
      </w:r>
    </w:p>
    <w:p w14:paraId="182F7E27"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Pourcentage de personnes mariées : 92.9%</w:t>
      </w:r>
    </w:p>
    <w:p w14:paraId="710769EB"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Âge moyen : 44.2 ans</w:t>
      </w:r>
    </w:p>
    <w:p w14:paraId="44774EB6"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drawing>
          <wp:inline distT="0" distB="0" distL="0" distR="0" wp14:anchorId="7C2B0743" wp14:editId="19C29B50">
            <wp:extent cx="548640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mes.png"/>
                    <pic:cNvPicPr/>
                  </pic:nvPicPr>
                  <pic:blipFill>
                    <a:blip r:embed="rId6"/>
                    <a:stretch>
                      <a:fillRect/>
                    </a:stretch>
                  </pic:blipFill>
                  <pic:spPr>
                    <a:xfrm>
                      <a:off x="0" y="0"/>
                      <a:ext cx="5486400" cy="2194560"/>
                    </a:xfrm>
                    <a:prstGeom prst="rect">
                      <a:avLst/>
                    </a:prstGeom>
                  </pic:spPr>
                </pic:pic>
              </a:graphicData>
            </a:graphic>
          </wp:inline>
        </w:drawing>
      </w:r>
    </w:p>
    <w:p w14:paraId="30137D27" w14:textId="1574C4EC" w:rsidR="00A05BA9" w:rsidRPr="001E0D83" w:rsidRDefault="00000000" w:rsidP="004F38B5">
      <w:pPr>
        <w:pStyle w:val="Titre1"/>
        <w:spacing w:line="360" w:lineRule="auto"/>
        <w:rPr>
          <w:rFonts w:ascii="Gill Sans MT" w:hAnsi="Gill Sans MT"/>
          <w:sz w:val="24"/>
          <w:szCs w:val="24"/>
        </w:rPr>
      </w:pPr>
      <w:r w:rsidRPr="001E0D83">
        <w:rPr>
          <w:rFonts w:ascii="Gill Sans MT" w:hAnsi="Gill Sans MT"/>
          <w:sz w:val="24"/>
          <w:szCs w:val="24"/>
        </w:rPr>
        <w:lastRenderedPageBreak/>
        <w:t>Étape</w:t>
      </w:r>
      <w:proofErr w:type="gramStart"/>
      <w:r w:rsidR="00820475">
        <w:rPr>
          <w:rFonts w:ascii="Gill Sans MT" w:hAnsi="Gill Sans MT"/>
          <w:sz w:val="24"/>
          <w:szCs w:val="24"/>
        </w:rPr>
        <w:t>2</w:t>
      </w:r>
      <w:r w:rsidRPr="001E0D83">
        <w:rPr>
          <w:rFonts w:ascii="Gill Sans MT" w:hAnsi="Gill Sans MT"/>
          <w:sz w:val="24"/>
          <w:szCs w:val="24"/>
        </w:rPr>
        <w:t>:</w:t>
      </w:r>
      <w:proofErr w:type="gramEnd"/>
      <w:r w:rsidRPr="001E0D83">
        <w:rPr>
          <w:rFonts w:ascii="Gill Sans MT" w:hAnsi="Gill Sans MT"/>
          <w:sz w:val="24"/>
          <w:szCs w:val="24"/>
        </w:rPr>
        <w:t xml:space="preserve"> Analyse de Corrélation</w:t>
      </w:r>
    </w:p>
    <w:p w14:paraId="52C385E9" w14:textId="08BD677B" w:rsidR="00B70B67" w:rsidRPr="001E0D83" w:rsidRDefault="00000000" w:rsidP="004F38B5">
      <w:pPr>
        <w:spacing w:line="360" w:lineRule="auto"/>
        <w:rPr>
          <w:rFonts w:ascii="Gill Sans MT" w:hAnsi="Gill Sans MT"/>
          <w:sz w:val="24"/>
          <w:szCs w:val="24"/>
        </w:rPr>
      </w:pPr>
      <w:r w:rsidRPr="001E0D83">
        <w:rPr>
          <w:rFonts w:ascii="Gill Sans MT" w:hAnsi="Gill Sans MT"/>
          <w:sz w:val="24"/>
          <w:szCs w:val="24"/>
        </w:rPr>
        <w:drawing>
          <wp:inline distT="0" distB="0" distL="0" distR="0" wp14:anchorId="59CD1D35" wp14:editId="2CE66F98">
            <wp:extent cx="5486400"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png"/>
                    <pic:cNvPicPr/>
                  </pic:nvPicPr>
                  <pic:blipFill>
                    <a:blip r:embed="rId7"/>
                    <a:stretch>
                      <a:fillRect/>
                    </a:stretch>
                  </pic:blipFill>
                  <pic:spPr>
                    <a:xfrm>
                      <a:off x="0" y="0"/>
                      <a:ext cx="5486400" cy="4389120"/>
                    </a:xfrm>
                    <a:prstGeom prst="rect">
                      <a:avLst/>
                    </a:prstGeom>
                  </pic:spPr>
                </pic:pic>
              </a:graphicData>
            </a:graphic>
          </wp:inline>
        </w:drawing>
      </w:r>
    </w:p>
    <w:p w14:paraId="5A7BFE9D" w14:textId="6784B844" w:rsidR="00B70B67" w:rsidRPr="001E0D83" w:rsidRDefault="00B70B67" w:rsidP="004F38B5">
      <w:pPr>
        <w:pStyle w:val="Paragraphedeliste"/>
        <w:numPr>
          <w:ilvl w:val="1"/>
          <w:numId w:val="10"/>
        </w:numPr>
        <w:spacing w:line="360" w:lineRule="auto"/>
        <w:rPr>
          <w:rFonts w:ascii="Gill Sans MT" w:hAnsi="Gill Sans MT"/>
          <w:b/>
          <w:bCs/>
          <w:sz w:val="24"/>
          <w:szCs w:val="24"/>
        </w:rPr>
      </w:pPr>
      <w:r w:rsidRPr="001E0D83">
        <w:rPr>
          <w:rFonts w:ascii="Gill Sans MT" w:hAnsi="Gill Sans MT"/>
          <w:b/>
          <w:bCs/>
          <w:sz w:val="24"/>
          <w:szCs w:val="24"/>
        </w:rPr>
        <w:t>I</w:t>
      </w:r>
      <w:r w:rsidRPr="001E0D83">
        <w:rPr>
          <w:rFonts w:ascii="Gill Sans MT" w:hAnsi="Gill Sans MT"/>
          <w:b/>
          <w:bCs/>
          <w:sz w:val="24"/>
          <w:szCs w:val="24"/>
        </w:rPr>
        <w:t>nterprétation :</w:t>
      </w:r>
    </w:p>
    <w:p w14:paraId="61E3ADB1" w14:textId="77777777" w:rsidR="00B70B67" w:rsidRPr="00B70B67" w:rsidRDefault="00B70B67" w:rsidP="004F38B5">
      <w:pPr>
        <w:spacing w:line="360" w:lineRule="auto"/>
        <w:rPr>
          <w:rFonts w:ascii="Gill Sans MT" w:hAnsi="Gill Sans MT"/>
          <w:sz w:val="24"/>
          <w:szCs w:val="24"/>
        </w:rPr>
      </w:pPr>
      <w:r w:rsidRPr="00B70B67">
        <w:rPr>
          <w:rFonts w:ascii="Gill Sans MT" w:hAnsi="Gill Sans MT"/>
          <w:sz w:val="24"/>
          <w:szCs w:val="24"/>
        </w:rPr>
        <w:t xml:space="preserve">Ce graphique montre les </w:t>
      </w:r>
      <w:r w:rsidRPr="00B70B67">
        <w:rPr>
          <w:rFonts w:ascii="Gill Sans MT" w:hAnsi="Gill Sans MT"/>
          <w:b/>
          <w:bCs/>
          <w:sz w:val="24"/>
          <w:szCs w:val="24"/>
        </w:rPr>
        <w:t>corrélations de Pearson</w:t>
      </w:r>
      <w:r w:rsidRPr="00B70B67">
        <w:rPr>
          <w:rFonts w:ascii="Gill Sans MT" w:hAnsi="Gill Sans MT"/>
          <w:sz w:val="24"/>
          <w:szCs w:val="24"/>
        </w:rPr>
        <w:t xml:space="preserve"> entre toutes les variables binaires et numériques (ex. : âge, hygiène, exposition, transmission).</w:t>
      </w:r>
    </w:p>
    <w:p w14:paraId="385229EA" w14:textId="77777777" w:rsidR="00745839" w:rsidRPr="001E0D83" w:rsidRDefault="00B70B67" w:rsidP="004F38B5">
      <w:pPr>
        <w:spacing w:line="360" w:lineRule="auto"/>
        <w:rPr>
          <w:rFonts w:ascii="Gill Sans MT" w:hAnsi="Gill Sans MT"/>
          <w:sz w:val="24"/>
          <w:szCs w:val="24"/>
        </w:rPr>
      </w:pPr>
      <w:r w:rsidRPr="00B70B67">
        <w:rPr>
          <w:rFonts w:ascii="Gill Sans MT" w:hAnsi="Gill Sans MT"/>
          <w:sz w:val="24"/>
          <w:szCs w:val="24"/>
        </w:rPr>
        <w:t xml:space="preserve">Plus la </w:t>
      </w:r>
      <w:r w:rsidRPr="00B70B67">
        <w:rPr>
          <w:rFonts w:ascii="Gill Sans MT" w:hAnsi="Gill Sans MT"/>
          <w:b/>
          <w:bCs/>
          <w:sz w:val="24"/>
          <w:szCs w:val="24"/>
        </w:rPr>
        <w:t>valeur est proche de 1 ou -1</w:t>
      </w:r>
      <w:r w:rsidRPr="00B70B67">
        <w:rPr>
          <w:rFonts w:ascii="Gill Sans MT" w:hAnsi="Gill Sans MT"/>
          <w:sz w:val="24"/>
          <w:szCs w:val="24"/>
        </w:rPr>
        <w:t>, plus la corrélation est forte. Les couleurs rouges signalent une forte corrélation positive.</w:t>
      </w:r>
    </w:p>
    <w:p w14:paraId="57ED96CC" w14:textId="625B6E57" w:rsidR="00B70B67" w:rsidRPr="001E0D83" w:rsidRDefault="00B70B67" w:rsidP="004F38B5">
      <w:pPr>
        <w:pStyle w:val="Paragraphedeliste"/>
        <w:numPr>
          <w:ilvl w:val="0"/>
          <w:numId w:val="14"/>
        </w:numPr>
        <w:spacing w:line="360" w:lineRule="auto"/>
        <w:rPr>
          <w:rFonts w:ascii="Gill Sans MT" w:hAnsi="Gill Sans MT"/>
          <w:sz w:val="24"/>
          <w:szCs w:val="24"/>
        </w:rPr>
      </w:pPr>
      <w:r w:rsidRPr="001E0D83">
        <w:rPr>
          <w:rFonts w:ascii="Gill Sans MT" w:hAnsi="Gill Sans MT"/>
          <w:b/>
          <w:bCs/>
          <w:sz w:val="24"/>
          <w:szCs w:val="24"/>
        </w:rPr>
        <w:t>Points clés :</w:t>
      </w:r>
    </w:p>
    <w:p w14:paraId="50BF006D" w14:textId="19714732" w:rsidR="00B70B67" w:rsidRPr="00B70B67" w:rsidRDefault="00B70B67" w:rsidP="004F38B5">
      <w:pPr>
        <w:numPr>
          <w:ilvl w:val="0"/>
          <w:numId w:val="11"/>
        </w:numPr>
        <w:spacing w:line="360" w:lineRule="auto"/>
        <w:rPr>
          <w:rFonts w:ascii="Gill Sans MT" w:hAnsi="Gill Sans MT"/>
          <w:sz w:val="24"/>
          <w:szCs w:val="24"/>
        </w:rPr>
      </w:pPr>
      <w:r w:rsidRPr="00B70B67">
        <w:rPr>
          <w:rFonts w:ascii="Gill Sans MT" w:hAnsi="Gill Sans MT"/>
          <w:b/>
          <w:bCs/>
          <w:sz w:val="24"/>
          <w:szCs w:val="24"/>
        </w:rPr>
        <w:t>Vaccination</w:t>
      </w:r>
      <w:r w:rsidRPr="00B70B67">
        <w:rPr>
          <w:rFonts w:ascii="Gill Sans MT" w:hAnsi="Gill Sans MT"/>
          <w:sz w:val="24"/>
          <w:szCs w:val="24"/>
        </w:rPr>
        <w:t xml:space="preserve"> est positivement corrélée à </w:t>
      </w:r>
      <w:proofErr w:type="spellStart"/>
      <w:r w:rsidRPr="00B70B67">
        <w:rPr>
          <w:rFonts w:ascii="Gill Sans MT" w:hAnsi="Gill Sans MT"/>
          <w:sz w:val="24"/>
          <w:szCs w:val="24"/>
        </w:rPr>
        <w:t>lavage_mat_protection</w:t>
      </w:r>
      <w:proofErr w:type="spellEnd"/>
      <w:r w:rsidRPr="00B70B67">
        <w:rPr>
          <w:rFonts w:ascii="Gill Sans MT" w:hAnsi="Gill Sans MT"/>
          <w:sz w:val="24"/>
          <w:szCs w:val="24"/>
        </w:rPr>
        <w:t xml:space="preserve"> et </w:t>
      </w:r>
      <w:proofErr w:type="spellStart"/>
      <w:r w:rsidRPr="00B70B67">
        <w:rPr>
          <w:rFonts w:ascii="Gill Sans MT" w:hAnsi="Gill Sans MT"/>
          <w:sz w:val="24"/>
          <w:szCs w:val="24"/>
        </w:rPr>
        <w:t>lavage_couteau</w:t>
      </w:r>
      <w:proofErr w:type="spellEnd"/>
      <w:r w:rsidRPr="00B70B67">
        <w:rPr>
          <w:rFonts w:ascii="Gill Sans MT" w:hAnsi="Gill Sans MT"/>
          <w:sz w:val="24"/>
          <w:szCs w:val="24"/>
        </w:rPr>
        <w:t>, ce qui indique que ceux qui sont vaccinés sont aussi plus soucieux d'hygiène.</w:t>
      </w:r>
    </w:p>
    <w:p w14:paraId="4A803A27" w14:textId="1209ACBF" w:rsidR="00B70B67" w:rsidRPr="00B70B67" w:rsidRDefault="00B70B67" w:rsidP="004F38B5">
      <w:pPr>
        <w:numPr>
          <w:ilvl w:val="0"/>
          <w:numId w:val="11"/>
        </w:numPr>
        <w:spacing w:line="360" w:lineRule="auto"/>
        <w:rPr>
          <w:rFonts w:ascii="Gill Sans MT" w:hAnsi="Gill Sans MT"/>
          <w:sz w:val="24"/>
          <w:szCs w:val="24"/>
        </w:rPr>
      </w:pPr>
      <w:r w:rsidRPr="00B70B67">
        <w:rPr>
          <w:rFonts w:ascii="Gill Sans MT" w:hAnsi="Gill Sans MT"/>
          <w:sz w:val="24"/>
          <w:szCs w:val="24"/>
        </w:rPr>
        <w:lastRenderedPageBreak/>
        <w:t>Les variables d’hygiène (</w:t>
      </w:r>
      <w:proofErr w:type="spellStart"/>
      <w:r w:rsidRPr="00B70B67">
        <w:rPr>
          <w:rFonts w:ascii="Gill Sans MT" w:hAnsi="Gill Sans MT"/>
          <w:sz w:val="24"/>
          <w:szCs w:val="24"/>
        </w:rPr>
        <w:t>lavage_mains</w:t>
      </w:r>
      <w:proofErr w:type="spellEnd"/>
      <w:r w:rsidRPr="00B70B67">
        <w:rPr>
          <w:rFonts w:ascii="Gill Sans MT" w:hAnsi="Gill Sans MT"/>
          <w:sz w:val="24"/>
          <w:szCs w:val="24"/>
        </w:rPr>
        <w:t xml:space="preserve">, </w:t>
      </w:r>
      <w:proofErr w:type="spellStart"/>
      <w:r w:rsidRPr="00B70B67">
        <w:rPr>
          <w:rFonts w:ascii="Gill Sans MT" w:hAnsi="Gill Sans MT"/>
          <w:sz w:val="24"/>
          <w:szCs w:val="24"/>
        </w:rPr>
        <w:t>lavage_mat_protection</w:t>
      </w:r>
      <w:proofErr w:type="spellEnd"/>
      <w:r w:rsidRPr="00B70B67">
        <w:rPr>
          <w:rFonts w:ascii="Gill Sans MT" w:hAnsi="Gill Sans MT"/>
          <w:sz w:val="24"/>
          <w:szCs w:val="24"/>
        </w:rPr>
        <w:t xml:space="preserve">, </w:t>
      </w:r>
      <w:proofErr w:type="spellStart"/>
      <w:r w:rsidRPr="00B70B67">
        <w:rPr>
          <w:rFonts w:ascii="Gill Sans MT" w:hAnsi="Gill Sans MT"/>
          <w:sz w:val="24"/>
          <w:szCs w:val="24"/>
        </w:rPr>
        <w:t>lavage_couteau</w:t>
      </w:r>
      <w:proofErr w:type="spellEnd"/>
      <w:r w:rsidRPr="00B70B67">
        <w:rPr>
          <w:rFonts w:ascii="Gill Sans MT" w:hAnsi="Gill Sans MT"/>
          <w:sz w:val="24"/>
          <w:szCs w:val="24"/>
        </w:rPr>
        <w:t xml:space="preserve">) sont </w:t>
      </w:r>
      <w:r w:rsidRPr="00B70B67">
        <w:rPr>
          <w:rFonts w:ascii="Gill Sans MT" w:hAnsi="Gill Sans MT"/>
          <w:b/>
          <w:bCs/>
          <w:sz w:val="24"/>
          <w:szCs w:val="24"/>
        </w:rPr>
        <w:t>modérément corrélées entre elles</w:t>
      </w:r>
      <w:r w:rsidRPr="00B70B67">
        <w:rPr>
          <w:rFonts w:ascii="Gill Sans MT" w:hAnsi="Gill Sans MT"/>
          <w:sz w:val="24"/>
          <w:szCs w:val="24"/>
        </w:rPr>
        <w:t>, confirmant qu’elles font partie d’un même comportement global.</w:t>
      </w:r>
    </w:p>
    <w:p w14:paraId="3443BADE" w14:textId="25A4CAAA" w:rsidR="00B70B67" w:rsidRPr="00B70B67" w:rsidRDefault="00B70B67" w:rsidP="004F38B5">
      <w:pPr>
        <w:numPr>
          <w:ilvl w:val="0"/>
          <w:numId w:val="11"/>
        </w:numPr>
        <w:spacing w:line="360" w:lineRule="auto"/>
        <w:rPr>
          <w:rFonts w:ascii="Gill Sans MT" w:hAnsi="Gill Sans MT"/>
          <w:sz w:val="24"/>
          <w:szCs w:val="24"/>
        </w:rPr>
      </w:pPr>
      <w:proofErr w:type="spellStart"/>
      <w:proofErr w:type="gramStart"/>
      <w:r w:rsidRPr="00B70B67">
        <w:rPr>
          <w:rFonts w:ascii="Gill Sans MT" w:hAnsi="Gill Sans MT"/>
          <w:sz w:val="24"/>
          <w:szCs w:val="24"/>
        </w:rPr>
        <w:t>transmission</w:t>
      </w:r>
      <w:proofErr w:type="gramEnd"/>
      <w:r w:rsidRPr="00B70B67">
        <w:rPr>
          <w:rFonts w:ascii="Gill Sans MT" w:hAnsi="Gill Sans MT"/>
          <w:sz w:val="24"/>
          <w:szCs w:val="24"/>
        </w:rPr>
        <w:t>_hom_hom</w:t>
      </w:r>
      <w:proofErr w:type="spellEnd"/>
      <w:r w:rsidRPr="00B70B67">
        <w:rPr>
          <w:rFonts w:ascii="Gill Sans MT" w:hAnsi="Gill Sans MT"/>
          <w:sz w:val="24"/>
          <w:szCs w:val="24"/>
        </w:rPr>
        <w:t xml:space="preserve"> est </w:t>
      </w:r>
      <w:r w:rsidRPr="00B70B67">
        <w:rPr>
          <w:rFonts w:ascii="Gill Sans MT" w:hAnsi="Gill Sans MT"/>
          <w:b/>
          <w:bCs/>
          <w:sz w:val="24"/>
          <w:szCs w:val="24"/>
        </w:rPr>
        <w:t>faiblement corrélée</w:t>
      </w:r>
      <w:r w:rsidRPr="00B70B67">
        <w:rPr>
          <w:rFonts w:ascii="Gill Sans MT" w:hAnsi="Gill Sans MT"/>
          <w:sz w:val="24"/>
          <w:szCs w:val="24"/>
        </w:rPr>
        <w:t xml:space="preserve"> aux autres variables, suggérant qu’elle dépend peut-être d’autres facteurs (non inclus dans l’étude ou moins visibles).</w:t>
      </w:r>
    </w:p>
    <w:p w14:paraId="24626F68" w14:textId="197AE109" w:rsidR="00B70B67" w:rsidRPr="001E0D83" w:rsidRDefault="00B70B67" w:rsidP="001E0D83">
      <w:pPr>
        <w:pStyle w:val="Paragraphedeliste"/>
        <w:numPr>
          <w:ilvl w:val="0"/>
          <w:numId w:val="11"/>
        </w:num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r w:rsidRPr="001E0D83">
        <w:rPr>
          <w:rFonts w:ascii="Gill Sans MT" w:hAnsi="Gill Sans MT"/>
          <w:sz w:val="24"/>
          <w:szCs w:val="24"/>
        </w:rPr>
        <w:t xml:space="preserve"> est légèrement corrélée avec</w:t>
      </w:r>
      <w:r w:rsidR="001E0D83" w:rsidRPr="001E0D83">
        <w:rPr>
          <w:rFonts w:ascii="Gill Sans MT" w:hAnsi="Gill Sans MT"/>
          <w:sz w:val="24"/>
          <w:szCs w:val="24"/>
        </w:rPr>
        <w:t xml:space="preserve"> </w:t>
      </w:r>
      <w:proofErr w:type="spellStart"/>
      <w:r w:rsidRPr="001E0D83">
        <w:rPr>
          <w:rFonts w:ascii="Gill Sans MT" w:hAnsi="Gill Sans MT"/>
          <w:sz w:val="24"/>
          <w:szCs w:val="24"/>
        </w:rPr>
        <w:t>contact_avec_des_malades</w:t>
      </w:r>
      <w:proofErr w:type="spellEnd"/>
      <w:r w:rsidRPr="001E0D83">
        <w:rPr>
          <w:rFonts w:ascii="Gill Sans MT" w:hAnsi="Gill Sans MT"/>
          <w:sz w:val="24"/>
          <w:szCs w:val="24"/>
        </w:rPr>
        <w:t xml:space="preserve"> et </w:t>
      </w:r>
      <w:proofErr w:type="spellStart"/>
      <w:r w:rsidRPr="001E0D83">
        <w:rPr>
          <w:rFonts w:ascii="Gill Sans MT" w:hAnsi="Gill Sans MT"/>
          <w:sz w:val="24"/>
          <w:szCs w:val="24"/>
        </w:rPr>
        <w:t>lavage_couteau</w:t>
      </w:r>
      <w:proofErr w:type="spellEnd"/>
      <w:r w:rsidRPr="001E0D83">
        <w:rPr>
          <w:rFonts w:ascii="Gill Sans MT" w:hAnsi="Gill Sans MT"/>
          <w:sz w:val="24"/>
          <w:szCs w:val="24"/>
        </w:rPr>
        <w:t xml:space="preserve">, suggérant une possible </w:t>
      </w:r>
      <w:r w:rsidRPr="001E0D83">
        <w:rPr>
          <w:rFonts w:ascii="Gill Sans MT" w:hAnsi="Gill Sans MT"/>
          <w:b/>
          <w:bCs/>
          <w:sz w:val="24"/>
          <w:szCs w:val="24"/>
        </w:rPr>
        <w:t>transmission croisée via les outils mal nettoyés</w:t>
      </w:r>
      <w:r w:rsidRPr="001E0D83">
        <w:rPr>
          <w:rFonts w:ascii="Gill Sans MT" w:hAnsi="Gill Sans MT"/>
          <w:sz w:val="24"/>
          <w:szCs w:val="24"/>
        </w:rPr>
        <w:t>.</w:t>
      </w:r>
    </w:p>
    <w:p w14:paraId="41FBE68B" w14:textId="2CFAF0C8" w:rsidR="003F1ABE" w:rsidRPr="001E0D83" w:rsidRDefault="00000000" w:rsidP="001E0D83">
      <w:pPr>
        <w:pStyle w:val="Titre1"/>
        <w:spacing w:line="360" w:lineRule="auto"/>
        <w:rPr>
          <w:rFonts w:ascii="Gill Sans MT" w:hAnsi="Gill Sans MT"/>
          <w:sz w:val="24"/>
          <w:szCs w:val="24"/>
        </w:rPr>
      </w:pPr>
      <w:r w:rsidRPr="001E0D83">
        <w:rPr>
          <w:rFonts w:ascii="Gill Sans MT" w:hAnsi="Gill Sans MT"/>
          <w:sz w:val="24"/>
          <w:szCs w:val="24"/>
        </w:rPr>
        <w:t xml:space="preserve">Étape </w:t>
      </w:r>
      <w:proofErr w:type="gramStart"/>
      <w:r w:rsidR="00820475">
        <w:rPr>
          <w:rFonts w:ascii="Gill Sans MT" w:hAnsi="Gill Sans MT"/>
          <w:sz w:val="24"/>
          <w:szCs w:val="24"/>
        </w:rPr>
        <w:t>3</w:t>
      </w:r>
      <w:r w:rsidRPr="001E0D83">
        <w:rPr>
          <w:rFonts w:ascii="Gill Sans MT" w:hAnsi="Gill Sans MT"/>
          <w:sz w:val="24"/>
          <w:szCs w:val="24"/>
        </w:rPr>
        <w:t>:</w:t>
      </w:r>
      <w:proofErr w:type="gramEnd"/>
      <w:r w:rsidRPr="001E0D83">
        <w:rPr>
          <w:rFonts w:ascii="Gill Sans MT" w:hAnsi="Gill Sans MT"/>
          <w:sz w:val="24"/>
          <w:szCs w:val="24"/>
        </w:rPr>
        <w:t xml:space="preserve"> Tests Statistiques</w:t>
      </w:r>
      <w:r w:rsidR="003F1ABE" w:rsidRPr="001E0D83">
        <w:rPr>
          <w:rFonts w:ascii="Gill Sans MT" w:hAnsi="Gill Sans MT"/>
          <w:sz w:val="24"/>
          <w:szCs w:val="24"/>
        </w:rPr>
        <w:t xml:space="preserve"> : </w:t>
      </w:r>
      <w:r w:rsidR="003F1ABE" w:rsidRPr="001E0D83">
        <w:rPr>
          <w:rFonts w:ascii="Gill Sans MT" w:hAnsi="Gill Sans MT"/>
          <w:sz w:val="24"/>
          <w:szCs w:val="24"/>
        </w:rPr>
        <w:t>tests de Chi²</w:t>
      </w:r>
    </w:p>
    <w:p w14:paraId="6C4304EC" w14:textId="43349620" w:rsidR="00A05BA9" w:rsidRPr="001E0D83" w:rsidRDefault="00000000" w:rsidP="004F38B5">
      <w:pPr>
        <w:spacing w:line="360" w:lineRule="auto"/>
        <w:rPr>
          <w:rFonts w:ascii="Gill Sans MT" w:hAnsi="Gill Sans MT"/>
          <w:sz w:val="24"/>
          <w:szCs w:val="24"/>
        </w:rPr>
      </w:pPr>
      <w:r w:rsidRPr="001E0D83">
        <w:rPr>
          <w:rFonts w:ascii="Gill Sans MT" w:hAnsi="Gill Sans MT"/>
          <w:b/>
          <w:bCs/>
          <w:sz w:val="24"/>
          <w:szCs w:val="24"/>
        </w:rPr>
        <w:t>Résultats</w:t>
      </w:r>
      <w:r w:rsidR="003F1ABE" w:rsidRPr="001E0D83">
        <w:rPr>
          <w:rFonts w:ascii="Gill Sans MT" w:hAnsi="Gill Sans MT"/>
          <w:sz w:val="24"/>
          <w:szCs w:val="24"/>
        </w:rPr>
        <w:t> :</w:t>
      </w:r>
    </w:p>
    <w:tbl>
      <w:tblPr>
        <w:tblStyle w:val="Grilledutableau"/>
        <w:tblW w:w="0" w:type="auto"/>
        <w:tblLook w:val="04A0" w:firstRow="1" w:lastRow="0" w:firstColumn="1" w:lastColumn="0" w:noHBand="0" w:noVBand="1"/>
      </w:tblPr>
      <w:tblGrid>
        <w:gridCol w:w="2868"/>
        <w:gridCol w:w="2573"/>
        <w:gridCol w:w="1521"/>
        <w:gridCol w:w="1668"/>
      </w:tblGrid>
      <w:tr w:rsidR="00A05BA9" w:rsidRPr="001E0D83" w14:paraId="2E381B01" w14:textId="77777777" w:rsidTr="001E0D83">
        <w:tc>
          <w:tcPr>
            <w:tcW w:w="2160" w:type="dxa"/>
          </w:tcPr>
          <w:p w14:paraId="6220D203"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Variable</w:t>
            </w:r>
          </w:p>
        </w:tc>
        <w:tc>
          <w:tcPr>
            <w:tcW w:w="2160" w:type="dxa"/>
          </w:tcPr>
          <w:p w14:paraId="202595BB"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Transmission</w:t>
            </w:r>
          </w:p>
        </w:tc>
        <w:tc>
          <w:tcPr>
            <w:tcW w:w="2160" w:type="dxa"/>
          </w:tcPr>
          <w:p w14:paraId="5CEDFC33" w14:textId="77777777" w:rsidR="00A05BA9" w:rsidRPr="001E0D83" w:rsidRDefault="00000000" w:rsidP="004F38B5">
            <w:pPr>
              <w:spacing w:line="360" w:lineRule="auto"/>
              <w:rPr>
                <w:rFonts w:ascii="Gill Sans MT" w:hAnsi="Gill Sans MT"/>
                <w:sz w:val="24"/>
                <w:szCs w:val="24"/>
              </w:rPr>
            </w:pPr>
            <w:proofErr w:type="gramStart"/>
            <w:r w:rsidRPr="001E0D83">
              <w:rPr>
                <w:rFonts w:ascii="Gill Sans MT" w:hAnsi="Gill Sans MT"/>
                <w:sz w:val="24"/>
                <w:szCs w:val="24"/>
              </w:rPr>
              <w:t>p</w:t>
            </w:r>
            <w:proofErr w:type="gramEnd"/>
            <w:r w:rsidRPr="001E0D83">
              <w:rPr>
                <w:rFonts w:ascii="Gill Sans MT" w:hAnsi="Gill Sans MT"/>
                <w:sz w:val="24"/>
                <w:szCs w:val="24"/>
              </w:rPr>
              <w:t>-value</w:t>
            </w:r>
          </w:p>
        </w:tc>
        <w:tc>
          <w:tcPr>
            <w:tcW w:w="2160" w:type="dxa"/>
          </w:tcPr>
          <w:p w14:paraId="30F1257E"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Significatif</w:t>
            </w:r>
          </w:p>
        </w:tc>
      </w:tr>
      <w:tr w:rsidR="00A05BA9" w:rsidRPr="001E0D83" w14:paraId="21F72357" w14:textId="77777777" w:rsidTr="001E0D83">
        <w:tc>
          <w:tcPr>
            <w:tcW w:w="2160" w:type="dxa"/>
          </w:tcPr>
          <w:p w14:paraId="3970D319" w14:textId="72E81088" w:rsidR="00A05BA9" w:rsidRPr="001E0D83" w:rsidRDefault="00B70B67" w:rsidP="004F38B5">
            <w:pPr>
              <w:spacing w:line="360" w:lineRule="auto"/>
              <w:rPr>
                <w:rFonts w:ascii="Gill Sans MT" w:hAnsi="Gill Sans MT"/>
                <w:sz w:val="24"/>
                <w:szCs w:val="24"/>
              </w:rPr>
            </w:pPr>
            <w:r w:rsidRPr="001E0D83">
              <w:rPr>
                <w:rFonts w:ascii="Gill Sans MT" w:hAnsi="Gill Sans MT"/>
                <w:sz w:val="24"/>
                <w:szCs w:val="24"/>
              </w:rPr>
              <w:t>F</w:t>
            </w:r>
            <w:r w:rsidR="00000000" w:rsidRPr="001E0D83">
              <w:rPr>
                <w:rFonts w:ascii="Gill Sans MT" w:hAnsi="Gill Sans MT"/>
                <w:sz w:val="24"/>
                <w:szCs w:val="24"/>
              </w:rPr>
              <w:t>umeur</w:t>
            </w:r>
          </w:p>
        </w:tc>
        <w:tc>
          <w:tcPr>
            <w:tcW w:w="2160" w:type="dxa"/>
          </w:tcPr>
          <w:p w14:paraId="385F48D7"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3A7A2304"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0.9009</w:t>
            </w:r>
          </w:p>
        </w:tc>
        <w:tc>
          <w:tcPr>
            <w:tcW w:w="2160" w:type="dxa"/>
          </w:tcPr>
          <w:p w14:paraId="7A9E3228"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66BCC128" w14:textId="77777777" w:rsidTr="001E0D83">
        <w:tc>
          <w:tcPr>
            <w:tcW w:w="2160" w:type="dxa"/>
          </w:tcPr>
          <w:p w14:paraId="21138F5B" w14:textId="65A3AB85" w:rsidR="00A05BA9" w:rsidRPr="001E0D83" w:rsidRDefault="00B70B67" w:rsidP="004F38B5">
            <w:pPr>
              <w:spacing w:line="360" w:lineRule="auto"/>
              <w:rPr>
                <w:rFonts w:ascii="Gill Sans MT" w:hAnsi="Gill Sans MT"/>
                <w:sz w:val="24"/>
                <w:szCs w:val="24"/>
              </w:rPr>
            </w:pPr>
            <w:r w:rsidRPr="001E0D83">
              <w:rPr>
                <w:rFonts w:ascii="Gill Sans MT" w:hAnsi="Gill Sans MT"/>
                <w:sz w:val="24"/>
                <w:szCs w:val="24"/>
              </w:rPr>
              <w:t>A</w:t>
            </w:r>
            <w:r w:rsidR="00000000" w:rsidRPr="001E0D83">
              <w:rPr>
                <w:rFonts w:ascii="Gill Sans MT" w:hAnsi="Gill Sans MT"/>
                <w:sz w:val="24"/>
                <w:szCs w:val="24"/>
              </w:rPr>
              <w:t>lcoolisme</w:t>
            </w:r>
          </w:p>
        </w:tc>
        <w:tc>
          <w:tcPr>
            <w:tcW w:w="2160" w:type="dxa"/>
          </w:tcPr>
          <w:p w14:paraId="066F6C3B"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7B97C28F"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080FF1D2"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05FEA1E0" w14:textId="77777777" w:rsidTr="001E0D83">
        <w:tc>
          <w:tcPr>
            <w:tcW w:w="2160" w:type="dxa"/>
          </w:tcPr>
          <w:p w14:paraId="724AFA63"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déjà</w:t>
            </w:r>
            <w:proofErr w:type="gramEnd"/>
            <w:r w:rsidRPr="001E0D83">
              <w:rPr>
                <w:rFonts w:ascii="Gill Sans MT" w:hAnsi="Gill Sans MT"/>
                <w:sz w:val="24"/>
                <w:szCs w:val="24"/>
              </w:rPr>
              <w:t>_vacciné</w:t>
            </w:r>
            <w:proofErr w:type="spellEnd"/>
          </w:p>
        </w:tc>
        <w:tc>
          <w:tcPr>
            <w:tcW w:w="2160" w:type="dxa"/>
          </w:tcPr>
          <w:p w14:paraId="4174A685"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33250E37"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0.8815</w:t>
            </w:r>
          </w:p>
        </w:tc>
        <w:tc>
          <w:tcPr>
            <w:tcW w:w="2160" w:type="dxa"/>
          </w:tcPr>
          <w:p w14:paraId="2F9F1BEA"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6553BCD6" w14:textId="77777777" w:rsidTr="001E0D83">
        <w:tc>
          <w:tcPr>
            <w:tcW w:w="2160" w:type="dxa"/>
          </w:tcPr>
          <w:p w14:paraId="1494B4E4"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prelèvement</w:t>
            </w:r>
            <w:proofErr w:type="gramEnd"/>
            <w:r w:rsidRPr="001E0D83">
              <w:rPr>
                <w:rFonts w:ascii="Gill Sans MT" w:hAnsi="Gill Sans MT"/>
                <w:sz w:val="24"/>
                <w:szCs w:val="24"/>
              </w:rPr>
              <w:t>_effectué</w:t>
            </w:r>
            <w:proofErr w:type="spellEnd"/>
          </w:p>
        </w:tc>
        <w:tc>
          <w:tcPr>
            <w:tcW w:w="2160" w:type="dxa"/>
          </w:tcPr>
          <w:p w14:paraId="27EC503E"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2FCF23F4"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38A321C8"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142F3DE1" w14:textId="77777777" w:rsidTr="001E0D83">
        <w:tc>
          <w:tcPr>
            <w:tcW w:w="2160" w:type="dxa"/>
          </w:tcPr>
          <w:p w14:paraId="58804D02"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contact</w:t>
            </w:r>
            <w:proofErr w:type="gramEnd"/>
            <w:r w:rsidRPr="001E0D83">
              <w:rPr>
                <w:rFonts w:ascii="Gill Sans MT" w:hAnsi="Gill Sans MT"/>
                <w:sz w:val="24"/>
                <w:szCs w:val="24"/>
              </w:rPr>
              <w:t>_avec_des_malades</w:t>
            </w:r>
            <w:proofErr w:type="spellEnd"/>
          </w:p>
        </w:tc>
        <w:tc>
          <w:tcPr>
            <w:tcW w:w="2160" w:type="dxa"/>
          </w:tcPr>
          <w:p w14:paraId="4D173BD0"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0F5E7E98"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372B5381"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43B5CA4A" w14:textId="77777777" w:rsidTr="001E0D83">
        <w:tc>
          <w:tcPr>
            <w:tcW w:w="2160" w:type="dxa"/>
          </w:tcPr>
          <w:p w14:paraId="7365952F"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mang</w:t>
            </w:r>
            <w:proofErr w:type="gramEnd"/>
            <w:r w:rsidRPr="001E0D83">
              <w:rPr>
                <w:rFonts w:ascii="Gill Sans MT" w:hAnsi="Gill Sans MT"/>
                <w:sz w:val="24"/>
                <w:szCs w:val="24"/>
              </w:rPr>
              <w:t>_fumer</w:t>
            </w:r>
            <w:proofErr w:type="spellEnd"/>
          </w:p>
        </w:tc>
        <w:tc>
          <w:tcPr>
            <w:tcW w:w="2160" w:type="dxa"/>
          </w:tcPr>
          <w:p w14:paraId="1B1931F9"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309EE7B6"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0.7062</w:t>
            </w:r>
          </w:p>
        </w:tc>
        <w:tc>
          <w:tcPr>
            <w:tcW w:w="2160" w:type="dxa"/>
          </w:tcPr>
          <w:p w14:paraId="5B2C0B2E"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3A8E6AA3" w14:textId="77777777" w:rsidTr="001E0D83">
        <w:tc>
          <w:tcPr>
            <w:tcW w:w="2160" w:type="dxa"/>
          </w:tcPr>
          <w:p w14:paraId="301E45E9"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changement</w:t>
            </w:r>
            <w:proofErr w:type="gramEnd"/>
            <w:r w:rsidRPr="001E0D83">
              <w:rPr>
                <w:rFonts w:ascii="Gill Sans MT" w:hAnsi="Gill Sans MT"/>
                <w:sz w:val="24"/>
                <w:szCs w:val="24"/>
              </w:rPr>
              <w:t>_regulier</w:t>
            </w:r>
            <w:proofErr w:type="spellEnd"/>
          </w:p>
        </w:tc>
        <w:tc>
          <w:tcPr>
            <w:tcW w:w="2160" w:type="dxa"/>
          </w:tcPr>
          <w:p w14:paraId="146CCAFF"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2CB459D3"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0.5829</w:t>
            </w:r>
          </w:p>
        </w:tc>
        <w:tc>
          <w:tcPr>
            <w:tcW w:w="2160" w:type="dxa"/>
          </w:tcPr>
          <w:p w14:paraId="1DE6CE8B"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03EBFBB8" w14:textId="77777777" w:rsidTr="001E0D83">
        <w:tc>
          <w:tcPr>
            <w:tcW w:w="2160" w:type="dxa"/>
          </w:tcPr>
          <w:p w14:paraId="049DB547"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_mains</w:t>
            </w:r>
            <w:proofErr w:type="spellEnd"/>
          </w:p>
        </w:tc>
        <w:tc>
          <w:tcPr>
            <w:tcW w:w="2160" w:type="dxa"/>
          </w:tcPr>
          <w:p w14:paraId="314011E7"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01FB8BBC"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2A2C6358"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22DB394A" w14:textId="77777777" w:rsidTr="001E0D83">
        <w:tc>
          <w:tcPr>
            <w:tcW w:w="2160" w:type="dxa"/>
          </w:tcPr>
          <w:p w14:paraId="0F2476AC"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_mat_protection</w:t>
            </w:r>
            <w:proofErr w:type="spellEnd"/>
          </w:p>
        </w:tc>
        <w:tc>
          <w:tcPr>
            <w:tcW w:w="2160" w:type="dxa"/>
          </w:tcPr>
          <w:p w14:paraId="04E95A23"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0733A64B"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637F39DA"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080EAE47" w14:textId="77777777" w:rsidTr="001E0D83">
        <w:tc>
          <w:tcPr>
            <w:tcW w:w="2160" w:type="dxa"/>
          </w:tcPr>
          <w:p w14:paraId="4F317E3C"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_couteau</w:t>
            </w:r>
            <w:proofErr w:type="spellEnd"/>
          </w:p>
        </w:tc>
        <w:tc>
          <w:tcPr>
            <w:tcW w:w="2160" w:type="dxa"/>
          </w:tcPr>
          <w:p w14:paraId="38C4A009"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6A3C43BF"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0.3722</w:t>
            </w:r>
          </w:p>
        </w:tc>
        <w:tc>
          <w:tcPr>
            <w:tcW w:w="2160" w:type="dxa"/>
          </w:tcPr>
          <w:p w14:paraId="24FFE55C"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1CFB2978" w14:textId="77777777" w:rsidTr="001E0D83">
        <w:tc>
          <w:tcPr>
            <w:tcW w:w="2160" w:type="dxa"/>
          </w:tcPr>
          <w:p w14:paraId="36408195"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confusion</w:t>
            </w:r>
            <w:proofErr w:type="gramEnd"/>
            <w:r w:rsidRPr="001E0D83">
              <w:rPr>
                <w:rFonts w:ascii="Gill Sans MT" w:hAnsi="Gill Sans MT"/>
                <w:sz w:val="24"/>
                <w:szCs w:val="24"/>
              </w:rPr>
              <w:t>_sur_maladie</w:t>
            </w:r>
            <w:proofErr w:type="spellEnd"/>
          </w:p>
        </w:tc>
        <w:tc>
          <w:tcPr>
            <w:tcW w:w="2160" w:type="dxa"/>
          </w:tcPr>
          <w:p w14:paraId="63B7F5E9"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_hom_hom</w:t>
            </w:r>
            <w:proofErr w:type="spellEnd"/>
          </w:p>
        </w:tc>
        <w:tc>
          <w:tcPr>
            <w:tcW w:w="2160" w:type="dxa"/>
          </w:tcPr>
          <w:p w14:paraId="2361E21C"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7D2C0650"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0EEB8493" w14:textId="77777777" w:rsidTr="001E0D83">
        <w:tc>
          <w:tcPr>
            <w:tcW w:w="2160" w:type="dxa"/>
          </w:tcPr>
          <w:p w14:paraId="6A72A48D" w14:textId="0D62C493" w:rsidR="00A05BA9" w:rsidRPr="001E0D83" w:rsidRDefault="00B70B67" w:rsidP="004F38B5">
            <w:pPr>
              <w:spacing w:line="360" w:lineRule="auto"/>
              <w:rPr>
                <w:rFonts w:ascii="Gill Sans MT" w:hAnsi="Gill Sans MT"/>
                <w:sz w:val="24"/>
                <w:szCs w:val="24"/>
              </w:rPr>
            </w:pPr>
            <w:r w:rsidRPr="001E0D83">
              <w:rPr>
                <w:rFonts w:ascii="Gill Sans MT" w:hAnsi="Gill Sans MT"/>
                <w:sz w:val="24"/>
                <w:szCs w:val="24"/>
              </w:rPr>
              <w:t>F</w:t>
            </w:r>
            <w:r w:rsidR="00000000" w:rsidRPr="001E0D83">
              <w:rPr>
                <w:rFonts w:ascii="Gill Sans MT" w:hAnsi="Gill Sans MT"/>
                <w:sz w:val="24"/>
                <w:szCs w:val="24"/>
              </w:rPr>
              <w:t>umeur</w:t>
            </w:r>
          </w:p>
        </w:tc>
        <w:tc>
          <w:tcPr>
            <w:tcW w:w="2160" w:type="dxa"/>
          </w:tcPr>
          <w:p w14:paraId="4B1FABC2"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190D18F5"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0.6181</w:t>
            </w:r>
          </w:p>
        </w:tc>
        <w:tc>
          <w:tcPr>
            <w:tcW w:w="2160" w:type="dxa"/>
          </w:tcPr>
          <w:p w14:paraId="26831C90"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5B6B73F2" w14:textId="77777777" w:rsidTr="001E0D83">
        <w:tc>
          <w:tcPr>
            <w:tcW w:w="2160" w:type="dxa"/>
          </w:tcPr>
          <w:p w14:paraId="7C49C115" w14:textId="48BED2DE" w:rsidR="00A05BA9" w:rsidRPr="001E0D83" w:rsidRDefault="00B70B67" w:rsidP="004F38B5">
            <w:pPr>
              <w:spacing w:line="360" w:lineRule="auto"/>
              <w:rPr>
                <w:rFonts w:ascii="Gill Sans MT" w:hAnsi="Gill Sans MT"/>
                <w:sz w:val="24"/>
                <w:szCs w:val="24"/>
              </w:rPr>
            </w:pPr>
            <w:r w:rsidRPr="001E0D83">
              <w:rPr>
                <w:rFonts w:ascii="Gill Sans MT" w:hAnsi="Gill Sans MT"/>
                <w:sz w:val="24"/>
                <w:szCs w:val="24"/>
              </w:rPr>
              <w:t>A</w:t>
            </w:r>
            <w:r w:rsidR="00000000" w:rsidRPr="001E0D83">
              <w:rPr>
                <w:rFonts w:ascii="Gill Sans MT" w:hAnsi="Gill Sans MT"/>
                <w:sz w:val="24"/>
                <w:szCs w:val="24"/>
              </w:rPr>
              <w:t>lcoolisme</w:t>
            </w:r>
          </w:p>
        </w:tc>
        <w:tc>
          <w:tcPr>
            <w:tcW w:w="2160" w:type="dxa"/>
          </w:tcPr>
          <w:p w14:paraId="34813FFC"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5D807C0A"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25236F24"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380C14FD" w14:textId="77777777" w:rsidTr="001E0D83">
        <w:tc>
          <w:tcPr>
            <w:tcW w:w="2160" w:type="dxa"/>
          </w:tcPr>
          <w:p w14:paraId="444BE9C6"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déjà</w:t>
            </w:r>
            <w:proofErr w:type="gramEnd"/>
            <w:r w:rsidRPr="001E0D83">
              <w:rPr>
                <w:rFonts w:ascii="Gill Sans MT" w:hAnsi="Gill Sans MT"/>
                <w:sz w:val="24"/>
                <w:szCs w:val="24"/>
              </w:rPr>
              <w:t>_vacciné</w:t>
            </w:r>
            <w:proofErr w:type="spellEnd"/>
          </w:p>
        </w:tc>
        <w:tc>
          <w:tcPr>
            <w:tcW w:w="2160" w:type="dxa"/>
          </w:tcPr>
          <w:p w14:paraId="2F54291F"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4ABA5C15"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0.0003</w:t>
            </w:r>
          </w:p>
        </w:tc>
        <w:tc>
          <w:tcPr>
            <w:tcW w:w="2160" w:type="dxa"/>
          </w:tcPr>
          <w:p w14:paraId="6A6B78F4"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579122C4" w14:textId="77777777" w:rsidTr="001E0D83">
        <w:tc>
          <w:tcPr>
            <w:tcW w:w="2160" w:type="dxa"/>
          </w:tcPr>
          <w:p w14:paraId="428DFA6A"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lastRenderedPageBreak/>
              <w:t>prelèvement</w:t>
            </w:r>
            <w:proofErr w:type="gramEnd"/>
            <w:r w:rsidRPr="001E0D83">
              <w:rPr>
                <w:rFonts w:ascii="Gill Sans MT" w:hAnsi="Gill Sans MT"/>
                <w:sz w:val="24"/>
                <w:szCs w:val="24"/>
              </w:rPr>
              <w:t>_effectué</w:t>
            </w:r>
            <w:proofErr w:type="spellEnd"/>
          </w:p>
        </w:tc>
        <w:tc>
          <w:tcPr>
            <w:tcW w:w="2160" w:type="dxa"/>
          </w:tcPr>
          <w:p w14:paraId="5BCC7971"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4E5BC216"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0.7912</w:t>
            </w:r>
          </w:p>
        </w:tc>
        <w:tc>
          <w:tcPr>
            <w:tcW w:w="2160" w:type="dxa"/>
          </w:tcPr>
          <w:p w14:paraId="31319E42"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66C45AB1" w14:textId="77777777" w:rsidTr="001E0D83">
        <w:tc>
          <w:tcPr>
            <w:tcW w:w="2160" w:type="dxa"/>
          </w:tcPr>
          <w:p w14:paraId="75EF9C68"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contact</w:t>
            </w:r>
            <w:proofErr w:type="gramEnd"/>
            <w:r w:rsidRPr="001E0D83">
              <w:rPr>
                <w:rFonts w:ascii="Gill Sans MT" w:hAnsi="Gill Sans MT"/>
                <w:sz w:val="24"/>
                <w:szCs w:val="24"/>
              </w:rPr>
              <w:t>_avec_des_malades</w:t>
            </w:r>
            <w:proofErr w:type="spellEnd"/>
          </w:p>
        </w:tc>
        <w:tc>
          <w:tcPr>
            <w:tcW w:w="2160" w:type="dxa"/>
          </w:tcPr>
          <w:p w14:paraId="04502E82"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1314D3EC"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0.9904</w:t>
            </w:r>
          </w:p>
        </w:tc>
        <w:tc>
          <w:tcPr>
            <w:tcW w:w="2160" w:type="dxa"/>
          </w:tcPr>
          <w:p w14:paraId="2112BC09"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5D832D65" w14:textId="77777777" w:rsidTr="001E0D83">
        <w:tc>
          <w:tcPr>
            <w:tcW w:w="2160" w:type="dxa"/>
          </w:tcPr>
          <w:p w14:paraId="15D825B3"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mang</w:t>
            </w:r>
            <w:proofErr w:type="gramEnd"/>
            <w:r w:rsidRPr="001E0D83">
              <w:rPr>
                <w:rFonts w:ascii="Gill Sans MT" w:hAnsi="Gill Sans MT"/>
                <w:sz w:val="24"/>
                <w:szCs w:val="24"/>
              </w:rPr>
              <w:t>_fumer</w:t>
            </w:r>
            <w:proofErr w:type="spellEnd"/>
          </w:p>
        </w:tc>
        <w:tc>
          <w:tcPr>
            <w:tcW w:w="2160" w:type="dxa"/>
          </w:tcPr>
          <w:p w14:paraId="202AFF00"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2C85549B"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120B7B3A"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190AE836" w14:textId="77777777" w:rsidTr="001E0D83">
        <w:tc>
          <w:tcPr>
            <w:tcW w:w="2160" w:type="dxa"/>
          </w:tcPr>
          <w:p w14:paraId="0C7166EB"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changement</w:t>
            </w:r>
            <w:proofErr w:type="gramEnd"/>
            <w:r w:rsidRPr="001E0D83">
              <w:rPr>
                <w:rFonts w:ascii="Gill Sans MT" w:hAnsi="Gill Sans MT"/>
                <w:sz w:val="24"/>
                <w:szCs w:val="24"/>
              </w:rPr>
              <w:t>_regulier</w:t>
            </w:r>
            <w:proofErr w:type="spellEnd"/>
          </w:p>
        </w:tc>
        <w:tc>
          <w:tcPr>
            <w:tcW w:w="2160" w:type="dxa"/>
          </w:tcPr>
          <w:p w14:paraId="7585F612"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2F3E134A"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0.0017</w:t>
            </w:r>
          </w:p>
        </w:tc>
        <w:tc>
          <w:tcPr>
            <w:tcW w:w="2160" w:type="dxa"/>
          </w:tcPr>
          <w:p w14:paraId="7B76D65F"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215BE689" w14:textId="77777777" w:rsidTr="001E0D83">
        <w:tc>
          <w:tcPr>
            <w:tcW w:w="2160" w:type="dxa"/>
          </w:tcPr>
          <w:p w14:paraId="527B1018"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_mains</w:t>
            </w:r>
            <w:proofErr w:type="spellEnd"/>
          </w:p>
        </w:tc>
        <w:tc>
          <w:tcPr>
            <w:tcW w:w="2160" w:type="dxa"/>
          </w:tcPr>
          <w:p w14:paraId="56255690"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7176B717"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725AD2F5"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6FDDCBBF" w14:textId="77777777" w:rsidTr="001E0D83">
        <w:tc>
          <w:tcPr>
            <w:tcW w:w="2160" w:type="dxa"/>
          </w:tcPr>
          <w:p w14:paraId="5DA7CE0A"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_mat_protection</w:t>
            </w:r>
            <w:proofErr w:type="spellEnd"/>
          </w:p>
        </w:tc>
        <w:tc>
          <w:tcPr>
            <w:tcW w:w="2160" w:type="dxa"/>
          </w:tcPr>
          <w:p w14:paraId="09983F49"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30C08B58"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0.0019</w:t>
            </w:r>
          </w:p>
        </w:tc>
        <w:tc>
          <w:tcPr>
            <w:tcW w:w="2160" w:type="dxa"/>
          </w:tcPr>
          <w:p w14:paraId="65AE6ECE"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2209BF45" w14:textId="77777777" w:rsidTr="001E0D83">
        <w:tc>
          <w:tcPr>
            <w:tcW w:w="2160" w:type="dxa"/>
          </w:tcPr>
          <w:p w14:paraId="2ADE4258"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lavage</w:t>
            </w:r>
            <w:proofErr w:type="gramEnd"/>
            <w:r w:rsidRPr="001E0D83">
              <w:rPr>
                <w:rFonts w:ascii="Gill Sans MT" w:hAnsi="Gill Sans MT"/>
                <w:sz w:val="24"/>
                <w:szCs w:val="24"/>
              </w:rPr>
              <w:t>_couteau</w:t>
            </w:r>
            <w:proofErr w:type="spellEnd"/>
          </w:p>
        </w:tc>
        <w:tc>
          <w:tcPr>
            <w:tcW w:w="2160" w:type="dxa"/>
          </w:tcPr>
          <w:p w14:paraId="2BA3E96F"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4A3F1B65"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0.0000</w:t>
            </w:r>
          </w:p>
        </w:tc>
        <w:tc>
          <w:tcPr>
            <w:tcW w:w="2160" w:type="dxa"/>
          </w:tcPr>
          <w:p w14:paraId="720AC3E3"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r w:rsidR="00A05BA9" w:rsidRPr="001E0D83" w14:paraId="042FAC8F" w14:textId="77777777" w:rsidTr="001E0D83">
        <w:tc>
          <w:tcPr>
            <w:tcW w:w="2160" w:type="dxa"/>
          </w:tcPr>
          <w:p w14:paraId="6AFB91CE"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confusion</w:t>
            </w:r>
            <w:proofErr w:type="gramEnd"/>
            <w:r w:rsidRPr="001E0D83">
              <w:rPr>
                <w:rFonts w:ascii="Gill Sans MT" w:hAnsi="Gill Sans MT"/>
                <w:sz w:val="24"/>
                <w:szCs w:val="24"/>
              </w:rPr>
              <w:t>_sur_maladie</w:t>
            </w:r>
            <w:proofErr w:type="spellEnd"/>
          </w:p>
        </w:tc>
        <w:tc>
          <w:tcPr>
            <w:tcW w:w="2160" w:type="dxa"/>
          </w:tcPr>
          <w:p w14:paraId="50158093" w14:textId="77777777" w:rsidR="00A05BA9" w:rsidRPr="001E0D83" w:rsidRDefault="00000000" w:rsidP="004F38B5">
            <w:pPr>
              <w:spacing w:line="360" w:lineRule="auto"/>
              <w:rPr>
                <w:rFonts w:ascii="Gill Sans MT" w:hAnsi="Gill Sans MT"/>
                <w:sz w:val="24"/>
                <w:szCs w:val="24"/>
              </w:rPr>
            </w:pPr>
            <w:proofErr w:type="spellStart"/>
            <w:proofErr w:type="gramStart"/>
            <w:r w:rsidRPr="001E0D83">
              <w:rPr>
                <w:rFonts w:ascii="Gill Sans MT" w:hAnsi="Gill Sans MT"/>
                <w:sz w:val="24"/>
                <w:szCs w:val="24"/>
              </w:rPr>
              <w:t>transmission</w:t>
            </w:r>
            <w:proofErr w:type="gramEnd"/>
            <w:r w:rsidRPr="001E0D83">
              <w:rPr>
                <w:rFonts w:ascii="Gill Sans MT" w:hAnsi="Gill Sans MT"/>
                <w:sz w:val="24"/>
                <w:szCs w:val="24"/>
              </w:rPr>
              <w:t>_hom_anx</w:t>
            </w:r>
            <w:proofErr w:type="spellEnd"/>
          </w:p>
        </w:tc>
        <w:tc>
          <w:tcPr>
            <w:tcW w:w="2160" w:type="dxa"/>
          </w:tcPr>
          <w:p w14:paraId="63F2613D"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t>1.0000</w:t>
            </w:r>
          </w:p>
        </w:tc>
        <w:tc>
          <w:tcPr>
            <w:tcW w:w="2160" w:type="dxa"/>
          </w:tcPr>
          <w:p w14:paraId="64895932" w14:textId="77777777" w:rsidR="00A05BA9" w:rsidRPr="001E0D83" w:rsidRDefault="00000000" w:rsidP="004F38B5">
            <w:pPr>
              <w:spacing w:line="360" w:lineRule="auto"/>
              <w:rPr>
                <w:rFonts w:ascii="Gill Sans MT" w:hAnsi="Gill Sans MT"/>
                <w:sz w:val="24"/>
                <w:szCs w:val="24"/>
              </w:rPr>
            </w:pPr>
            <w:r w:rsidRPr="001E0D83">
              <w:rPr>
                <w:rFonts w:ascii="Segoe UI Emoji" w:hAnsi="Segoe UI Emoji" w:cs="Segoe UI Emoji"/>
                <w:sz w:val="24"/>
                <w:szCs w:val="24"/>
              </w:rPr>
              <w:t>❌</w:t>
            </w:r>
          </w:p>
        </w:tc>
      </w:tr>
    </w:tbl>
    <w:p w14:paraId="09F64A01" w14:textId="77777777" w:rsidR="001E0D83" w:rsidRPr="001E0D83" w:rsidRDefault="001E0D83" w:rsidP="001E0D83">
      <w:pPr>
        <w:pStyle w:val="Paragraphedeliste"/>
        <w:spacing w:line="360" w:lineRule="auto"/>
        <w:ind w:left="1440"/>
        <w:rPr>
          <w:rFonts w:ascii="Gill Sans MT" w:hAnsi="Gill Sans MT"/>
          <w:b/>
          <w:bCs/>
          <w:sz w:val="24"/>
          <w:szCs w:val="24"/>
        </w:rPr>
      </w:pPr>
    </w:p>
    <w:p w14:paraId="001FD2C1" w14:textId="20AF8E64" w:rsidR="00745839" w:rsidRPr="001E0D83" w:rsidRDefault="00745839" w:rsidP="004F38B5">
      <w:pPr>
        <w:pStyle w:val="Paragraphedeliste"/>
        <w:numPr>
          <w:ilvl w:val="1"/>
          <w:numId w:val="10"/>
        </w:numPr>
        <w:spacing w:line="360" w:lineRule="auto"/>
        <w:rPr>
          <w:rFonts w:ascii="Gill Sans MT" w:hAnsi="Gill Sans MT"/>
          <w:b/>
          <w:bCs/>
          <w:sz w:val="24"/>
          <w:szCs w:val="24"/>
        </w:rPr>
      </w:pPr>
      <w:r w:rsidRPr="001E0D83">
        <w:rPr>
          <w:rFonts w:ascii="Gill Sans MT" w:hAnsi="Gill Sans MT"/>
          <w:b/>
          <w:bCs/>
          <w:sz w:val="24"/>
          <w:szCs w:val="24"/>
        </w:rPr>
        <w:t>Résumé :</w:t>
      </w:r>
    </w:p>
    <w:p w14:paraId="5FE4F474" w14:textId="77777777" w:rsidR="00745839" w:rsidRPr="00745839" w:rsidRDefault="00745839" w:rsidP="001E0D83">
      <w:pPr>
        <w:spacing w:line="360" w:lineRule="auto"/>
        <w:rPr>
          <w:rFonts w:ascii="Gill Sans MT" w:hAnsi="Gill Sans MT"/>
          <w:sz w:val="24"/>
          <w:szCs w:val="24"/>
        </w:rPr>
      </w:pPr>
      <w:r w:rsidRPr="00745839">
        <w:rPr>
          <w:rFonts w:ascii="Gill Sans MT" w:hAnsi="Gill Sans MT"/>
          <w:sz w:val="24"/>
          <w:szCs w:val="24"/>
        </w:rPr>
        <w:t xml:space="preserve">La majorité des variables ne montrent </w:t>
      </w:r>
      <w:r w:rsidRPr="00745839">
        <w:rPr>
          <w:rFonts w:ascii="Gill Sans MT" w:hAnsi="Gill Sans MT"/>
          <w:b/>
          <w:bCs/>
          <w:sz w:val="24"/>
          <w:szCs w:val="24"/>
        </w:rPr>
        <w:t>aucune association significative</w:t>
      </w:r>
      <w:r w:rsidRPr="00745839">
        <w:rPr>
          <w:rFonts w:ascii="Gill Sans MT" w:hAnsi="Gill Sans MT"/>
          <w:sz w:val="24"/>
          <w:szCs w:val="24"/>
        </w:rPr>
        <w:t xml:space="preserve"> avec </w:t>
      </w:r>
      <w:proofErr w:type="spellStart"/>
      <w:r w:rsidRPr="00745839">
        <w:rPr>
          <w:rFonts w:ascii="Gill Sans MT" w:hAnsi="Gill Sans MT"/>
          <w:sz w:val="24"/>
          <w:szCs w:val="24"/>
        </w:rPr>
        <w:t>transmission_hom_hom</w:t>
      </w:r>
      <w:proofErr w:type="spellEnd"/>
      <w:r w:rsidRPr="00745839">
        <w:rPr>
          <w:rFonts w:ascii="Gill Sans MT" w:hAnsi="Gill Sans MT"/>
          <w:sz w:val="24"/>
          <w:szCs w:val="24"/>
        </w:rPr>
        <w:t>.</w:t>
      </w:r>
    </w:p>
    <w:p w14:paraId="6D82E4C6" w14:textId="77777777" w:rsidR="00745839" w:rsidRPr="00745839" w:rsidRDefault="00745839" w:rsidP="001E0D83">
      <w:pPr>
        <w:spacing w:line="360" w:lineRule="auto"/>
        <w:rPr>
          <w:rFonts w:ascii="Gill Sans MT" w:hAnsi="Gill Sans MT"/>
          <w:sz w:val="24"/>
          <w:szCs w:val="24"/>
        </w:rPr>
      </w:pPr>
      <w:proofErr w:type="gramStart"/>
      <w:r w:rsidRPr="00745839">
        <w:rPr>
          <w:rFonts w:ascii="Gill Sans MT" w:hAnsi="Gill Sans MT"/>
          <w:sz w:val="24"/>
          <w:szCs w:val="24"/>
        </w:rPr>
        <w:t>Par contre</w:t>
      </w:r>
      <w:proofErr w:type="gramEnd"/>
      <w:r w:rsidRPr="00745839">
        <w:rPr>
          <w:rFonts w:ascii="Gill Sans MT" w:hAnsi="Gill Sans MT"/>
          <w:sz w:val="24"/>
          <w:szCs w:val="24"/>
        </w:rPr>
        <w:t xml:space="preserve">, certaines variables sont </w:t>
      </w:r>
      <w:r w:rsidRPr="00745839">
        <w:rPr>
          <w:rFonts w:ascii="Gill Sans MT" w:hAnsi="Gill Sans MT"/>
          <w:b/>
          <w:bCs/>
          <w:sz w:val="24"/>
          <w:szCs w:val="24"/>
        </w:rPr>
        <w:t>très significativement liées</w:t>
      </w:r>
      <w:r w:rsidRPr="00745839">
        <w:rPr>
          <w:rFonts w:ascii="Gill Sans MT" w:hAnsi="Gill Sans MT"/>
          <w:sz w:val="24"/>
          <w:szCs w:val="24"/>
        </w:rPr>
        <w:t xml:space="preserve"> à </w:t>
      </w:r>
      <w:proofErr w:type="spellStart"/>
      <w:r w:rsidRPr="00745839">
        <w:rPr>
          <w:rFonts w:ascii="Gill Sans MT" w:hAnsi="Gill Sans MT"/>
          <w:sz w:val="24"/>
          <w:szCs w:val="24"/>
        </w:rPr>
        <w:t>transmission_hom_anx</w:t>
      </w:r>
      <w:proofErr w:type="spellEnd"/>
      <w:r w:rsidRPr="00745839">
        <w:rPr>
          <w:rFonts w:ascii="Gill Sans MT" w:hAnsi="Gill Sans MT"/>
          <w:sz w:val="24"/>
          <w:szCs w:val="24"/>
        </w:rPr>
        <w:t xml:space="preserve"> (homme </w:t>
      </w:r>
      <w:r w:rsidRPr="00745839">
        <w:rPr>
          <w:rFonts w:ascii="Arial" w:hAnsi="Arial" w:cs="Arial"/>
          <w:sz w:val="24"/>
          <w:szCs w:val="24"/>
        </w:rPr>
        <w:t>→</w:t>
      </w:r>
      <w:r w:rsidRPr="00745839">
        <w:rPr>
          <w:rFonts w:ascii="Gill Sans MT" w:hAnsi="Gill Sans MT"/>
          <w:sz w:val="24"/>
          <w:szCs w:val="24"/>
        </w:rPr>
        <w:t xml:space="preserve"> animal), notamment :</w:t>
      </w:r>
    </w:p>
    <w:tbl>
      <w:tblPr>
        <w:tblStyle w:val="Grilledutableau"/>
        <w:tblW w:w="0" w:type="auto"/>
        <w:jc w:val="center"/>
        <w:tblLook w:val="04A0" w:firstRow="1" w:lastRow="0" w:firstColumn="1" w:lastColumn="0" w:noHBand="0" w:noVBand="1"/>
      </w:tblPr>
      <w:tblGrid>
        <w:gridCol w:w="2461"/>
        <w:gridCol w:w="1022"/>
        <w:gridCol w:w="5147"/>
      </w:tblGrid>
      <w:tr w:rsidR="00745839" w:rsidRPr="00745839" w14:paraId="3329F9F2" w14:textId="77777777" w:rsidTr="00745839">
        <w:trPr>
          <w:jc w:val="center"/>
        </w:trPr>
        <w:tc>
          <w:tcPr>
            <w:tcW w:w="0" w:type="auto"/>
            <w:hideMark/>
          </w:tcPr>
          <w:p w14:paraId="518F77F7" w14:textId="77777777" w:rsidR="00745839" w:rsidRPr="00745839" w:rsidRDefault="00745839" w:rsidP="004F38B5">
            <w:pPr>
              <w:spacing w:after="200" w:line="360" w:lineRule="auto"/>
              <w:rPr>
                <w:rFonts w:ascii="Gill Sans MT" w:hAnsi="Gill Sans MT"/>
                <w:b/>
                <w:bCs/>
                <w:sz w:val="24"/>
                <w:szCs w:val="24"/>
              </w:rPr>
            </w:pPr>
            <w:r w:rsidRPr="00745839">
              <w:rPr>
                <w:rFonts w:ascii="Gill Sans MT" w:hAnsi="Gill Sans MT"/>
                <w:b/>
                <w:bCs/>
                <w:sz w:val="24"/>
                <w:szCs w:val="24"/>
              </w:rPr>
              <w:t>Variable</w:t>
            </w:r>
          </w:p>
        </w:tc>
        <w:tc>
          <w:tcPr>
            <w:tcW w:w="0" w:type="auto"/>
            <w:hideMark/>
          </w:tcPr>
          <w:p w14:paraId="07FA1846" w14:textId="77777777" w:rsidR="00745839" w:rsidRPr="00745839" w:rsidRDefault="00745839" w:rsidP="004F38B5">
            <w:pPr>
              <w:spacing w:after="200" w:line="360" w:lineRule="auto"/>
              <w:rPr>
                <w:rFonts w:ascii="Gill Sans MT" w:hAnsi="Gill Sans MT"/>
                <w:b/>
                <w:bCs/>
                <w:sz w:val="24"/>
                <w:szCs w:val="24"/>
              </w:rPr>
            </w:pPr>
            <w:proofErr w:type="gramStart"/>
            <w:r w:rsidRPr="00745839">
              <w:rPr>
                <w:rFonts w:ascii="Gill Sans MT" w:hAnsi="Gill Sans MT"/>
                <w:b/>
                <w:bCs/>
                <w:sz w:val="24"/>
                <w:szCs w:val="24"/>
              </w:rPr>
              <w:t>p</w:t>
            </w:r>
            <w:proofErr w:type="gramEnd"/>
            <w:r w:rsidRPr="00745839">
              <w:rPr>
                <w:rFonts w:ascii="Gill Sans MT" w:hAnsi="Gill Sans MT"/>
                <w:b/>
                <w:bCs/>
                <w:sz w:val="24"/>
                <w:szCs w:val="24"/>
              </w:rPr>
              <w:t>-value</w:t>
            </w:r>
          </w:p>
        </w:tc>
        <w:tc>
          <w:tcPr>
            <w:tcW w:w="0" w:type="auto"/>
            <w:hideMark/>
          </w:tcPr>
          <w:p w14:paraId="2081EB3B" w14:textId="77777777" w:rsidR="00745839" w:rsidRPr="00745839" w:rsidRDefault="00745839" w:rsidP="004F38B5">
            <w:pPr>
              <w:spacing w:after="200" w:line="360" w:lineRule="auto"/>
              <w:rPr>
                <w:rFonts w:ascii="Gill Sans MT" w:hAnsi="Gill Sans MT"/>
                <w:b/>
                <w:bCs/>
                <w:sz w:val="24"/>
                <w:szCs w:val="24"/>
              </w:rPr>
            </w:pPr>
            <w:r w:rsidRPr="00745839">
              <w:rPr>
                <w:rFonts w:ascii="Gill Sans MT" w:hAnsi="Gill Sans MT"/>
                <w:b/>
                <w:bCs/>
                <w:sz w:val="24"/>
                <w:szCs w:val="24"/>
              </w:rPr>
              <w:t>Interprétation</w:t>
            </w:r>
          </w:p>
        </w:tc>
      </w:tr>
      <w:tr w:rsidR="00745839" w:rsidRPr="00745839" w14:paraId="56BFEDC1" w14:textId="77777777" w:rsidTr="00745839">
        <w:trPr>
          <w:jc w:val="center"/>
        </w:trPr>
        <w:tc>
          <w:tcPr>
            <w:tcW w:w="0" w:type="auto"/>
            <w:hideMark/>
          </w:tcPr>
          <w:p w14:paraId="6C6685A3" w14:textId="77777777" w:rsidR="00745839" w:rsidRPr="00745839" w:rsidRDefault="00745839" w:rsidP="004F38B5">
            <w:pPr>
              <w:spacing w:after="200" w:line="360" w:lineRule="auto"/>
              <w:rPr>
                <w:rFonts w:ascii="Gill Sans MT" w:hAnsi="Gill Sans MT"/>
                <w:sz w:val="24"/>
                <w:szCs w:val="24"/>
              </w:rPr>
            </w:pPr>
            <w:proofErr w:type="spellStart"/>
            <w:proofErr w:type="gramStart"/>
            <w:r w:rsidRPr="00745839">
              <w:rPr>
                <w:rFonts w:ascii="Gill Sans MT" w:hAnsi="Gill Sans MT"/>
                <w:sz w:val="24"/>
                <w:szCs w:val="24"/>
              </w:rPr>
              <w:t>déjà</w:t>
            </w:r>
            <w:proofErr w:type="gramEnd"/>
            <w:r w:rsidRPr="00745839">
              <w:rPr>
                <w:rFonts w:ascii="Gill Sans MT" w:hAnsi="Gill Sans MT"/>
                <w:sz w:val="24"/>
                <w:szCs w:val="24"/>
              </w:rPr>
              <w:t>_vacciné</w:t>
            </w:r>
            <w:proofErr w:type="spellEnd"/>
          </w:p>
        </w:tc>
        <w:tc>
          <w:tcPr>
            <w:tcW w:w="0" w:type="auto"/>
            <w:hideMark/>
          </w:tcPr>
          <w:p w14:paraId="3421BE6B" w14:textId="77777777" w:rsidR="00745839" w:rsidRPr="00745839" w:rsidRDefault="00745839" w:rsidP="004F38B5">
            <w:pPr>
              <w:spacing w:after="200" w:line="360" w:lineRule="auto"/>
              <w:rPr>
                <w:rFonts w:ascii="Gill Sans MT" w:hAnsi="Gill Sans MT"/>
                <w:sz w:val="24"/>
                <w:szCs w:val="24"/>
              </w:rPr>
            </w:pPr>
            <w:r w:rsidRPr="00745839">
              <w:rPr>
                <w:rFonts w:ascii="Gill Sans MT" w:hAnsi="Gill Sans MT"/>
                <w:sz w:val="24"/>
                <w:szCs w:val="24"/>
              </w:rPr>
              <w:t>0.0003</w:t>
            </w:r>
          </w:p>
        </w:tc>
        <w:tc>
          <w:tcPr>
            <w:tcW w:w="0" w:type="auto"/>
            <w:hideMark/>
          </w:tcPr>
          <w:p w14:paraId="0D92E09F" w14:textId="77777777" w:rsidR="00745839" w:rsidRPr="00745839" w:rsidRDefault="00745839" w:rsidP="004F38B5">
            <w:pPr>
              <w:spacing w:after="200" w:line="360" w:lineRule="auto"/>
              <w:rPr>
                <w:rFonts w:ascii="Gill Sans MT" w:hAnsi="Gill Sans MT"/>
                <w:sz w:val="24"/>
                <w:szCs w:val="24"/>
              </w:rPr>
            </w:pPr>
            <w:r w:rsidRPr="00745839">
              <w:rPr>
                <w:rFonts w:ascii="Segoe UI Emoji" w:hAnsi="Segoe UI Emoji" w:cs="Segoe UI Emoji"/>
                <w:sz w:val="24"/>
                <w:szCs w:val="24"/>
              </w:rPr>
              <w:t>✅</w:t>
            </w:r>
            <w:r w:rsidRPr="00745839">
              <w:rPr>
                <w:rFonts w:ascii="Gill Sans MT" w:hAnsi="Gill Sans MT"/>
                <w:sz w:val="24"/>
                <w:szCs w:val="24"/>
              </w:rPr>
              <w:t xml:space="preserve"> Protège contre transmission homme-animal</w:t>
            </w:r>
          </w:p>
        </w:tc>
      </w:tr>
      <w:tr w:rsidR="00745839" w:rsidRPr="00745839" w14:paraId="27D2D39A" w14:textId="77777777" w:rsidTr="00745839">
        <w:trPr>
          <w:jc w:val="center"/>
        </w:trPr>
        <w:tc>
          <w:tcPr>
            <w:tcW w:w="0" w:type="auto"/>
            <w:hideMark/>
          </w:tcPr>
          <w:p w14:paraId="1C10F595" w14:textId="77777777" w:rsidR="00745839" w:rsidRPr="00745839" w:rsidRDefault="00745839" w:rsidP="004F38B5">
            <w:pPr>
              <w:spacing w:after="200" w:line="360" w:lineRule="auto"/>
              <w:rPr>
                <w:rFonts w:ascii="Gill Sans MT" w:hAnsi="Gill Sans MT"/>
                <w:sz w:val="24"/>
                <w:szCs w:val="24"/>
              </w:rPr>
            </w:pPr>
            <w:proofErr w:type="spellStart"/>
            <w:proofErr w:type="gramStart"/>
            <w:r w:rsidRPr="00745839">
              <w:rPr>
                <w:rFonts w:ascii="Gill Sans MT" w:hAnsi="Gill Sans MT"/>
                <w:sz w:val="24"/>
                <w:szCs w:val="24"/>
              </w:rPr>
              <w:t>changement</w:t>
            </w:r>
            <w:proofErr w:type="gramEnd"/>
            <w:r w:rsidRPr="00745839">
              <w:rPr>
                <w:rFonts w:ascii="Gill Sans MT" w:hAnsi="Gill Sans MT"/>
                <w:sz w:val="24"/>
                <w:szCs w:val="24"/>
              </w:rPr>
              <w:t>_regulier</w:t>
            </w:r>
            <w:proofErr w:type="spellEnd"/>
          </w:p>
        </w:tc>
        <w:tc>
          <w:tcPr>
            <w:tcW w:w="0" w:type="auto"/>
            <w:hideMark/>
          </w:tcPr>
          <w:p w14:paraId="51AA2141" w14:textId="77777777" w:rsidR="00745839" w:rsidRPr="00745839" w:rsidRDefault="00745839" w:rsidP="004F38B5">
            <w:pPr>
              <w:spacing w:after="200" w:line="360" w:lineRule="auto"/>
              <w:rPr>
                <w:rFonts w:ascii="Gill Sans MT" w:hAnsi="Gill Sans MT"/>
                <w:sz w:val="24"/>
                <w:szCs w:val="24"/>
              </w:rPr>
            </w:pPr>
            <w:r w:rsidRPr="00745839">
              <w:rPr>
                <w:rFonts w:ascii="Gill Sans MT" w:hAnsi="Gill Sans MT"/>
                <w:sz w:val="24"/>
                <w:szCs w:val="24"/>
              </w:rPr>
              <w:t>0.0017</w:t>
            </w:r>
          </w:p>
        </w:tc>
        <w:tc>
          <w:tcPr>
            <w:tcW w:w="0" w:type="auto"/>
            <w:hideMark/>
          </w:tcPr>
          <w:p w14:paraId="06CAA970" w14:textId="77777777" w:rsidR="00745839" w:rsidRPr="00745839" w:rsidRDefault="00745839" w:rsidP="004F38B5">
            <w:pPr>
              <w:spacing w:after="200" w:line="360" w:lineRule="auto"/>
              <w:rPr>
                <w:rFonts w:ascii="Gill Sans MT" w:hAnsi="Gill Sans MT"/>
                <w:sz w:val="24"/>
                <w:szCs w:val="24"/>
              </w:rPr>
            </w:pPr>
            <w:r w:rsidRPr="00745839">
              <w:rPr>
                <w:rFonts w:ascii="Segoe UI Emoji" w:hAnsi="Segoe UI Emoji" w:cs="Segoe UI Emoji"/>
                <w:sz w:val="24"/>
                <w:szCs w:val="24"/>
              </w:rPr>
              <w:t>✅</w:t>
            </w:r>
            <w:r w:rsidRPr="00745839">
              <w:rPr>
                <w:rFonts w:ascii="Gill Sans MT" w:hAnsi="Gill Sans MT"/>
                <w:sz w:val="24"/>
                <w:szCs w:val="24"/>
              </w:rPr>
              <w:t xml:space="preserve"> Bon changement d’équipement réduit le risque</w:t>
            </w:r>
          </w:p>
        </w:tc>
      </w:tr>
      <w:tr w:rsidR="00745839" w:rsidRPr="00745839" w14:paraId="769DC232" w14:textId="77777777" w:rsidTr="00745839">
        <w:trPr>
          <w:jc w:val="center"/>
        </w:trPr>
        <w:tc>
          <w:tcPr>
            <w:tcW w:w="0" w:type="auto"/>
            <w:hideMark/>
          </w:tcPr>
          <w:p w14:paraId="5E0C9156" w14:textId="77777777" w:rsidR="00745839" w:rsidRPr="00745839" w:rsidRDefault="00745839" w:rsidP="004F38B5">
            <w:pPr>
              <w:spacing w:after="200" w:line="360" w:lineRule="auto"/>
              <w:rPr>
                <w:rFonts w:ascii="Gill Sans MT" w:hAnsi="Gill Sans MT"/>
                <w:sz w:val="24"/>
                <w:szCs w:val="24"/>
              </w:rPr>
            </w:pPr>
            <w:proofErr w:type="spellStart"/>
            <w:proofErr w:type="gramStart"/>
            <w:r w:rsidRPr="00745839">
              <w:rPr>
                <w:rFonts w:ascii="Gill Sans MT" w:hAnsi="Gill Sans MT"/>
                <w:sz w:val="24"/>
                <w:szCs w:val="24"/>
              </w:rPr>
              <w:t>lavage</w:t>
            </w:r>
            <w:proofErr w:type="gramEnd"/>
            <w:r w:rsidRPr="00745839">
              <w:rPr>
                <w:rFonts w:ascii="Gill Sans MT" w:hAnsi="Gill Sans MT"/>
                <w:sz w:val="24"/>
                <w:szCs w:val="24"/>
              </w:rPr>
              <w:t>_mat_protection</w:t>
            </w:r>
            <w:proofErr w:type="spellEnd"/>
          </w:p>
        </w:tc>
        <w:tc>
          <w:tcPr>
            <w:tcW w:w="0" w:type="auto"/>
            <w:hideMark/>
          </w:tcPr>
          <w:p w14:paraId="23307AA4" w14:textId="77777777" w:rsidR="00745839" w:rsidRPr="00745839" w:rsidRDefault="00745839" w:rsidP="004F38B5">
            <w:pPr>
              <w:spacing w:after="200" w:line="360" w:lineRule="auto"/>
              <w:rPr>
                <w:rFonts w:ascii="Gill Sans MT" w:hAnsi="Gill Sans MT"/>
                <w:sz w:val="24"/>
                <w:szCs w:val="24"/>
              </w:rPr>
            </w:pPr>
            <w:r w:rsidRPr="00745839">
              <w:rPr>
                <w:rFonts w:ascii="Gill Sans MT" w:hAnsi="Gill Sans MT"/>
                <w:sz w:val="24"/>
                <w:szCs w:val="24"/>
              </w:rPr>
              <w:t>0.0019</w:t>
            </w:r>
          </w:p>
        </w:tc>
        <w:tc>
          <w:tcPr>
            <w:tcW w:w="0" w:type="auto"/>
            <w:hideMark/>
          </w:tcPr>
          <w:p w14:paraId="15DDBCB9" w14:textId="77777777" w:rsidR="00745839" w:rsidRPr="00745839" w:rsidRDefault="00745839" w:rsidP="004F38B5">
            <w:pPr>
              <w:spacing w:after="200" w:line="360" w:lineRule="auto"/>
              <w:rPr>
                <w:rFonts w:ascii="Gill Sans MT" w:hAnsi="Gill Sans MT"/>
                <w:sz w:val="24"/>
                <w:szCs w:val="24"/>
              </w:rPr>
            </w:pPr>
            <w:r w:rsidRPr="00745839">
              <w:rPr>
                <w:rFonts w:ascii="Segoe UI Emoji" w:hAnsi="Segoe UI Emoji" w:cs="Segoe UI Emoji"/>
                <w:sz w:val="24"/>
                <w:szCs w:val="24"/>
              </w:rPr>
              <w:t>✅</w:t>
            </w:r>
            <w:r w:rsidRPr="00745839">
              <w:rPr>
                <w:rFonts w:ascii="Gill Sans MT" w:hAnsi="Gill Sans MT"/>
                <w:sz w:val="24"/>
                <w:szCs w:val="24"/>
              </w:rPr>
              <w:t xml:space="preserve"> L’hygiène du matériel est protectrice</w:t>
            </w:r>
          </w:p>
        </w:tc>
      </w:tr>
      <w:tr w:rsidR="00745839" w:rsidRPr="00745839" w14:paraId="79D7C052" w14:textId="77777777" w:rsidTr="00745839">
        <w:trPr>
          <w:jc w:val="center"/>
        </w:trPr>
        <w:tc>
          <w:tcPr>
            <w:tcW w:w="0" w:type="auto"/>
            <w:hideMark/>
          </w:tcPr>
          <w:p w14:paraId="1D2FF2D3" w14:textId="77777777" w:rsidR="00745839" w:rsidRPr="00745839" w:rsidRDefault="00745839" w:rsidP="004F38B5">
            <w:pPr>
              <w:spacing w:after="200" w:line="360" w:lineRule="auto"/>
              <w:rPr>
                <w:rFonts w:ascii="Gill Sans MT" w:hAnsi="Gill Sans MT"/>
                <w:sz w:val="24"/>
                <w:szCs w:val="24"/>
              </w:rPr>
            </w:pPr>
            <w:proofErr w:type="spellStart"/>
            <w:proofErr w:type="gramStart"/>
            <w:r w:rsidRPr="00745839">
              <w:rPr>
                <w:rFonts w:ascii="Gill Sans MT" w:hAnsi="Gill Sans MT"/>
                <w:sz w:val="24"/>
                <w:szCs w:val="24"/>
              </w:rPr>
              <w:t>lavage</w:t>
            </w:r>
            <w:proofErr w:type="gramEnd"/>
            <w:r w:rsidRPr="00745839">
              <w:rPr>
                <w:rFonts w:ascii="Gill Sans MT" w:hAnsi="Gill Sans MT"/>
                <w:sz w:val="24"/>
                <w:szCs w:val="24"/>
              </w:rPr>
              <w:t>_couteau</w:t>
            </w:r>
            <w:proofErr w:type="spellEnd"/>
          </w:p>
        </w:tc>
        <w:tc>
          <w:tcPr>
            <w:tcW w:w="0" w:type="auto"/>
            <w:hideMark/>
          </w:tcPr>
          <w:p w14:paraId="53834977" w14:textId="77777777" w:rsidR="00745839" w:rsidRPr="00745839" w:rsidRDefault="00745839" w:rsidP="004F38B5">
            <w:pPr>
              <w:spacing w:after="200" w:line="360" w:lineRule="auto"/>
              <w:rPr>
                <w:rFonts w:ascii="Gill Sans MT" w:hAnsi="Gill Sans MT"/>
                <w:sz w:val="24"/>
                <w:szCs w:val="24"/>
              </w:rPr>
            </w:pPr>
            <w:r w:rsidRPr="00745839">
              <w:rPr>
                <w:rFonts w:ascii="Gill Sans MT" w:hAnsi="Gill Sans MT"/>
                <w:sz w:val="24"/>
                <w:szCs w:val="24"/>
              </w:rPr>
              <w:t>0.0000</w:t>
            </w:r>
          </w:p>
        </w:tc>
        <w:tc>
          <w:tcPr>
            <w:tcW w:w="0" w:type="auto"/>
            <w:hideMark/>
          </w:tcPr>
          <w:p w14:paraId="6EA638A3" w14:textId="77777777" w:rsidR="00745839" w:rsidRPr="00745839" w:rsidRDefault="00745839" w:rsidP="004F38B5">
            <w:pPr>
              <w:spacing w:after="200" w:line="360" w:lineRule="auto"/>
              <w:rPr>
                <w:rFonts w:ascii="Gill Sans MT" w:hAnsi="Gill Sans MT"/>
                <w:sz w:val="24"/>
                <w:szCs w:val="24"/>
              </w:rPr>
            </w:pPr>
            <w:r w:rsidRPr="00745839">
              <w:rPr>
                <w:rFonts w:ascii="Segoe UI Emoji" w:hAnsi="Segoe UI Emoji" w:cs="Segoe UI Emoji"/>
                <w:sz w:val="24"/>
                <w:szCs w:val="24"/>
              </w:rPr>
              <w:t>✅</w:t>
            </w:r>
            <w:r w:rsidRPr="00745839">
              <w:rPr>
                <w:rFonts w:ascii="Gill Sans MT" w:hAnsi="Gill Sans MT"/>
                <w:sz w:val="24"/>
                <w:szCs w:val="24"/>
              </w:rPr>
              <w:t xml:space="preserve"> Très forte protection associée</w:t>
            </w:r>
          </w:p>
        </w:tc>
      </w:tr>
    </w:tbl>
    <w:p w14:paraId="3BC5A1A6" w14:textId="77777777" w:rsidR="00745839" w:rsidRPr="001E0D83" w:rsidRDefault="00745839" w:rsidP="004F38B5">
      <w:pPr>
        <w:pStyle w:val="Paragraphedeliste"/>
        <w:spacing w:line="360" w:lineRule="auto"/>
        <w:ind w:left="1440"/>
        <w:rPr>
          <w:rFonts w:ascii="Gill Sans MT" w:hAnsi="Gill Sans MT"/>
          <w:b/>
          <w:bCs/>
          <w:sz w:val="24"/>
          <w:szCs w:val="24"/>
        </w:rPr>
      </w:pPr>
    </w:p>
    <w:p w14:paraId="64F9F469" w14:textId="30FB8261" w:rsidR="00745839" w:rsidRPr="001E0D83" w:rsidRDefault="00745839" w:rsidP="004F38B5">
      <w:pPr>
        <w:pStyle w:val="Paragraphedeliste"/>
        <w:numPr>
          <w:ilvl w:val="1"/>
          <w:numId w:val="10"/>
        </w:numPr>
        <w:spacing w:line="360" w:lineRule="auto"/>
        <w:rPr>
          <w:rFonts w:ascii="Gill Sans MT" w:hAnsi="Gill Sans MT"/>
          <w:b/>
          <w:bCs/>
          <w:sz w:val="24"/>
          <w:szCs w:val="24"/>
        </w:rPr>
      </w:pPr>
      <w:r w:rsidRPr="001E0D83">
        <w:rPr>
          <w:rFonts w:ascii="Gill Sans MT" w:hAnsi="Gill Sans MT"/>
          <w:b/>
          <w:bCs/>
          <w:sz w:val="24"/>
          <w:szCs w:val="24"/>
        </w:rPr>
        <w:t>Interprétation globale :</w:t>
      </w:r>
    </w:p>
    <w:p w14:paraId="64224C44" w14:textId="77777777" w:rsidR="00745839" w:rsidRPr="00745839" w:rsidRDefault="00745839" w:rsidP="004F38B5">
      <w:pPr>
        <w:numPr>
          <w:ilvl w:val="0"/>
          <w:numId w:val="16"/>
        </w:numPr>
        <w:spacing w:line="360" w:lineRule="auto"/>
        <w:rPr>
          <w:rFonts w:ascii="Gill Sans MT" w:hAnsi="Gill Sans MT"/>
          <w:sz w:val="24"/>
          <w:szCs w:val="24"/>
        </w:rPr>
      </w:pPr>
      <w:r w:rsidRPr="00745839">
        <w:rPr>
          <w:rFonts w:ascii="Gill Sans MT" w:hAnsi="Gill Sans MT"/>
          <w:b/>
          <w:bCs/>
          <w:sz w:val="24"/>
          <w:szCs w:val="24"/>
        </w:rPr>
        <w:t>L’hygiène</w:t>
      </w:r>
      <w:r w:rsidRPr="00745839">
        <w:rPr>
          <w:rFonts w:ascii="Gill Sans MT" w:hAnsi="Gill Sans MT"/>
          <w:sz w:val="24"/>
          <w:szCs w:val="24"/>
        </w:rPr>
        <w:t xml:space="preserve"> et la </w:t>
      </w:r>
      <w:r w:rsidRPr="00745839">
        <w:rPr>
          <w:rFonts w:ascii="Gill Sans MT" w:hAnsi="Gill Sans MT"/>
          <w:b/>
          <w:bCs/>
          <w:sz w:val="24"/>
          <w:szCs w:val="24"/>
        </w:rPr>
        <w:t>vaccination</w:t>
      </w:r>
      <w:r w:rsidRPr="00745839">
        <w:rPr>
          <w:rFonts w:ascii="Gill Sans MT" w:hAnsi="Gill Sans MT"/>
          <w:sz w:val="24"/>
          <w:szCs w:val="24"/>
        </w:rPr>
        <w:t xml:space="preserve"> jouent un rôle </w:t>
      </w:r>
      <w:r w:rsidRPr="00745839">
        <w:rPr>
          <w:rFonts w:ascii="Gill Sans MT" w:hAnsi="Gill Sans MT"/>
          <w:b/>
          <w:bCs/>
          <w:sz w:val="24"/>
          <w:szCs w:val="24"/>
        </w:rPr>
        <w:t>majeur</w:t>
      </w:r>
      <w:r w:rsidRPr="00745839">
        <w:rPr>
          <w:rFonts w:ascii="Gill Sans MT" w:hAnsi="Gill Sans MT"/>
          <w:sz w:val="24"/>
          <w:szCs w:val="24"/>
        </w:rPr>
        <w:t xml:space="preserve"> dans la prévention de la transmission zoonotique (homme </w:t>
      </w:r>
      <w:r w:rsidRPr="00745839">
        <w:rPr>
          <w:rFonts w:ascii="Arial" w:hAnsi="Arial" w:cs="Arial"/>
          <w:sz w:val="24"/>
          <w:szCs w:val="24"/>
        </w:rPr>
        <w:t>→</w:t>
      </w:r>
      <w:r w:rsidRPr="00745839">
        <w:rPr>
          <w:rFonts w:ascii="Gill Sans MT" w:hAnsi="Gill Sans MT"/>
          <w:sz w:val="24"/>
          <w:szCs w:val="24"/>
        </w:rPr>
        <w:t xml:space="preserve"> animal).</w:t>
      </w:r>
    </w:p>
    <w:p w14:paraId="12D4AAAB" w14:textId="77777777" w:rsidR="00745839" w:rsidRPr="00745839" w:rsidRDefault="00745839" w:rsidP="004F38B5">
      <w:pPr>
        <w:numPr>
          <w:ilvl w:val="0"/>
          <w:numId w:val="16"/>
        </w:numPr>
        <w:spacing w:line="360" w:lineRule="auto"/>
        <w:rPr>
          <w:rFonts w:ascii="Gill Sans MT" w:hAnsi="Gill Sans MT"/>
          <w:sz w:val="24"/>
          <w:szCs w:val="24"/>
        </w:rPr>
      </w:pPr>
      <w:r w:rsidRPr="00745839">
        <w:rPr>
          <w:rFonts w:ascii="Gill Sans MT" w:hAnsi="Gill Sans MT"/>
          <w:sz w:val="24"/>
          <w:szCs w:val="24"/>
        </w:rPr>
        <w:lastRenderedPageBreak/>
        <w:t>Peu de lien statistique clair avec la transmission entre humains (</w:t>
      </w:r>
      <w:proofErr w:type="spellStart"/>
      <w:r w:rsidRPr="00745839">
        <w:rPr>
          <w:rFonts w:ascii="Gill Sans MT" w:hAnsi="Gill Sans MT"/>
          <w:sz w:val="24"/>
          <w:szCs w:val="24"/>
        </w:rPr>
        <w:t>transmission_hom_hom</w:t>
      </w:r>
      <w:proofErr w:type="spellEnd"/>
      <w:r w:rsidRPr="00745839">
        <w:rPr>
          <w:rFonts w:ascii="Gill Sans MT" w:hAnsi="Gill Sans MT"/>
          <w:sz w:val="24"/>
          <w:szCs w:val="24"/>
        </w:rPr>
        <w:t>).</w:t>
      </w:r>
    </w:p>
    <w:p w14:paraId="33FB91D0" w14:textId="74CF24D2" w:rsidR="00A05BA9" w:rsidRPr="001E0D83" w:rsidRDefault="00000000" w:rsidP="004F38B5">
      <w:pPr>
        <w:pStyle w:val="Titre1"/>
        <w:spacing w:line="360" w:lineRule="auto"/>
        <w:rPr>
          <w:rFonts w:ascii="Gill Sans MT" w:hAnsi="Gill Sans MT"/>
          <w:sz w:val="24"/>
          <w:szCs w:val="24"/>
        </w:rPr>
      </w:pPr>
      <w:r w:rsidRPr="001E0D83">
        <w:rPr>
          <w:rFonts w:ascii="Gill Sans MT" w:hAnsi="Gill Sans MT"/>
          <w:sz w:val="24"/>
          <w:szCs w:val="24"/>
        </w:rPr>
        <w:t xml:space="preserve">Étape </w:t>
      </w:r>
      <w:r w:rsidR="00820475">
        <w:rPr>
          <w:rFonts w:ascii="Gill Sans MT" w:hAnsi="Gill Sans MT"/>
          <w:sz w:val="24"/>
          <w:szCs w:val="24"/>
        </w:rPr>
        <w:t>4</w:t>
      </w:r>
      <w:r w:rsidRPr="001E0D83">
        <w:rPr>
          <w:rFonts w:ascii="Gill Sans MT" w:hAnsi="Gill Sans MT"/>
          <w:sz w:val="24"/>
          <w:szCs w:val="24"/>
        </w:rPr>
        <w:t xml:space="preserve"> : Visualisation ciblée</w:t>
      </w:r>
    </w:p>
    <w:p w14:paraId="1FD391C7" w14:textId="77777777" w:rsidR="00745839" w:rsidRPr="001E0D83" w:rsidRDefault="00745839" w:rsidP="004F38B5">
      <w:pPr>
        <w:spacing w:line="360" w:lineRule="auto"/>
        <w:rPr>
          <w:rFonts w:ascii="Gill Sans MT" w:hAnsi="Gill Sans MT"/>
          <w:sz w:val="24"/>
          <w:szCs w:val="24"/>
        </w:rPr>
      </w:pPr>
    </w:p>
    <w:p w14:paraId="5515A450"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drawing>
          <wp:inline distT="0" distB="0" distL="0" distR="0" wp14:anchorId="1F53DEEE" wp14:editId="6F9C199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sexe_transmission_hom_hom.png"/>
                    <pic:cNvPicPr/>
                  </pic:nvPicPr>
                  <pic:blipFill>
                    <a:blip r:embed="rId8"/>
                    <a:stretch>
                      <a:fillRect/>
                    </a:stretch>
                  </pic:blipFill>
                  <pic:spPr>
                    <a:xfrm>
                      <a:off x="0" y="0"/>
                      <a:ext cx="4572000" cy="3657600"/>
                    </a:xfrm>
                    <a:prstGeom prst="rect">
                      <a:avLst/>
                    </a:prstGeom>
                  </pic:spPr>
                </pic:pic>
              </a:graphicData>
            </a:graphic>
          </wp:inline>
        </w:drawing>
      </w:r>
    </w:p>
    <w:p w14:paraId="3A4D8367"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lastRenderedPageBreak/>
        <w:drawing>
          <wp:inline distT="0" distB="0" distL="0" distR="0" wp14:anchorId="528E9A7C" wp14:editId="43C95ECA">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sexe_transmission_hom_anx.png"/>
                    <pic:cNvPicPr/>
                  </pic:nvPicPr>
                  <pic:blipFill>
                    <a:blip r:embed="rId9"/>
                    <a:stretch>
                      <a:fillRect/>
                    </a:stretch>
                  </pic:blipFill>
                  <pic:spPr>
                    <a:xfrm>
                      <a:off x="0" y="0"/>
                      <a:ext cx="4572000" cy="3657600"/>
                    </a:xfrm>
                    <a:prstGeom prst="rect">
                      <a:avLst/>
                    </a:prstGeom>
                  </pic:spPr>
                </pic:pic>
              </a:graphicData>
            </a:graphic>
          </wp:inline>
        </w:drawing>
      </w:r>
    </w:p>
    <w:p w14:paraId="4AB6E74D"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drawing>
          <wp:inline distT="0" distB="0" distL="0" distR="0" wp14:anchorId="1F4639C3" wp14:editId="6422A12A">
            <wp:extent cx="45720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déjà_vacciné_transmission_hom_hom.png"/>
                    <pic:cNvPicPr/>
                  </pic:nvPicPr>
                  <pic:blipFill>
                    <a:blip r:embed="rId10"/>
                    <a:stretch>
                      <a:fillRect/>
                    </a:stretch>
                  </pic:blipFill>
                  <pic:spPr>
                    <a:xfrm>
                      <a:off x="0" y="0"/>
                      <a:ext cx="4572000" cy="3657600"/>
                    </a:xfrm>
                    <a:prstGeom prst="rect">
                      <a:avLst/>
                    </a:prstGeom>
                  </pic:spPr>
                </pic:pic>
              </a:graphicData>
            </a:graphic>
          </wp:inline>
        </w:drawing>
      </w:r>
    </w:p>
    <w:p w14:paraId="65D4497D" w14:textId="77777777" w:rsidR="00A05BA9" w:rsidRPr="001E0D83" w:rsidRDefault="00000000" w:rsidP="004F38B5">
      <w:pPr>
        <w:spacing w:line="360" w:lineRule="auto"/>
        <w:rPr>
          <w:rFonts w:ascii="Gill Sans MT" w:hAnsi="Gill Sans MT"/>
          <w:sz w:val="24"/>
          <w:szCs w:val="24"/>
        </w:rPr>
      </w:pPr>
      <w:r w:rsidRPr="001E0D83">
        <w:rPr>
          <w:rFonts w:ascii="Gill Sans MT" w:hAnsi="Gill Sans MT"/>
          <w:sz w:val="24"/>
          <w:szCs w:val="24"/>
        </w:rPr>
        <w:lastRenderedPageBreak/>
        <w:drawing>
          <wp:inline distT="0" distB="0" distL="0" distR="0" wp14:anchorId="1F8DB25C" wp14:editId="1A002EB1">
            <wp:extent cx="4572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déjà_vacciné_transmission_hom_anx.png"/>
                    <pic:cNvPicPr/>
                  </pic:nvPicPr>
                  <pic:blipFill>
                    <a:blip r:embed="rId11"/>
                    <a:stretch>
                      <a:fillRect/>
                    </a:stretch>
                  </pic:blipFill>
                  <pic:spPr>
                    <a:xfrm>
                      <a:off x="0" y="0"/>
                      <a:ext cx="4572000" cy="3657600"/>
                    </a:xfrm>
                    <a:prstGeom prst="rect">
                      <a:avLst/>
                    </a:prstGeom>
                  </pic:spPr>
                </pic:pic>
              </a:graphicData>
            </a:graphic>
          </wp:inline>
        </w:drawing>
      </w:r>
    </w:p>
    <w:p w14:paraId="1C143C6B" w14:textId="1296C363" w:rsidR="00A05BA9" w:rsidRPr="001E0D83" w:rsidRDefault="00000000" w:rsidP="004F38B5">
      <w:pPr>
        <w:pStyle w:val="Titre1"/>
        <w:spacing w:line="360" w:lineRule="auto"/>
        <w:rPr>
          <w:rFonts w:ascii="Gill Sans MT" w:hAnsi="Gill Sans MT"/>
          <w:sz w:val="24"/>
          <w:szCs w:val="24"/>
        </w:rPr>
      </w:pPr>
      <w:r w:rsidRPr="001E0D83">
        <w:rPr>
          <w:rFonts w:ascii="Gill Sans MT" w:hAnsi="Gill Sans MT"/>
          <w:sz w:val="24"/>
          <w:szCs w:val="24"/>
        </w:rPr>
        <w:t xml:space="preserve">Étape </w:t>
      </w:r>
      <w:proofErr w:type="gramStart"/>
      <w:r w:rsidR="00820475">
        <w:rPr>
          <w:rFonts w:ascii="Gill Sans MT" w:hAnsi="Gill Sans MT"/>
          <w:sz w:val="24"/>
          <w:szCs w:val="24"/>
        </w:rPr>
        <w:t>5</w:t>
      </w:r>
      <w:r w:rsidR="001E0D83" w:rsidRPr="001E0D83">
        <w:rPr>
          <w:rFonts w:ascii="Gill Sans MT" w:hAnsi="Gill Sans MT"/>
          <w:sz w:val="24"/>
          <w:szCs w:val="24"/>
        </w:rPr>
        <w:t>:</w:t>
      </w:r>
      <w:proofErr w:type="gramEnd"/>
      <w:r w:rsidR="001F293D">
        <w:rPr>
          <w:rFonts w:ascii="Gill Sans MT" w:hAnsi="Gill Sans MT"/>
          <w:sz w:val="24"/>
          <w:szCs w:val="24"/>
        </w:rPr>
        <w:t xml:space="preserve"> </w:t>
      </w:r>
      <w:r w:rsidRPr="001E0D83">
        <w:rPr>
          <w:rFonts w:ascii="Gill Sans MT" w:hAnsi="Gill Sans MT"/>
          <w:sz w:val="24"/>
          <w:szCs w:val="24"/>
        </w:rPr>
        <w:t xml:space="preserve"> Visualisation Globale (Clustering)</w:t>
      </w:r>
    </w:p>
    <w:p w14:paraId="4F5E9FF3" w14:textId="77777777" w:rsidR="00A05BA9" w:rsidRDefault="00000000" w:rsidP="004F38B5">
      <w:pPr>
        <w:spacing w:line="360" w:lineRule="auto"/>
        <w:rPr>
          <w:rFonts w:ascii="Gill Sans MT" w:hAnsi="Gill Sans MT"/>
          <w:sz w:val="24"/>
          <w:szCs w:val="24"/>
        </w:rPr>
      </w:pPr>
      <w:r w:rsidRPr="001E0D83">
        <w:rPr>
          <w:rFonts w:ascii="Gill Sans MT" w:hAnsi="Gill Sans MT"/>
          <w:sz w:val="24"/>
          <w:szCs w:val="24"/>
        </w:rPr>
        <w:drawing>
          <wp:inline distT="0" distB="0" distL="0" distR="0" wp14:anchorId="140C09C8" wp14:editId="2CDFEA17">
            <wp:extent cx="4572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png"/>
                    <pic:cNvPicPr/>
                  </pic:nvPicPr>
                  <pic:blipFill>
                    <a:blip r:embed="rId12"/>
                    <a:stretch>
                      <a:fillRect/>
                    </a:stretch>
                  </pic:blipFill>
                  <pic:spPr>
                    <a:xfrm>
                      <a:off x="0" y="0"/>
                      <a:ext cx="4572000" cy="3810000"/>
                    </a:xfrm>
                    <a:prstGeom prst="rect">
                      <a:avLst/>
                    </a:prstGeom>
                  </pic:spPr>
                </pic:pic>
              </a:graphicData>
            </a:graphic>
          </wp:inline>
        </w:drawing>
      </w:r>
    </w:p>
    <w:p w14:paraId="0705D674" w14:textId="771365BD" w:rsidR="00510CE1" w:rsidRPr="00510CE1" w:rsidRDefault="00510CE1" w:rsidP="00510CE1">
      <w:pPr>
        <w:pStyle w:val="Paragraphedeliste"/>
        <w:numPr>
          <w:ilvl w:val="2"/>
          <w:numId w:val="10"/>
        </w:numPr>
        <w:spacing w:line="360" w:lineRule="auto"/>
        <w:rPr>
          <w:rFonts w:ascii="Gill Sans MT" w:hAnsi="Gill Sans MT"/>
          <w:b/>
          <w:bCs/>
          <w:sz w:val="24"/>
          <w:szCs w:val="24"/>
        </w:rPr>
      </w:pPr>
      <w:r w:rsidRPr="00510CE1">
        <w:rPr>
          <w:rFonts w:ascii="Gill Sans MT" w:hAnsi="Gill Sans MT"/>
          <w:b/>
          <w:bCs/>
          <w:sz w:val="24"/>
          <w:szCs w:val="24"/>
        </w:rPr>
        <w:lastRenderedPageBreak/>
        <w:t>Méthodologie de segmentation</w:t>
      </w:r>
    </w:p>
    <w:p w14:paraId="0600CEFA" w14:textId="77777777" w:rsidR="00510CE1" w:rsidRPr="00510CE1" w:rsidRDefault="00510CE1" w:rsidP="00510CE1">
      <w:pPr>
        <w:spacing w:line="360" w:lineRule="auto"/>
        <w:rPr>
          <w:rFonts w:ascii="Gill Sans MT" w:hAnsi="Gill Sans MT"/>
          <w:sz w:val="24"/>
          <w:szCs w:val="24"/>
        </w:rPr>
      </w:pPr>
      <w:r w:rsidRPr="00510CE1">
        <w:rPr>
          <w:rFonts w:ascii="Gill Sans MT" w:hAnsi="Gill Sans MT"/>
          <w:sz w:val="24"/>
          <w:szCs w:val="24"/>
        </w:rPr>
        <w:t>L’analyse de regroupement (clustering) a été réalisée selon la procédure suivante :</w:t>
      </w:r>
    </w:p>
    <w:p w14:paraId="6810EE16" w14:textId="184E9B13" w:rsidR="00510CE1" w:rsidRPr="00510CE1" w:rsidRDefault="00510CE1" w:rsidP="00510CE1">
      <w:pPr>
        <w:pStyle w:val="Paragraphedeliste"/>
        <w:numPr>
          <w:ilvl w:val="1"/>
          <w:numId w:val="14"/>
        </w:numPr>
        <w:spacing w:line="360" w:lineRule="auto"/>
        <w:rPr>
          <w:rFonts w:ascii="Gill Sans MT" w:hAnsi="Gill Sans MT"/>
          <w:sz w:val="24"/>
          <w:szCs w:val="24"/>
        </w:rPr>
      </w:pPr>
      <w:r w:rsidRPr="00510CE1">
        <w:rPr>
          <w:rFonts w:ascii="Gill Sans MT" w:hAnsi="Gill Sans MT"/>
          <w:b/>
          <w:bCs/>
          <w:sz w:val="24"/>
          <w:szCs w:val="24"/>
        </w:rPr>
        <w:t>Variables d’entrée</w:t>
      </w:r>
      <w:r w:rsidRPr="00510CE1">
        <w:rPr>
          <w:rFonts w:ascii="Gill Sans MT" w:hAnsi="Gill Sans MT"/>
          <w:sz w:val="24"/>
          <w:szCs w:val="24"/>
        </w:rPr>
        <w:br/>
        <w:t>Treize (13) variables ont été retenues comme des facteurs potentiels de risque de transmission de la tuberculose. Il s’agit notamment de l’âge, de la durée dans la profession, des comportements hygiéniques (lavage des mains, du matériel, etc.), de l’exposition à des malades, du statut vaccinal, ainsi que des indicateurs de transmission.</w:t>
      </w:r>
    </w:p>
    <w:p w14:paraId="6C8AB4B4" w14:textId="30CE2200" w:rsidR="00510CE1" w:rsidRPr="00510CE1" w:rsidRDefault="00510CE1" w:rsidP="00510CE1">
      <w:pPr>
        <w:pStyle w:val="Paragraphedeliste"/>
        <w:numPr>
          <w:ilvl w:val="1"/>
          <w:numId w:val="14"/>
        </w:numPr>
        <w:spacing w:line="360" w:lineRule="auto"/>
        <w:rPr>
          <w:rFonts w:ascii="Gill Sans MT" w:hAnsi="Gill Sans MT"/>
          <w:sz w:val="24"/>
          <w:szCs w:val="24"/>
        </w:rPr>
      </w:pPr>
      <w:r w:rsidRPr="00510CE1">
        <w:rPr>
          <w:rFonts w:ascii="Gill Sans MT" w:hAnsi="Gill Sans MT"/>
          <w:b/>
          <w:bCs/>
          <w:sz w:val="24"/>
          <w:szCs w:val="24"/>
        </w:rPr>
        <w:t>Standardisation des données</w:t>
      </w:r>
      <w:r w:rsidRPr="00510CE1">
        <w:rPr>
          <w:rFonts w:ascii="Gill Sans MT" w:hAnsi="Gill Sans MT"/>
          <w:sz w:val="24"/>
          <w:szCs w:val="24"/>
        </w:rPr>
        <w:br/>
        <w:t>Toutes les variables quantitatives et binaires ont été standardisées pour éliminer les effets d’échelle et garantir une contribution équilibrée des variables.</w:t>
      </w:r>
    </w:p>
    <w:p w14:paraId="2043611E" w14:textId="4E0064BB" w:rsidR="00510CE1" w:rsidRPr="00510CE1" w:rsidRDefault="00510CE1" w:rsidP="00510CE1">
      <w:pPr>
        <w:pStyle w:val="Paragraphedeliste"/>
        <w:numPr>
          <w:ilvl w:val="1"/>
          <w:numId w:val="14"/>
        </w:numPr>
        <w:spacing w:line="360" w:lineRule="auto"/>
        <w:rPr>
          <w:rFonts w:ascii="Gill Sans MT" w:hAnsi="Gill Sans MT"/>
          <w:sz w:val="24"/>
          <w:szCs w:val="24"/>
        </w:rPr>
      </w:pPr>
      <w:r w:rsidRPr="00510CE1">
        <w:rPr>
          <w:rFonts w:ascii="Gill Sans MT" w:hAnsi="Gill Sans MT"/>
          <w:b/>
          <w:bCs/>
          <w:sz w:val="24"/>
          <w:szCs w:val="24"/>
        </w:rPr>
        <w:t>Réduction dimensionnelle par ACP</w:t>
      </w:r>
      <w:r w:rsidRPr="00510CE1">
        <w:rPr>
          <w:rFonts w:ascii="Gill Sans MT" w:hAnsi="Gill Sans MT"/>
          <w:sz w:val="24"/>
          <w:szCs w:val="24"/>
        </w:rPr>
        <w:br/>
        <w:t>Une Analyse en Composantes Principales (ACP) a permis de réduire les données à deux dimensions principales, facilitant ainsi la visualisation des groupes tout en conservant un maximum d’information.</w:t>
      </w:r>
    </w:p>
    <w:p w14:paraId="53F17BF6" w14:textId="337E09EF" w:rsidR="00510CE1" w:rsidRPr="00510CE1" w:rsidRDefault="00510CE1" w:rsidP="00510CE1">
      <w:pPr>
        <w:pStyle w:val="Paragraphedeliste"/>
        <w:numPr>
          <w:ilvl w:val="1"/>
          <w:numId w:val="14"/>
        </w:numPr>
        <w:spacing w:line="360" w:lineRule="auto"/>
        <w:rPr>
          <w:rFonts w:ascii="Gill Sans MT" w:hAnsi="Gill Sans MT"/>
          <w:sz w:val="24"/>
          <w:szCs w:val="24"/>
        </w:rPr>
      </w:pPr>
      <w:r w:rsidRPr="00510CE1">
        <w:rPr>
          <w:rFonts w:ascii="Gill Sans MT" w:hAnsi="Gill Sans MT"/>
          <w:b/>
          <w:bCs/>
          <w:sz w:val="24"/>
          <w:szCs w:val="24"/>
        </w:rPr>
        <w:t>Clustering par K-</w:t>
      </w:r>
      <w:proofErr w:type="spellStart"/>
      <w:r w:rsidRPr="00510CE1">
        <w:rPr>
          <w:rFonts w:ascii="Gill Sans MT" w:hAnsi="Gill Sans MT"/>
          <w:b/>
          <w:bCs/>
          <w:sz w:val="24"/>
          <w:szCs w:val="24"/>
        </w:rPr>
        <w:t>Means</w:t>
      </w:r>
      <w:proofErr w:type="spellEnd"/>
      <w:r w:rsidRPr="00510CE1">
        <w:rPr>
          <w:rFonts w:ascii="Gill Sans MT" w:hAnsi="Gill Sans MT"/>
          <w:b/>
          <w:bCs/>
          <w:sz w:val="24"/>
          <w:szCs w:val="24"/>
        </w:rPr>
        <w:t xml:space="preserve"> (k=3)</w:t>
      </w:r>
      <w:r w:rsidRPr="00510CE1">
        <w:rPr>
          <w:rFonts w:ascii="Gill Sans MT" w:hAnsi="Gill Sans MT"/>
          <w:sz w:val="24"/>
          <w:szCs w:val="24"/>
        </w:rPr>
        <w:br/>
        <w:t>L’algorithme K-</w:t>
      </w:r>
      <w:proofErr w:type="spellStart"/>
      <w:r w:rsidRPr="00510CE1">
        <w:rPr>
          <w:rFonts w:ascii="Gill Sans MT" w:hAnsi="Gill Sans MT"/>
          <w:sz w:val="24"/>
          <w:szCs w:val="24"/>
        </w:rPr>
        <w:t>Means</w:t>
      </w:r>
      <w:proofErr w:type="spellEnd"/>
      <w:r w:rsidRPr="00510CE1">
        <w:rPr>
          <w:rFonts w:ascii="Gill Sans MT" w:hAnsi="Gill Sans MT"/>
          <w:sz w:val="24"/>
          <w:szCs w:val="24"/>
        </w:rPr>
        <w:t xml:space="preserve"> a segmenté les individus en trois clusters en fonction de leur similarité de profil, identifiant ainsi des groupes homogènes de pratiques ou d’exposition.</w:t>
      </w:r>
    </w:p>
    <w:p w14:paraId="722D71D1" w14:textId="7FC7A6F7" w:rsidR="00510CE1" w:rsidRPr="00510CE1" w:rsidRDefault="00510CE1" w:rsidP="00510CE1">
      <w:pPr>
        <w:spacing w:line="360" w:lineRule="auto"/>
        <w:rPr>
          <w:rFonts w:ascii="Gill Sans MT" w:hAnsi="Gill Sans MT"/>
          <w:sz w:val="24"/>
          <w:szCs w:val="24"/>
        </w:rPr>
      </w:pPr>
    </w:p>
    <w:p w14:paraId="54745CE1" w14:textId="015E3D90" w:rsidR="00510CE1" w:rsidRPr="00510CE1" w:rsidRDefault="00510CE1" w:rsidP="00510CE1">
      <w:pPr>
        <w:pStyle w:val="Paragraphedeliste"/>
        <w:numPr>
          <w:ilvl w:val="2"/>
          <w:numId w:val="10"/>
        </w:numPr>
        <w:spacing w:line="360" w:lineRule="auto"/>
        <w:rPr>
          <w:rFonts w:ascii="Gill Sans MT" w:hAnsi="Gill Sans MT"/>
          <w:b/>
          <w:bCs/>
          <w:sz w:val="24"/>
          <w:szCs w:val="24"/>
        </w:rPr>
      </w:pPr>
      <w:r w:rsidRPr="00510CE1">
        <w:rPr>
          <w:rFonts w:ascii="Gill Sans MT" w:hAnsi="Gill Sans MT"/>
          <w:b/>
          <w:bCs/>
          <w:sz w:val="24"/>
          <w:szCs w:val="24"/>
        </w:rPr>
        <w:t>Interprétation des clusters – Synthèse par profession</w:t>
      </w:r>
    </w:p>
    <w:tbl>
      <w:tblPr>
        <w:tblStyle w:val="Grilledutableau"/>
        <w:tblW w:w="0" w:type="auto"/>
        <w:tblLook w:val="04A0" w:firstRow="1" w:lastRow="0" w:firstColumn="1" w:lastColumn="0" w:noHBand="0" w:noVBand="1"/>
      </w:tblPr>
      <w:tblGrid>
        <w:gridCol w:w="1188"/>
        <w:gridCol w:w="2378"/>
        <w:gridCol w:w="5064"/>
      </w:tblGrid>
      <w:tr w:rsidR="00510CE1" w:rsidRPr="00510CE1" w14:paraId="2EAF52C6" w14:textId="77777777" w:rsidTr="00510CE1">
        <w:tc>
          <w:tcPr>
            <w:tcW w:w="0" w:type="auto"/>
            <w:hideMark/>
          </w:tcPr>
          <w:p w14:paraId="0F1C0A9E"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Cluster</w:t>
            </w:r>
          </w:p>
        </w:tc>
        <w:tc>
          <w:tcPr>
            <w:tcW w:w="0" w:type="auto"/>
            <w:hideMark/>
          </w:tcPr>
          <w:p w14:paraId="41D011EF"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Professions dominantes</w:t>
            </w:r>
          </w:p>
        </w:tc>
        <w:tc>
          <w:tcPr>
            <w:tcW w:w="0" w:type="auto"/>
            <w:hideMark/>
          </w:tcPr>
          <w:p w14:paraId="664CE30D"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Interprétation possible</w:t>
            </w:r>
          </w:p>
        </w:tc>
      </w:tr>
      <w:tr w:rsidR="00510CE1" w:rsidRPr="00510CE1" w14:paraId="3D242F2B" w14:textId="77777777" w:rsidTr="00510CE1">
        <w:tc>
          <w:tcPr>
            <w:tcW w:w="0" w:type="auto"/>
            <w:hideMark/>
          </w:tcPr>
          <w:p w14:paraId="170742BC"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t>Cluster 0</w:t>
            </w:r>
            <w:r w:rsidRPr="00510CE1">
              <w:rPr>
                <w:rFonts w:ascii="Gill Sans MT" w:hAnsi="Gill Sans MT"/>
                <w:sz w:val="24"/>
                <w:szCs w:val="24"/>
              </w:rPr>
              <w:t xml:space="preserve"> </w:t>
            </w:r>
            <w:r w:rsidRPr="00510CE1">
              <w:rPr>
                <w:rFonts w:ascii="Segoe UI Emoji" w:hAnsi="Segoe UI Emoji" w:cs="Segoe UI Emoji"/>
                <w:sz w:val="24"/>
                <w:szCs w:val="24"/>
              </w:rPr>
              <w:t>🟢</w:t>
            </w:r>
          </w:p>
        </w:tc>
        <w:tc>
          <w:tcPr>
            <w:tcW w:w="0" w:type="auto"/>
            <w:hideMark/>
          </w:tcPr>
          <w:p w14:paraId="0C97E0BF"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Ouvriers (15), Gardiens (3), Dépeceurs (2)</w:t>
            </w:r>
          </w:p>
        </w:tc>
        <w:tc>
          <w:tcPr>
            <w:tcW w:w="0" w:type="auto"/>
            <w:hideMark/>
          </w:tcPr>
          <w:p w14:paraId="3995A693"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Groupe mixte à exposition physique potentielle, mais bénéficiant parfois de comportements préventifs. Une </w:t>
            </w:r>
            <w:r w:rsidRPr="00510CE1">
              <w:rPr>
                <w:rFonts w:ascii="Gill Sans MT" w:hAnsi="Gill Sans MT"/>
                <w:b/>
                <w:bCs/>
                <w:sz w:val="24"/>
                <w:szCs w:val="24"/>
              </w:rPr>
              <w:t>sensibilisation ciblée</w:t>
            </w:r>
            <w:r w:rsidRPr="00510CE1">
              <w:rPr>
                <w:rFonts w:ascii="Gill Sans MT" w:hAnsi="Gill Sans MT"/>
                <w:sz w:val="24"/>
                <w:szCs w:val="24"/>
              </w:rPr>
              <w:t xml:space="preserve"> est </w:t>
            </w:r>
            <w:r w:rsidRPr="00510CE1">
              <w:rPr>
                <w:rFonts w:ascii="Gill Sans MT" w:hAnsi="Gill Sans MT"/>
                <w:sz w:val="24"/>
                <w:szCs w:val="24"/>
              </w:rPr>
              <w:lastRenderedPageBreak/>
              <w:t>recommandée.</w:t>
            </w:r>
          </w:p>
        </w:tc>
      </w:tr>
      <w:tr w:rsidR="00510CE1" w:rsidRPr="00510CE1" w14:paraId="69FFFAF2" w14:textId="77777777" w:rsidTr="00510CE1">
        <w:tc>
          <w:tcPr>
            <w:tcW w:w="0" w:type="auto"/>
            <w:hideMark/>
          </w:tcPr>
          <w:p w14:paraId="30324F53"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lastRenderedPageBreak/>
              <w:t>Cluster 1</w:t>
            </w:r>
            <w:r w:rsidRPr="00510CE1">
              <w:rPr>
                <w:rFonts w:ascii="Gill Sans MT" w:hAnsi="Gill Sans MT"/>
                <w:sz w:val="24"/>
                <w:szCs w:val="24"/>
              </w:rPr>
              <w:t xml:space="preserve"> </w:t>
            </w:r>
            <w:r w:rsidRPr="00510CE1">
              <w:rPr>
                <w:rFonts w:ascii="Segoe UI Emoji" w:hAnsi="Segoe UI Emoji" w:cs="Segoe UI Emoji"/>
                <w:sz w:val="24"/>
                <w:szCs w:val="24"/>
              </w:rPr>
              <w:t>🟠</w:t>
            </w:r>
          </w:p>
        </w:tc>
        <w:tc>
          <w:tcPr>
            <w:tcW w:w="0" w:type="auto"/>
            <w:hideMark/>
          </w:tcPr>
          <w:p w14:paraId="151A00AA"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Inspecteurs (22)</w:t>
            </w:r>
          </w:p>
        </w:tc>
        <w:tc>
          <w:tcPr>
            <w:tcW w:w="0" w:type="auto"/>
            <w:hideMark/>
          </w:tcPr>
          <w:p w14:paraId="2198479C"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Groupe homogène, généralement institutionnalisé, avec une meilleure compréhension des risques et des pratiques. Représente un </w:t>
            </w:r>
            <w:r w:rsidRPr="00510CE1">
              <w:rPr>
                <w:rFonts w:ascii="Gill Sans MT" w:hAnsi="Gill Sans MT"/>
                <w:b/>
                <w:bCs/>
                <w:sz w:val="24"/>
                <w:szCs w:val="24"/>
              </w:rPr>
              <w:t>modèle de référence</w:t>
            </w:r>
            <w:r w:rsidRPr="00510CE1">
              <w:rPr>
                <w:rFonts w:ascii="Gill Sans MT" w:hAnsi="Gill Sans MT"/>
                <w:sz w:val="24"/>
                <w:szCs w:val="24"/>
              </w:rPr>
              <w:t>.</w:t>
            </w:r>
          </w:p>
        </w:tc>
      </w:tr>
      <w:tr w:rsidR="00510CE1" w:rsidRPr="00510CE1" w14:paraId="3FD9E49F" w14:textId="77777777" w:rsidTr="00510CE1">
        <w:tc>
          <w:tcPr>
            <w:tcW w:w="0" w:type="auto"/>
            <w:hideMark/>
          </w:tcPr>
          <w:p w14:paraId="1C4AF680"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t>Cluster 2</w:t>
            </w:r>
            <w:r w:rsidRPr="00510CE1">
              <w:rPr>
                <w:rFonts w:ascii="Gill Sans MT" w:hAnsi="Gill Sans MT"/>
                <w:sz w:val="24"/>
                <w:szCs w:val="24"/>
              </w:rPr>
              <w:t xml:space="preserve"> </w:t>
            </w:r>
            <w:r w:rsidRPr="00510CE1">
              <w:rPr>
                <w:rFonts w:ascii="Segoe UI Emoji" w:hAnsi="Segoe UI Emoji" w:cs="Segoe UI Emoji"/>
                <w:sz w:val="24"/>
                <w:szCs w:val="24"/>
              </w:rPr>
              <w:t>🔵</w:t>
            </w:r>
          </w:p>
        </w:tc>
        <w:tc>
          <w:tcPr>
            <w:tcW w:w="0" w:type="auto"/>
            <w:hideMark/>
          </w:tcPr>
          <w:p w14:paraId="02DF4526"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Ouvriers (8), Gardiens (3), Inspecteurs (2), autres</w:t>
            </w:r>
          </w:p>
        </w:tc>
        <w:tc>
          <w:tcPr>
            <w:tcW w:w="0" w:type="auto"/>
            <w:hideMark/>
          </w:tcPr>
          <w:p w14:paraId="4A6C8291"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Groupe très </w:t>
            </w:r>
            <w:r w:rsidRPr="00510CE1">
              <w:rPr>
                <w:rFonts w:ascii="Gill Sans MT" w:hAnsi="Gill Sans MT"/>
                <w:b/>
                <w:bCs/>
                <w:sz w:val="24"/>
                <w:szCs w:val="24"/>
              </w:rPr>
              <w:t>hétérogène</w:t>
            </w:r>
            <w:r w:rsidRPr="00510CE1">
              <w:rPr>
                <w:rFonts w:ascii="Gill Sans MT" w:hAnsi="Gill Sans MT"/>
                <w:sz w:val="24"/>
                <w:szCs w:val="24"/>
              </w:rPr>
              <w:t xml:space="preserve">, avec des profils à </w:t>
            </w:r>
            <w:r w:rsidRPr="00510CE1">
              <w:rPr>
                <w:rFonts w:ascii="Gill Sans MT" w:hAnsi="Gill Sans MT"/>
                <w:b/>
                <w:bCs/>
                <w:sz w:val="24"/>
                <w:szCs w:val="24"/>
              </w:rPr>
              <w:t>forte variabilité</w:t>
            </w:r>
            <w:r w:rsidRPr="00510CE1">
              <w:rPr>
                <w:rFonts w:ascii="Gill Sans MT" w:hAnsi="Gill Sans MT"/>
                <w:sz w:val="24"/>
                <w:szCs w:val="24"/>
              </w:rPr>
              <w:t xml:space="preserve">. Certains membres présentent un </w:t>
            </w:r>
            <w:r w:rsidRPr="00510CE1">
              <w:rPr>
                <w:rFonts w:ascii="Gill Sans MT" w:hAnsi="Gill Sans MT"/>
                <w:b/>
                <w:bCs/>
                <w:sz w:val="24"/>
                <w:szCs w:val="24"/>
              </w:rPr>
              <w:t>niveau de risque élevé</w:t>
            </w:r>
            <w:r w:rsidRPr="00510CE1">
              <w:rPr>
                <w:rFonts w:ascii="Gill Sans MT" w:hAnsi="Gill Sans MT"/>
                <w:sz w:val="24"/>
                <w:szCs w:val="24"/>
              </w:rPr>
              <w:t xml:space="preserve">, nécessitant un </w:t>
            </w:r>
            <w:r w:rsidRPr="00510CE1">
              <w:rPr>
                <w:rFonts w:ascii="Gill Sans MT" w:hAnsi="Gill Sans MT"/>
                <w:b/>
                <w:bCs/>
                <w:sz w:val="24"/>
                <w:szCs w:val="24"/>
              </w:rPr>
              <w:t>suivi renforcé</w:t>
            </w:r>
            <w:r w:rsidRPr="00510CE1">
              <w:rPr>
                <w:rFonts w:ascii="Gill Sans MT" w:hAnsi="Gill Sans MT"/>
                <w:sz w:val="24"/>
                <w:szCs w:val="24"/>
              </w:rPr>
              <w:t>.</w:t>
            </w:r>
          </w:p>
        </w:tc>
      </w:tr>
    </w:tbl>
    <w:p w14:paraId="2524807B" w14:textId="77777777" w:rsidR="00510CE1" w:rsidRPr="00510CE1" w:rsidRDefault="00510CE1" w:rsidP="00510CE1">
      <w:pPr>
        <w:spacing w:line="360" w:lineRule="auto"/>
        <w:rPr>
          <w:rFonts w:ascii="Gill Sans MT" w:hAnsi="Gill Sans MT"/>
          <w:sz w:val="24"/>
          <w:szCs w:val="24"/>
        </w:rPr>
      </w:pPr>
      <w:r w:rsidRPr="00510CE1">
        <w:rPr>
          <w:rFonts w:ascii="Gill Sans MT" w:hAnsi="Gill Sans MT"/>
          <w:sz w:val="24"/>
          <w:szCs w:val="24"/>
        </w:rPr>
        <w:pict w14:anchorId="4A37AE6F">
          <v:rect id="_x0000_i1071" style="width:0;height:1.5pt" o:hralign="center" o:hrstd="t" o:hr="t" fillcolor="#a0a0a0" stroked="f"/>
        </w:pict>
      </w:r>
    </w:p>
    <w:p w14:paraId="0461A490" w14:textId="47E22DB5" w:rsidR="00510CE1" w:rsidRPr="00510CE1" w:rsidRDefault="00510CE1" w:rsidP="00510CE1">
      <w:pPr>
        <w:spacing w:line="360" w:lineRule="auto"/>
        <w:rPr>
          <w:rFonts w:ascii="Gill Sans MT" w:hAnsi="Gill Sans MT"/>
          <w:b/>
          <w:bCs/>
          <w:sz w:val="24"/>
          <w:szCs w:val="24"/>
        </w:rPr>
      </w:pPr>
      <w:r w:rsidRPr="00510CE1">
        <w:rPr>
          <w:rFonts w:ascii="Segoe UI Emoji" w:hAnsi="Segoe UI Emoji" w:cs="Segoe UI Emoji"/>
          <w:b/>
          <w:bCs/>
          <w:sz w:val="24"/>
          <w:szCs w:val="24"/>
        </w:rPr>
        <w:t>🎯</w:t>
      </w:r>
      <w:r w:rsidRPr="00510CE1">
        <w:rPr>
          <w:rFonts w:ascii="Gill Sans MT" w:hAnsi="Gill Sans MT"/>
          <w:b/>
          <w:bCs/>
          <w:sz w:val="24"/>
          <w:szCs w:val="24"/>
        </w:rPr>
        <w:t xml:space="preserve"> Interprétation comportementale et sanitaire des clusters</w:t>
      </w:r>
      <w:r w:rsidR="00C145F2">
        <w:rPr>
          <w:rFonts w:ascii="Gill Sans MT" w:hAnsi="Gill Sans MT"/>
          <w:b/>
          <w:bCs/>
          <w:sz w:val="24"/>
          <w:szCs w:val="24"/>
        </w:rPr>
        <w:t xml:space="preserve"> du résultat du graphique</w:t>
      </w:r>
    </w:p>
    <w:tbl>
      <w:tblPr>
        <w:tblStyle w:val="Grilledutableau"/>
        <w:tblW w:w="0" w:type="auto"/>
        <w:tblLook w:val="04A0" w:firstRow="1" w:lastRow="0" w:firstColumn="1" w:lastColumn="0" w:noHBand="0" w:noVBand="1"/>
      </w:tblPr>
      <w:tblGrid>
        <w:gridCol w:w="1047"/>
        <w:gridCol w:w="1205"/>
        <w:gridCol w:w="4632"/>
        <w:gridCol w:w="1746"/>
      </w:tblGrid>
      <w:tr w:rsidR="00510CE1" w:rsidRPr="00510CE1" w14:paraId="4C7B8DF8" w14:textId="77777777" w:rsidTr="00510CE1">
        <w:tc>
          <w:tcPr>
            <w:tcW w:w="0" w:type="auto"/>
            <w:hideMark/>
          </w:tcPr>
          <w:p w14:paraId="30F2CC6E"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Cluster</w:t>
            </w:r>
          </w:p>
        </w:tc>
        <w:tc>
          <w:tcPr>
            <w:tcW w:w="0" w:type="auto"/>
            <w:hideMark/>
          </w:tcPr>
          <w:p w14:paraId="6D996090"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Couleur</w:t>
            </w:r>
          </w:p>
        </w:tc>
        <w:tc>
          <w:tcPr>
            <w:tcW w:w="0" w:type="auto"/>
            <w:hideMark/>
          </w:tcPr>
          <w:p w14:paraId="301A74E4"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Caractéristiques observées</w:t>
            </w:r>
          </w:p>
        </w:tc>
        <w:tc>
          <w:tcPr>
            <w:tcW w:w="0" w:type="auto"/>
            <w:hideMark/>
          </w:tcPr>
          <w:p w14:paraId="02031CFC" w14:textId="77777777" w:rsidR="00510CE1" w:rsidRPr="00510CE1" w:rsidRDefault="00510CE1" w:rsidP="00510CE1">
            <w:pPr>
              <w:spacing w:after="200" w:line="360" w:lineRule="auto"/>
              <w:rPr>
                <w:rFonts w:ascii="Gill Sans MT" w:hAnsi="Gill Sans MT"/>
                <w:b/>
                <w:bCs/>
                <w:sz w:val="24"/>
                <w:szCs w:val="24"/>
              </w:rPr>
            </w:pPr>
            <w:r w:rsidRPr="00510CE1">
              <w:rPr>
                <w:rFonts w:ascii="Gill Sans MT" w:hAnsi="Gill Sans MT"/>
                <w:b/>
                <w:bCs/>
                <w:sz w:val="24"/>
                <w:szCs w:val="24"/>
              </w:rPr>
              <w:t>Niveau de risque estimé</w:t>
            </w:r>
          </w:p>
        </w:tc>
      </w:tr>
      <w:tr w:rsidR="00510CE1" w:rsidRPr="00510CE1" w14:paraId="47E3072C" w14:textId="77777777" w:rsidTr="00510CE1">
        <w:tc>
          <w:tcPr>
            <w:tcW w:w="0" w:type="auto"/>
            <w:hideMark/>
          </w:tcPr>
          <w:p w14:paraId="3B023332"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t>0</w:t>
            </w:r>
          </w:p>
        </w:tc>
        <w:tc>
          <w:tcPr>
            <w:tcW w:w="0" w:type="auto"/>
            <w:hideMark/>
          </w:tcPr>
          <w:p w14:paraId="5E72D64F" w14:textId="77777777" w:rsidR="00510CE1" w:rsidRPr="00510CE1" w:rsidRDefault="00510CE1" w:rsidP="00510CE1">
            <w:pPr>
              <w:spacing w:after="200" w:line="360" w:lineRule="auto"/>
              <w:rPr>
                <w:rFonts w:ascii="Gill Sans MT" w:hAnsi="Gill Sans MT"/>
                <w:sz w:val="24"/>
                <w:szCs w:val="24"/>
              </w:rPr>
            </w:pPr>
            <w:r w:rsidRPr="00510CE1">
              <w:rPr>
                <w:rFonts w:ascii="Segoe UI Emoji" w:hAnsi="Segoe UI Emoji" w:cs="Segoe UI Emoji"/>
                <w:sz w:val="24"/>
                <w:szCs w:val="24"/>
              </w:rPr>
              <w:t>🟢</w:t>
            </w:r>
            <w:r w:rsidRPr="00510CE1">
              <w:rPr>
                <w:rFonts w:ascii="Gill Sans MT" w:hAnsi="Gill Sans MT"/>
                <w:sz w:val="24"/>
                <w:szCs w:val="24"/>
              </w:rPr>
              <w:t xml:space="preserve"> Vert</w:t>
            </w:r>
          </w:p>
        </w:tc>
        <w:tc>
          <w:tcPr>
            <w:tcW w:w="0" w:type="auto"/>
            <w:hideMark/>
          </w:tcPr>
          <w:p w14:paraId="76948A09"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Bon niveau d’hygiène global, vaccination modérée, exposition moyenne à faible.</w:t>
            </w:r>
          </w:p>
        </w:tc>
        <w:tc>
          <w:tcPr>
            <w:tcW w:w="0" w:type="auto"/>
            <w:hideMark/>
          </w:tcPr>
          <w:p w14:paraId="3B806658"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Risque </w:t>
            </w:r>
            <w:r w:rsidRPr="00510CE1">
              <w:rPr>
                <w:rFonts w:ascii="Gill Sans MT" w:hAnsi="Gill Sans MT"/>
                <w:b/>
                <w:bCs/>
                <w:sz w:val="24"/>
                <w:szCs w:val="24"/>
              </w:rPr>
              <w:t>modéré</w:t>
            </w:r>
          </w:p>
        </w:tc>
      </w:tr>
      <w:tr w:rsidR="00510CE1" w:rsidRPr="00510CE1" w14:paraId="135F684E" w14:textId="77777777" w:rsidTr="00510CE1">
        <w:tc>
          <w:tcPr>
            <w:tcW w:w="0" w:type="auto"/>
            <w:hideMark/>
          </w:tcPr>
          <w:p w14:paraId="6B970E94"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t>1</w:t>
            </w:r>
          </w:p>
        </w:tc>
        <w:tc>
          <w:tcPr>
            <w:tcW w:w="0" w:type="auto"/>
            <w:hideMark/>
          </w:tcPr>
          <w:p w14:paraId="1D173DAD" w14:textId="77777777" w:rsidR="00510CE1" w:rsidRPr="00510CE1" w:rsidRDefault="00510CE1" w:rsidP="00510CE1">
            <w:pPr>
              <w:spacing w:after="200" w:line="360" w:lineRule="auto"/>
              <w:rPr>
                <w:rFonts w:ascii="Gill Sans MT" w:hAnsi="Gill Sans MT"/>
                <w:sz w:val="24"/>
                <w:szCs w:val="24"/>
              </w:rPr>
            </w:pPr>
            <w:r w:rsidRPr="00510CE1">
              <w:rPr>
                <w:rFonts w:ascii="Segoe UI Emoji" w:hAnsi="Segoe UI Emoji" w:cs="Segoe UI Emoji"/>
                <w:sz w:val="24"/>
                <w:szCs w:val="24"/>
              </w:rPr>
              <w:t>🟠</w:t>
            </w:r>
            <w:r w:rsidRPr="00510CE1">
              <w:rPr>
                <w:rFonts w:ascii="Gill Sans MT" w:hAnsi="Gill Sans MT"/>
                <w:sz w:val="24"/>
                <w:szCs w:val="24"/>
              </w:rPr>
              <w:t xml:space="preserve"> Orange</w:t>
            </w:r>
          </w:p>
        </w:tc>
        <w:tc>
          <w:tcPr>
            <w:tcW w:w="0" w:type="auto"/>
            <w:hideMark/>
          </w:tcPr>
          <w:p w14:paraId="1FA5DDB5"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Groupe très compact, hygiène perfectible, prévention minimale mais faible exposition globale.</w:t>
            </w:r>
          </w:p>
        </w:tc>
        <w:tc>
          <w:tcPr>
            <w:tcW w:w="0" w:type="auto"/>
            <w:hideMark/>
          </w:tcPr>
          <w:p w14:paraId="393723A6"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Risque </w:t>
            </w:r>
            <w:r w:rsidRPr="00510CE1">
              <w:rPr>
                <w:rFonts w:ascii="Gill Sans MT" w:hAnsi="Gill Sans MT"/>
                <w:b/>
                <w:bCs/>
                <w:sz w:val="24"/>
                <w:szCs w:val="24"/>
              </w:rPr>
              <w:t>modéré à faible</w:t>
            </w:r>
          </w:p>
        </w:tc>
      </w:tr>
      <w:tr w:rsidR="00510CE1" w:rsidRPr="00510CE1" w14:paraId="50D2094C" w14:textId="77777777" w:rsidTr="00510CE1">
        <w:tc>
          <w:tcPr>
            <w:tcW w:w="0" w:type="auto"/>
            <w:hideMark/>
          </w:tcPr>
          <w:p w14:paraId="4E313960"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b/>
                <w:bCs/>
                <w:sz w:val="24"/>
                <w:szCs w:val="24"/>
              </w:rPr>
              <w:t>2</w:t>
            </w:r>
          </w:p>
        </w:tc>
        <w:tc>
          <w:tcPr>
            <w:tcW w:w="0" w:type="auto"/>
            <w:hideMark/>
          </w:tcPr>
          <w:p w14:paraId="5172E4D3" w14:textId="77777777" w:rsidR="00510CE1" w:rsidRPr="00510CE1" w:rsidRDefault="00510CE1" w:rsidP="00510CE1">
            <w:pPr>
              <w:spacing w:after="200" w:line="360" w:lineRule="auto"/>
              <w:rPr>
                <w:rFonts w:ascii="Gill Sans MT" w:hAnsi="Gill Sans MT"/>
                <w:sz w:val="24"/>
                <w:szCs w:val="24"/>
              </w:rPr>
            </w:pPr>
            <w:r w:rsidRPr="00510CE1">
              <w:rPr>
                <w:rFonts w:ascii="Segoe UI Emoji" w:hAnsi="Segoe UI Emoji" w:cs="Segoe UI Emoji"/>
                <w:sz w:val="24"/>
                <w:szCs w:val="24"/>
              </w:rPr>
              <w:t>🔵</w:t>
            </w:r>
            <w:r w:rsidRPr="00510CE1">
              <w:rPr>
                <w:rFonts w:ascii="Gill Sans MT" w:hAnsi="Gill Sans MT"/>
                <w:sz w:val="24"/>
                <w:szCs w:val="24"/>
              </w:rPr>
              <w:t xml:space="preserve"> Bleu</w:t>
            </w:r>
          </w:p>
        </w:tc>
        <w:tc>
          <w:tcPr>
            <w:tcW w:w="0" w:type="auto"/>
            <w:hideMark/>
          </w:tcPr>
          <w:p w14:paraId="3FC16166"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Groupe dispersé, hygiène et prévention variables, plusieurs cas de non-vaccination.</w:t>
            </w:r>
          </w:p>
        </w:tc>
        <w:tc>
          <w:tcPr>
            <w:tcW w:w="0" w:type="auto"/>
            <w:hideMark/>
          </w:tcPr>
          <w:p w14:paraId="78C24B5C" w14:textId="77777777" w:rsidR="00510CE1" w:rsidRPr="00510CE1" w:rsidRDefault="00510CE1" w:rsidP="00510CE1">
            <w:pPr>
              <w:spacing w:after="200" w:line="360" w:lineRule="auto"/>
              <w:rPr>
                <w:rFonts w:ascii="Gill Sans MT" w:hAnsi="Gill Sans MT"/>
                <w:sz w:val="24"/>
                <w:szCs w:val="24"/>
              </w:rPr>
            </w:pPr>
            <w:r w:rsidRPr="00510CE1">
              <w:rPr>
                <w:rFonts w:ascii="Gill Sans MT" w:hAnsi="Gill Sans MT"/>
                <w:sz w:val="24"/>
                <w:szCs w:val="24"/>
              </w:rPr>
              <w:t xml:space="preserve">Risque </w:t>
            </w:r>
            <w:r w:rsidRPr="00510CE1">
              <w:rPr>
                <w:rFonts w:ascii="Gill Sans MT" w:hAnsi="Gill Sans MT"/>
                <w:b/>
                <w:bCs/>
                <w:sz w:val="24"/>
                <w:szCs w:val="24"/>
              </w:rPr>
              <w:t>élevé</w:t>
            </w:r>
          </w:p>
        </w:tc>
      </w:tr>
    </w:tbl>
    <w:p w14:paraId="24BB92A3" w14:textId="77777777" w:rsidR="00510CE1" w:rsidRPr="00510CE1" w:rsidRDefault="00510CE1" w:rsidP="00510CE1">
      <w:pPr>
        <w:spacing w:line="360" w:lineRule="auto"/>
        <w:rPr>
          <w:rFonts w:ascii="Gill Sans MT" w:hAnsi="Gill Sans MT"/>
          <w:sz w:val="24"/>
          <w:szCs w:val="24"/>
        </w:rPr>
      </w:pPr>
      <w:r w:rsidRPr="00510CE1">
        <w:rPr>
          <w:rFonts w:ascii="Gill Sans MT" w:hAnsi="Gill Sans MT"/>
          <w:sz w:val="24"/>
          <w:szCs w:val="24"/>
        </w:rPr>
        <w:pict w14:anchorId="552BA92C">
          <v:rect id="_x0000_i1072" style="width:0;height:1.5pt" o:hralign="center" o:hrstd="t" o:hr="t" fillcolor="#a0a0a0" stroked="f"/>
        </w:pict>
      </w:r>
    </w:p>
    <w:p w14:paraId="4AF52B84" w14:textId="77777777" w:rsidR="00510CE1" w:rsidRPr="00510CE1" w:rsidRDefault="00510CE1" w:rsidP="00510CE1">
      <w:pPr>
        <w:spacing w:line="360" w:lineRule="auto"/>
        <w:rPr>
          <w:rFonts w:ascii="Gill Sans MT" w:hAnsi="Gill Sans MT"/>
          <w:b/>
          <w:bCs/>
          <w:sz w:val="24"/>
          <w:szCs w:val="24"/>
        </w:rPr>
      </w:pPr>
      <w:r w:rsidRPr="00510CE1">
        <w:rPr>
          <w:rFonts w:ascii="Segoe UI Emoji" w:hAnsi="Segoe UI Emoji" w:cs="Segoe UI Emoji"/>
          <w:b/>
          <w:bCs/>
          <w:sz w:val="24"/>
          <w:szCs w:val="24"/>
        </w:rPr>
        <w:t>💡</w:t>
      </w:r>
      <w:r w:rsidRPr="00510CE1">
        <w:rPr>
          <w:rFonts w:ascii="Gill Sans MT" w:hAnsi="Gill Sans MT"/>
          <w:b/>
          <w:bCs/>
          <w:sz w:val="24"/>
          <w:szCs w:val="24"/>
        </w:rPr>
        <w:t xml:space="preserve"> Recommandations opérationnelles</w:t>
      </w:r>
    </w:p>
    <w:p w14:paraId="3A93388D" w14:textId="77777777" w:rsidR="00510CE1" w:rsidRPr="00510CE1" w:rsidRDefault="00510CE1" w:rsidP="00510CE1">
      <w:pPr>
        <w:numPr>
          <w:ilvl w:val="0"/>
          <w:numId w:val="22"/>
        </w:numPr>
        <w:spacing w:line="360" w:lineRule="auto"/>
        <w:rPr>
          <w:rFonts w:ascii="Gill Sans MT" w:hAnsi="Gill Sans MT"/>
          <w:sz w:val="24"/>
          <w:szCs w:val="24"/>
        </w:rPr>
      </w:pPr>
      <w:r w:rsidRPr="00510CE1">
        <w:rPr>
          <w:rFonts w:ascii="Gill Sans MT" w:hAnsi="Gill Sans MT"/>
          <w:sz w:val="24"/>
          <w:szCs w:val="24"/>
        </w:rPr>
        <w:lastRenderedPageBreak/>
        <w:t xml:space="preserve">Le </w:t>
      </w:r>
      <w:r w:rsidRPr="00510CE1">
        <w:rPr>
          <w:rFonts w:ascii="Gill Sans MT" w:hAnsi="Gill Sans MT"/>
          <w:b/>
          <w:bCs/>
          <w:sz w:val="24"/>
          <w:szCs w:val="24"/>
        </w:rPr>
        <w:t>cluster 2 (bleu)</w:t>
      </w:r>
      <w:r w:rsidRPr="00510CE1">
        <w:rPr>
          <w:rFonts w:ascii="Gill Sans MT" w:hAnsi="Gill Sans MT"/>
          <w:sz w:val="24"/>
          <w:szCs w:val="24"/>
        </w:rPr>
        <w:t xml:space="preserve"> nécessite une </w:t>
      </w:r>
      <w:r w:rsidRPr="00510CE1">
        <w:rPr>
          <w:rFonts w:ascii="Gill Sans MT" w:hAnsi="Gill Sans MT"/>
          <w:b/>
          <w:bCs/>
          <w:sz w:val="24"/>
          <w:szCs w:val="24"/>
        </w:rPr>
        <w:t>vigilance accrue</w:t>
      </w:r>
      <w:r w:rsidRPr="00510CE1">
        <w:rPr>
          <w:rFonts w:ascii="Gill Sans MT" w:hAnsi="Gill Sans MT"/>
          <w:sz w:val="24"/>
          <w:szCs w:val="24"/>
        </w:rPr>
        <w:t xml:space="preserve"> : ses profils à risque élevé doivent faire l’objet de programmes de sensibilisation, de suivi médical renforcé, et éventuellement de formations ciblées.</w:t>
      </w:r>
    </w:p>
    <w:p w14:paraId="3CED4BA5" w14:textId="77777777" w:rsidR="00510CE1" w:rsidRPr="00510CE1" w:rsidRDefault="00510CE1" w:rsidP="00510CE1">
      <w:pPr>
        <w:numPr>
          <w:ilvl w:val="0"/>
          <w:numId w:val="22"/>
        </w:numPr>
        <w:spacing w:line="360" w:lineRule="auto"/>
        <w:rPr>
          <w:rFonts w:ascii="Gill Sans MT" w:hAnsi="Gill Sans MT"/>
          <w:sz w:val="24"/>
          <w:szCs w:val="24"/>
        </w:rPr>
      </w:pPr>
      <w:r w:rsidRPr="00510CE1">
        <w:rPr>
          <w:rFonts w:ascii="Gill Sans MT" w:hAnsi="Gill Sans MT"/>
          <w:sz w:val="24"/>
          <w:szCs w:val="24"/>
        </w:rPr>
        <w:t xml:space="preserve">Le </w:t>
      </w:r>
      <w:r w:rsidRPr="00510CE1">
        <w:rPr>
          <w:rFonts w:ascii="Gill Sans MT" w:hAnsi="Gill Sans MT"/>
          <w:b/>
          <w:bCs/>
          <w:sz w:val="24"/>
          <w:szCs w:val="24"/>
        </w:rPr>
        <w:t>cluster 0 (vert)</w:t>
      </w:r>
      <w:r w:rsidRPr="00510CE1">
        <w:rPr>
          <w:rFonts w:ascii="Gill Sans MT" w:hAnsi="Gill Sans MT"/>
          <w:sz w:val="24"/>
          <w:szCs w:val="24"/>
        </w:rPr>
        <w:t xml:space="preserve"> peut servir de </w:t>
      </w:r>
      <w:r w:rsidRPr="00510CE1">
        <w:rPr>
          <w:rFonts w:ascii="Gill Sans MT" w:hAnsi="Gill Sans MT"/>
          <w:b/>
          <w:bCs/>
          <w:sz w:val="24"/>
          <w:szCs w:val="24"/>
        </w:rPr>
        <w:t>référence positive</w:t>
      </w:r>
      <w:r w:rsidRPr="00510CE1">
        <w:rPr>
          <w:rFonts w:ascii="Gill Sans MT" w:hAnsi="Gill Sans MT"/>
          <w:sz w:val="24"/>
          <w:szCs w:val="24"/>
        </w:rPr>
        <w:t xml:space="preserve"> pour construire des messages de bonnes pratiques et former des pairs-relais.</w:t>
      </w:r>
    </w:p>
    <w:p w14:paraId="767BCB49" w14:textId="77777777" w:rsidR="00510CE1" w:rsidRPr="00510CE1" w:rsidRDefault="00510CE1" w:rsidP="00510CE1">
      <w:pPr>
        <w:numPr>
          <w:ilvl w:val="0"/>
          <w:numId w:val="22"/>
        </w:numPr>
        <w:spacing w:line="360" w:lineRule="auto"/>
        <w:rPr>
          <w:rFonts w:ascii="Gill Sans MT" w:hAnsi="Gill Sans MT"/>
          <w:sz w:val="24"/>
          <w:szCs w:val="24"/>
        </w:rPr>
      </w:pPr>
      <w:r w:rsidRPr="00510CE1">
        <w:rPr>
          <w:rFonts w:ascii="Gill Sans MT" w:hAnsi="Gill Sans MT"/>
          <w:sz w:val="24"/>
          <w:szCs w:val="24"/>
        </w:rPr>
        <w:t xml:space="preserve">Le </w:t>
      </w:r>
      <w:r w:rsidRPr="00510CE1">
        <w:rPr>
          <w:rFonts w:ascii="Gill Sans MT" w:hAnsi="Gill Sans MT"/>
          <w:b/>
          <w:bCs/>
          <w:sz w:val="24"/>
          <w:szCs w:val="24"/>
        </w:rPr>
        <w:t>cluster 1 (orange)</w:t>
      </w:r>
      <w:r w:rsidRPr="00510CE1">
        <w:rPr>
          <w:rFonts w:ascii="Gill Sans MT" w:hAnsi="Gill Sans MT"/>
          <w:sz w:val="24"/>
          <w:szCs w:val="24"/>
        </w:rPr>
        <w:t xml:space="preserve"> représente un </w:t>
      </w:r>
      <w:r w:rsidRPr="00510CE1">
        <w:rPr>
          <w:rFonts w:ascii="Gill Sans MT" w:hAnsi="Gill Sans MT"/>
          <w:b/>
          <w:bCs/>
          <w:sz w:val="24"/>
          <w:szCs w:val="24"/>
        </w:rPr>
        <w:t>public captif</w:t>
      </w:r>
      <w:r w:rsidRPr="00510CE1">
        <w:rPr>
          <w:rFonts w:ascii="Gill Sans MT" w:hAnsi="Gill Sans MT"/>
          <w:sz w:val="24"/>
          <w:szCs w:val="24"/>
        </w:rPr>
        <w:t xml:space="preserve"> déjà structuré, mais qu’il convient de </w:t>
      </w:r>
      <w:r w:rsidRPr="00510CE1">
        <w:rPr>
          <w:rFonts w:ascii="Gill Sans MT" w:hAnsi="Gill Sans MT"/>
          <w:b/>
          <w:bCs/>
          <w:sz w:val="24"/>
          <w:szCs w:val="24"/>
        </w:rPr>
        <w:t>réengager régulièrement</w:t>
      </w:r>
      <w:r w:rsidRPr="00510CE1">
        <w:rPr>
          <w:rFonts w:ascii="Gill Sans MT" w:hAnsi="Gill Sans MT"/>
          <w:sz w:val="24"/>
          <w:szCs w:val="24"/>
        </w:rPr>
        <w:t xml:space="preserve"> via des campagnes de rappel ou d’évaluation des pratiques.</w:t>
      </w:r>
    </w:p>
    <w:p w14:paraId="06AB07F1" w14:textId="68FE40AD" w:rsidR="00510CE1" w:rsidRDefault="00510CE1" w:rsidP="004F38B5">
      <w:pPr>
        <w:spacing w:line="360" w:lineRule="auto"/>
        <w:rPr>
          <w:rFonts w:ascii="Gill Sans MT" w:hAnsi="Gill Sans MT"/>
          <w:sz w:val="24"/>
          <w:szCs w:val="24"/>
        </w:rPr>
      </w:pPr>
    </w:p>
    <w:sectPr w:rsidR="00510CE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0D43594"/>
    <w:multiLevelType w:val="multilevel"/>
    <w:tmpl w:val="4B94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71BC3"/>
    <w:multiLevelType w:val="multilevel"/>
    <w:tmpl w:val="648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F3CBA"/>
    <w:multiLevelType w:val="multilevel"/>
    <w:tmpl w:val="C0D8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76236"/>
    <w:multiLevelType w:val="multilevel"/>
    <w:tmpl w:val="4B94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0933EE"/>
    <w:multiLevelType w:val="multilevel"/>
    <w:tmpl w:val="4B94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20BC0"/>
    <w:multiLevelType w:val="multilevel"/>
    <w:tmpl w:val="1074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32C95"/>
    <w:multiLevelType w:val="multilevel"/>
    <w:tmpl w:val="F95C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163A1"/>
    <w:multiLevelType w:val="hybridMultilevel"/>
    <w:tmpl w:val="9844DE26"/>
    <w:lvl w:ilvl="0" w:tplc="FFFFFFFF">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6A4B6D"/>
    <w:multiLevelType w:val="multilevel"/>
    <w:tmpl w:val="99CC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4064E5"/>
    <w:multiLevelType w:val="multilevel"/>
    <w:tmpl w:val="CBD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C4808"/>
    <w:multiLevelType w:val="multilevel"/>
    <w:tmpl w:val="460C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92F1B"/>
    <w:multiLevelType w:val="hybridMultilevel"/>
    <w:tmpl w:val="D52EF71C"/>
    <w:lvl w:ilvl="0" w:tplc="ADEE3460">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76E03A4D"/>
    <w:multiLevelType w:val="multilevel"/>
    <w:tmpl w:val="026AFC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2812653">
    <w:abstractNumId w:val="8"/>
  </w:num>
  <w:num w:numId="2" w16cid:durableId="461077482">
    <w:abstractNumId w:val="6"/>
  </w:num>
  <w:num w:numId="3" w16cid:durableId="350449361">
    <w:abstractNumId w:val="5"/>
  </w:num>
  <w:num w:numId="4" w16cid:durableId="650791330">
    <w:abstractNumId w:val="4"/>
  </w:num>
  <w:num w:numId="5" w16cid:durableId="287930809">
    <w:abstractNumId w:val="7"/>
  </w:num>
  <w:num w:numId="6" w16cid:durableId="1353190350">
    <w:abstractNumId w:val="3"/>
  </w:num>
  <w:num w:numId="7" w16cid:durableId="2136898152">
    <w:abstractNumId w:val="2"/>
  </w:num>
  <w:num w:numId="8" w16cid:durableId="1541555352">
    <w:abstractNumId w:val="1"/>
  </w:num>
  <w:num w:numId="9" w16cid:durableId="1362778146">
    <w:abstractNumId w:val="0"/>
  </w:num>
  <w:num w:numId="10" w16cid:durableId="691304125">
    <w:abstractNumId w:val="21"/>
  </w:num>
  <w:num w:numId="11" w16cid:durableId="1493641854">
    <w:abstractNumId w:val="9"/>
  </w:num>
  <w:num w:numId="12" w16cid:durableId="602692817">
    <w:abstractNumId w:val="14"/>
  </w:num>
  <w:num w:numId="13" w16cid:durableId="443815816">
    <w:abstractNumId w:val="18"/>
  </w:num>
  <w:num w:numId="14" w16cid:durableId="1667514183">
    <w:abstractNumId w:val="16"/>
  </w:num>
  <w:num w:numId="15" w16cid:durableId="1552769809">
    <w:abstractNumId w:val="11"/>
  </w:num>
  <w:num w:numId="16" w16cid:durableId="1530072533">
    <w:abstractNumId w:val="10"/>
  </w:num>
  <w:num w:numId="17" w16cid:durableId="1920820723">
    <w:abstractNumId w:val="19"/>
  </w:num>
  <w:num w:numId="18" w16cid:durableId="1480459846">
    <w:abstractNumId w:val="20"/>
  </w:num>
  <w:num w:numId="19" w16cid:durableId="1207110146">
    <w:abstractNumId w:val="17"/>
  </w:num>
  <w:num w:numId="20" w16cid:durableId="1841433648">
    <w:abstractNumId w:val="12"/>
  </w:num>
  <w:num w:numId="21" w16cid:durableId="1951743672">
    <w:abstractNumId w:val="15"/>
  </w:num>
  <w:num w:numId="22" w16cid:durableId="17728985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73CE"/>
    <w:rsid w:val="00103168"/>
    <w:rsid w:val="0015074B"/>
    <w:rsid w:val="001E0D83"/>
    <w:rsid w:val="001F293D"/>
    <w:rsid w:val="0029639D"/>
    <w:rsid w:val="00326F90"/>
    <w:rsid w:val="003638F9"/>
    <w:rsid w:val="003C5869"/>
    <w:rsid w:val="003F1ABE"/>
    <w:rsid w:val="004F38B5"/>
    <w:rsid w:val="00510CE1"/>
    <w:rsid w:val="00745839"/>
    <w:rsid w:val="00820475"/>
    <w:rsid w:val="00A05BA9"/>
    <w:rsid w:val="00AA1D8D"/>
    <w:rsid w:val="00B47730"/>
    <w:rsid w:val="00B70B67"/>
    <w:rsid w:val="00C145F2"/>
    <w:rsid w:val="00CB0664"/>
    <w:rsid w:val="00E51927"/>
    <w:rsid w:val="00F60CC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5DC4EB"/>
  <w14:defaultImageDpi w14:val="300"/>
  <w15:docId w15:val="{E3A50C41-BAA4-4648-AA81-8B795B304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621643">
      <w:bodyDiv w:val="1"/>
      <w:marLeft w:val="0"/>
      <w:marRight w:val="0"/>
      <w:marTop w:val="0"/>
      <w:marBottom w:val="0"/>
      <w:divBdr>
        <w:top w:val="none" w:sz="0" w:space="0" w:color="auto"/>
        <w:left w:val="none" w:sz="0" w:space="0" w:color="auto"/>
        <w:bottom w:val="none" w:sz="0" w:space="0" w:color="auto"/>
        <w:right w:val="none" w:sz="0" w:space="0" w:color="auto"/>
      </w:divBdr>
      <w:divsChild>
        <w:div w:id="71782036">
          <w:marLeft w:val="0"/>
          <w:marRight w:val="0"/>
          <w:marTop w:val="0"/>
          <w:marBottom w:val="0"/>
          <w:divBdr>
            <w:top w:val="none" w:sz="0" w:space="0" w:color="auto"/>
            <w:left w:val="none" w:sz="0" w:space="0" w:color="auto"/>
            <w:bottom w:val="none" w:sz="0" w:space="0" w:color="auto"/>
            <w:right w:val="none" w:sz="0" w:space="0" w:color="auto"/>
          </w:divBdr>
          <w:divsChild>
            <w:div w:id="83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6737">
      <w:bodyDiv w:val="1"/>
      <w:marLeft w:val="0"/>
      <w:marRight w:val="0"/>
      <w:marTop w:val="0"/>
      <w:marBottom w:val="0"/>
      <w:divBdr>
        <w:top w:val="none" w:sz="0" w:space="0" w:color="auto"/>
        <w:left w:val="none" w:sz="0" w:space="0" w:color="auto"/>
        <w:bottom w:val="none" w:sz="0" w:space="0" w:color="auto"/>
        <w:right w:val="none" w:sz="0" w:space="0" w:color="auto"/>
      </w:divBdr>
    </w:div>
    <w:div w:id="395932819">
      <w:bodyDiv w:val="1"/>
      <w:marLeft w:val="0"/>
      <w:marRight w:val="0"/>
      <w:marTop w:val="0"/>
      <w:marBottom w:val="0"/>
      <w:divBdr>
        <w:top w:val="none" w:sz="0" w:space="0" w:color="auto"/>
        <w:left w:val="none" w:sz="0" w:space="0" w:color="auto"/>
        <w:bottom w:val="none" w:sz="0" w:space="0" w:color="auto"/>
        <w:right w:val="none" w:sz="0" w:space="0" w:color="auto"/>
      </w:divBdr>
      <w:divsChild>
        <w:div w:id="1494375211">
          <w:marLeft w:val="0"/>
          <w:marRight w:val="0"/>
          <w:marTop w:val="0"/>
          <w:marBottom w:val="0"/>
          <w:divBdr>
            <w:top w:val="none" w:sz="0" w:space="0" w:color="auto"/>
            <w:left w:val="none" w:sz="0" w:space="0" w:color="auto"/>
            <w:bottom w:val="none" w:sz="0" w:space="0" w:color="auto"/>
            <w:right w:val="none" w:sz="0" w:space="0" w:color="auto"/>
          </w:divBdr>
          <w:divsChild>
            <w:div w:id="1133712448">
              <w:marLeft w:val="0"/>
              <w:marRight w:val="0"/>
              <w:marTop w:val="0"/>
              <w:marBottom w:val="0"/>
              <w:divBdr>
                <w:top w:val="none" w:sz="0" w:space="0" w:color="auto"/>
                <w:left w:val="none" w:sz="0" w:space="0" w:color="auto"/>
                <w:bottom w:val="none" w:sz="0" w:space="0" w:color="auto"/>
                <w:right w:val="none" w:sz="0" w:space="0" w:color="auto"/>
              </w:divBdr>
            </w:div>
          </w:divsChild>
        </w:div>
        <w:div w:id="50036583">
          <w:marLeft w:val="0"/>
          <w:marRight w:val="0"/>
          <w:marTop w:val="0"/>
          <w:marBottom w:val="0"/>
          <w:divBdr>
            <w:top w:val="none" w:sz="0" w:space="0" w:color="auto"/>
            <w:left w:val="none" w:sz="0" w:space="0" w:color="auto"/>
            <w:bottom w:val="none" w:sz="0" w:space="0" w:color="auto"/>
            <w:right w:val="none" w:sz="0" w:space="0" w:color="auto"/>
          </w:divBdr>
          <w:divsChild>
            <w:div w:id="5752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372">
      <w:bodyDiv w:val="1"/>
      <w:marLeft w:val="0"/>
      <w:marRight w:val="0"/>
      <w:marTop w:val="0"/>
      <w:marBottom w:val="0"/>
      <w:divBdr>
        <w:top w:val="none" w:sz="0" w:space="0" w:color="auto"/>
        <w:left w:val="none" w:sz="0" w:space="0" w:color="auto"/>
        <w:bottom w:val="none" w:sz="0" w:space="0" w:color="auto"/>
        <w:right w:val="none" w:sz="0" w:space="0" w:color="auto"/>
      </w:divBdr>
      <w:divsChild>
        <w:div w:id="1342659201">
          <w:marLeft w:val="0"/>
          <w:marRight w:val="0"/>
          <w:marTop w:val="0"/>
          <w:marBottom w:val="0"/>
          <w:divBdr>
            <w:top w:val="none" w:sz="0" w:space="0" w:color="auto"/>
            <w:left w:val="none" w:sz="0" w:space="0" w:color="auto"/>
            <w:bottom w:val="none" w:sz="0" w:space="0" w:color="auto"/>
            <w:right w:val="none" w:sz="0" w:space="0" w:color="auto"/>
          </w:divBdr>
          <w:divsChild>
            <w:div w:id="21278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2417">
      <w:bodyDiv w:val="1"/>
      <w:marLeft w:val="0"/>
      <w:marRight w:val="0"/>
      <w:marTop w:val="0"/>
      <w:marBottom w:val="0"/>
      <w:divBdr>
        <w:top w:val="none" w:sz="0" w:space="0" w:color="auto"/>
        <w:left w:val="none" w:sz="0" w:space="0" w:color="auto"/>
        <w:bottom w:val="none" w:sz="0" w:space="0" w:color="auto"/>
        <w:right w:val="none" w:sz="0" w:space="0" w:color="auto"/>
      </w:divBdr>
      <w:divsChild>
        <w:div w:id="1501694707">
          <w:marLeft w:val="0"/>
          <w:marRight w:val="0"/>
          <w:marTop w:val="0"/>
          <w:marBottom w:val="0"/>
          <w:divBdr>
            <w:top w:val="none" w:sz="0" w:space="0" w:color="auto"/>
            <w:left w:val="none" w:sz="0" w:space="0" w:color="auto"/>
            <w:bottom w:val="none" w:sz="0" w:space="0" w:color="auto"/>
            <w:right w:val="none" w:sz="0" w:space="0" w:color="auto"/>
          </w:divBdr>
          <w:divsChild>
            <w:div w:id="8447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6528">
      <w:bodyDiv w:val="1"/>
      <w:marLeft w:val="0"/>
      <w:marRight w:val="0"/>
      <w:marTop w:val="0"/>
      <w:marBottom w:val="0"/>
      <w:divBdr>
        <w:top w:val="none" w:sz="0" w:space="0" w:color="auto"/>
        <w:left w:val="none" w:sz="0" w:space="0" w:color="auto"/>
        <w:bottom w:val="none" w:sz="0" w:space="0" w:color="auto"/>
        <w:right w:val="none" w:sz="0" w:space="0" w:color="auto"/>
      </w:divBdr>
      <w:divsChild>
        <w:div w:id="402722621">
          <w:marLeft w:val="0"/>
          <w:marRight w:val="0"/>
          <w:marTop w:val="0"/>
          <w:marBottom w:val="0"/>
          <w:divBdr>
            <w:top w:val="none" w:sz="0" w:space="0" w:color="auto"/>
            <w:left w:val="none" w:sz="0" w:space="0" w:color="auto"/>
            <w:bottom w:val="none" w:sz="0" w:space="0" w:color="auto"/>
            <w:right w:val="none" w:sz="0" w:space="0" w:color="auto"/>
          </w:divBdr>
          <w:divsChild>
            <w:div w:id="11750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8830">
      <w:bodyDiv w:val="1"/>
      <w:marLeft w:val="0"/>
      <w:marRight w:val="0"/>
      <w:marTop w:val="0"/>
      <w:marBottom w:val="0"/>
      <w:divBdr>
        <w:top w:val="none" w:sz="0" w:space="0" w:color="auto"/>
        <w:left w:val="none" w:sz="0" w:space="0" w:color="auto"/>
        <w:bottom w:val="none" w:sz="0" w:space="0" w:color="auto"/>
        <w:right w:val="none" w:sz="0" w:space="0" w:color="auto"/>
      </w:divBdr>
      <w:divsChild>
        <w:div w:id="957026119">
          <w:marLeft w:val="0"/>
          <w:marRight w:val="0"/>
          <w:marTop w:val="0"/>
          <w:marBottom w:val="0"/>
          <w:divBdr>
            <w:top w:val="none" w:sz="0" w:space="0" w:color="auto"/>
            <w:left w:val="none" w:sz="0" w:space="0" w:color="auto"/>
            <w:bottom w:val="none" w:sz="0" w:space="0" w:color="auto"/>
            <w:right w:val="none" w:sz="0" w:space="0" w:color="auto"/>
          </w:divBdr>
          <w:divsChild>
            <w:div w:id="343630643">
              <w:marLeft w:val="0"/>
              <w:marRight w:val="0"/>
              <w:marTop w:val="0"/>
              <w:marBottom w:val="0"/>
              <w:divBdr>
                <w:top w:val="none" w:sz="0" w:space="0" w:color="auto"/>
                <w:left w:val="none" w:sz="0" w:space="0" w:color="auto"/>
                <w:bottom w:val="none" w:sz="0" w:space="0" w:color="auto"/>
                <w:right w:val="none" w:sz="0" w:space="0" w:color="auto"/>
              </w:divBdr>
            </w:div>
          </w:divsChild>
        </w:div>
        <w:div w:id="128662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494341">
      <w:bodyDiv w:val="1"/>
      <w:marLeft w:val="0"/>
      <w:marRight w:val="0"/>
      <w:marTop w:val="0"/>
      <w:marBottom w:val="0"/>
      <w:divBdr>
        <w:top w:val="none" w:sz="0" w:space="0" w:color="auto"/>
        <w:left w:val="none" w:sz="0" w:space="0" w:color="auto"/>
        <w:bottom w:val="none" w:sz="0" w:space="0" w:color="auto"/>
        <w:right w:val="none" w:sz="0" w:space="0" w:color="auto"/>
      </w:divBdr>
      <w:divsChild>
        <w:div w:id="1040588825">
          <w:marLeft w:val="0"/>
          <w:marRight w:val="0"/>
          <w:marTop w:val="0"/>
          <w:marBottom w:val="0"/>
          <w:divBdr>
            <w:top w:val="none" w:sz="0" w:space="0" w:color="auto"/>
            <w:left w:val="none" w:sz="0" w:space="0" w:color="auto"/>
            <w:bottom w:val="none" w:sz="0" w:space="0" w:color="auto"/>
            <w:right w:val="none" w:sz="0" w:space="0" w:color="auto"/>
          </w:divBdr>
          <w:divsChild>
            <w:div w:id="1321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3187">
      <w:bodyDiv w:val="1"/>
      <w:marLeft w:val="0"/>
      <w:marRight w:val="0"/>
      <w:marTop w:val="0"/>
      <w:marBottom w:val="0"/>
      <w:divBdr>
        <w:top w:val="none" w:sz="0" w:space="0" w:color="auto"/>
        <w:left w:val="none" w:sz="0" w:space="0" w:color="auto"/>
        <w:bottom w:val="none" w:sz="0" w:space="0" w:color="auto"/>
        <w:right w:val="none" w:sz="0" w:space="0" w:color="auto"/>
      </w:divBdr>
      <w:divsChild>
        <w:div w:id="843056070">
          <w:marLeft w:val="0"/>
          <w:marRight w:val="0"/>
          <w:marTop w:val="0"/>
          <w:marBottom w:val="0"/>
          <w:divBdr>
            <w:top w:val="none" w:sz="0" w:space="0" w:color="auto"/>
            <w:left w:val="none" w:sz="0" w:space="0" w:color="auto"/>
            <w:bottom w:val="none" w:sz="0" w:space="0" w:color="auto"/>
            <w:right w:val="none" w:sz="0" w:space="0" w:color="auto"/>
          </w:divBdr>
          <w:divsChild>
            <w:div w:id="14062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3093">
      <w:bodyDiv w:val="1"/>
      <w:marLeft w:val="0"/>
      <w:marRight w:val="0"/>
      <w:marTop w:val="0"/>
      <w:marBottom w:val="0"/>
      <w:divBdr>
        <w:top w:val="none" w:sz="0" w:space="0" w:color="auto"/>
        <w:left w:val="none" w:sz="0" w:space="0" w:color="auto"/>
        <w:bottom w:val="none" w:sz="0" w:space="0" w:color="auto"/>
        <w:right w:val="none" w:sz="0" w:space="0" w:color="auto"/>
      </w:divBdr>
    </w:div>
    <w:div w:id="2059473181">
      <w:bodyDiv w:val="1"/>
      <w:marLeft w:val="0"/>
      <w:marRight w:val="0"/>
      <w:marTop w:val="0"/>
      <w:marBottom w:val="0"/>
      <w:divBdr>
        <w:top w:val="none" w:sz="0" w:space="0" w:color="auto"/>
        <w:left w:val="none" w:sz="0" w:space="0" w:color="auto"/>
        <w:bottom w:val="none" w:sz="0" w:space="0" w:color="auto"/>
        <w:right w:val="none" w:sz="0" w:space="0" w:color="auto"/>
      </w:divBdr>
      <w:divsChild>
        <w:div w:id="2113434551">
          <w:marLeft w:val="0"/>
          <w:marRight w:val="0"/>
          <w:marTop w:val="0"/>
          <w:marBottom w:val="0"/>
          <w:divBdr>
            <w:top w:val="none" w:sz="0" w:space="0" w:color="auto"/>
            <w:left w:val="none" w:sz="0" w:space="0" w:color="auto"/>
            <w:bottom w:val="none" w:sz="0" w:space="0" w:color="auto"/>
            <w:right w:val="none" w:sz="0" w:space="0" w:color="auto"/>
          </w:divBdr>
          <w:divsChild>
            <w:div w:id="672952391">
              <w:marLeft w:val="0"/>
              <w:marRight w:val="0"/>
              <w:marTop w:val="0"/>
              <w:marBottom w:val="0"/>
              <w:divBdr>
                <w:top w:val="none" w:sz="0" w:space="0" w:color="auto"/>
                <w:left w:val="none" w:sz="0" w:space="0" w:color="auto"/>
                <w:bottom w:val="none" w:sz="0" w:space="0" w:color="auto"/>
                <w:right w:val="none" w:sz="0" w:space="0" w:color="auto"/>
              </w:divBdr>
            </w:div>
          </w:divsChild>
        </w:div>
        <w:div w:id="1920401920">
          <w:marLeft w:val="0"/>
          <w:marRight w:val="0"/>
          <w:marTop w:val="0"/>
          <w:marBottom w:val="0"/>
          <w:divBdr>
            <w:top w:val="none" w:sz="0" w:space="0" w:color="auto"/>
            <w:left w:val="none" w:sz="0" w:space="0" w:color="auto"/>
            <w:bottom w:val="none" w:sz="0" w:space="0" w:color="auto"/>
            <w:right w:val="none" w:sz="0" w:space="0" w:color="auto"/>
          </w:divBdr>
          <w:divsChild>
            <w:div w:id="709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027">
      <w:bodyDiv w:val="1"/>
      <w:marLeft w:val="0"/>
      <w:marRight w:val="0"/>
      <w:marTop w:val="0"/>
      <w:marBottom w:val="0"/>
      <w:divBdr>
        <w:top w:val="none" w:sz="0" w:space="0" w:color="auto"/>
        <w:left w:val="none" w:sz="0" w:space="0" w:color="auto"/>
        <w:bottom w:val="none" w:sz="0" w:space="0" w:color="auto"/>
        <w:right w:val="none" w:sz="0" w:space="0" w:color="auto"/>
      </w:divBdr>
      <w:divsChild>
        <w:div w:id="1733505243">
          <w:marLeft w:val="0"/>
          <w:marRight w:val="0"/>
          <w:marTop w:val="0"/>
          <w:marBottom w:val="0"/>
          <w:divBdr>
            <w:top w:val="none" w:sz="0" w:space="0" w:color="auto"/>
            <w:left w:val="none" w:sz="0" w:space="0" w:color="auto"/>
            <w:bottom w:val="none" w:sz="0" w:space="0" w:color="auto"/>
            <w:right w:val="none" w:sz="0" w:space="0" w:color="auto"/>
          </w:divBdr>
          <w:divsChild>
            <w:div w:id="677392240">
              <w:marLeft w:val="0"/>
              <w:marRight w:val="0"/>
              <w:marTop w:val="0"/>
              <w:marBottom w:val="0"/>
              <w:divBdr>
                <w:top w:val="none" w:sz="0" w:space="0" w:color="auto"/>
                <w:left w:val="none" w:sz="0" w:space="0" w:color="auto"/>
                <w:bottom w:val="none" w:sz="0" w:space="0" w:color="auto"/>
                <w:right w:val="none" w:sz="0" w:space="0" w:color="auto"/>
              </w:divBdr>
            </w:div>
          </w:divsChild>
        </w:div>
        <w:div w:id="17958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929</Words>
  <Characters>5111</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6028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Garba Tinni Kailou</cp:lastModifiedBy>
  <cp:revision>2</cp:revision>
  <dcterms:created xsi:type="dcterms:W3CDTF">2025-04-13T15:46:00Z</dcterms:created>
  <dcterms:modified xsi:type="dcterms:W3CDTF">2025-04-13T15:46:00Z</dcterms:modified>
  <cp:category/>
</cp:coreProperties>
</file>