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NERIZA CHEPNGENO </w:t>
      </w:r>
    </w:p>
    <w:p>
      <w:pPr>
        <w:pStyle w:val="style0"/>
        <w:spacing w:lineRule="auto" w:line="240"/>
        <w:jc w:val="center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+254-</w:t>
      </w:r>
      <w:r>
        <w:rPr>
          <w:rFonts w:ascii="Times New Roman" w:cs="Times New Roman" w:hAnsi="Times New Roman"/>
          <w:b/>
          <w:bCs/>
          <w:lang w:val="en-US"/>
        </w:rPr>
        <w:t>790025328</w:t>
      </w:r>
      <w:r>
        <w:rPr>
          <w:rFonts w:ascii="Times New Roman" w:cs="Times New Roman" w:hAnsi="Times New Roman"/>
          <w:b/>
          <w:bCs/>
        </w:rPr>
        <w:t xml:space="preserve"> | </w:t>
      </w:r>
      <w:r>
        <w:rPr/>
        <w:fldChar w:fldCharType="begin"/>
      </w:r>
      <w:r>
        <w:instrText xml:space="preserve"> HYPERLINK "mailto:brolinmutuku6@gmail.com" </w:instrText>
      </w:r>
      <w:r>
        <w:rPr/>
        <w:fldChar w:fldCharType="separate"/>
      </w:r>
      <w:r>
        <w:rPr>
          <w:lang w:val="en-US"/>
        </w:rPr>
        <w:t>nandiceneriza</w:t>
      </w:r>
      <w:r>
        <w:rPr>
          <w:rStyle w:val="style85"/>
          <w:rFonts w:ascii="Times New Roman" w:cs="Times New Roman" w:hAnsi="Times New Roman"/>
          <w:b/>
          <w:bCs/>
        </w:rPr>
        <w:t>@gmail.com</w:t>
      </w:r>
      <w:r>
        <w:rPr/>
        <w:fldChar w:fldCharType="end"/>
      </w:r>
      <w:r>
        <w:rPr>
          <w:rFonts w:ascii="Times New Roman" w:cs="Times New Roman" w:hAnsi="Times New Roman"/>
          <w:b/>
          <w:bCs/>
        </w:rPr>
        <w:t xml:space="preserve"> |</w:t>
      </w:r>
      <w:r>
        <w:rPr>
          <w:rFonts w:ascii="Times New Roman" w:cs="Times New Roman" w:hAnsi="Times New Roman"/>
          <w:b/>
          <w:bCs/>
        </w:rPr>
        <w:t xml:space="preserve"> </w:t>
      </w:r>
    </w:p>
    <w:p>
      <w:pPr>
        <w:pStyle w:val="style0"/>
        <w:pBdr>
          <w:bottom w:val="single" w:sz="4" w:space="1" w:color="auto"/>
        </w:pBdr>
        <w:shd w:val="clear" w:color="auto" w:fill="b4c6e7"/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SUMMAR</w:t>
      </w:r>
      <w:r>
        <w:rPr>
          <w:rFonts w:ascii="Times New Roman" w:cs="Times New Roman" w:hAnsi="Times New Roman"/>
          <w:b/>
          <w:bCs/>
          <w:lang w:val="en-US"/>
        </w:rPr>
        <w:t>Y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Finance and Strategic Planning Professional with a Bachelor's degree in Economics and hands-on experience in financial planning, budgeting, and performance monitoring within public sector organizations. Skilled in compiling financial reports, tracking key performance indicators, and conducting cost-benefit analysis to support data-driven decision-making. Proficient in Microsoft Excel, R, and financial reporting tools. Known for collaborative teamwork, attention to detail, and aligning budgets with strategic institutional goals.</w:t>
      </w:r>
    </w:p>
    <w:p>
      <w:pPr>
        <w:pStyle w:val="style0"/>
        <w:pBdr>
          <w:bottom w:val="single" w:sz="4" w:space="1" w:color="auto"/>
        </w:pBdr>
        <w:shd w:val="clear" w:color="auto" w:fill="b4c6e7"/>
        <w:spacing w:lineRule="auto" w:line="24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</w:rPr>
        <w:t>WORK EXPERIENCE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  <w:lang w:val="en-US"/>
        </w:rPr>
        <w:t>National Cancer Institute of Kenya</w:t>
      </w:r>
      <w:r>
        <w:rPr>
          <w:rFonts w:ascii="Times New Roman" w:cs="Times New Roman" w:hAnsi="Times New Roman"/>
          <w:b/>
          <w:bCs/>
        </w:rPr>
        <w:t xml:space="preserve">, 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 xml:space="preserve">Feb 2024 </w:t>
      </w:r>
      <w:r>
        <w:rPr>
          <w:rFonts w:ascii="Times New Roman" w:cs="Times New Roman" w:hAnsi="Times New Roman"/>
          <w:b/>
          <w:bCs/>
        </w:rPr>
        <w:t>–</w:t>
      </w:r>
      <w:r>
        <w:rPr>
          <w:rFonts w:ascii="Times New Roman" w:cs="Times New Roman" w:hAnsi="Times New Roman"/>
          <w:b/>
          <w:bCs/>
        </w:rPr>
        <w:t xml:space="preserve"> </w:t>
      </w:r>
      <w:r>
        <w:rPr>
          <w:rFonts w:ascii="Times New Roman" w:cs="Times New Roman" w:hAnsi="Times New Roman"/>
          <w:b/>
          <w:bCs/>
          <w:lang w:val="en-US"/>
        </w:rPr>
        <w:t>Feb 2025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Developed and managed annual budgets in alignment with institutional financial goals and national priorities.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Prepared financial components of performance contracts ensuring strategic and fiscal consistency.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Played a key role in the formulation of a 5-year strategic financial plan including forecasting and resource planning.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Analyzed quarterly financial and operational performance reports to support informed resource allocation.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Conducted Monitoring and Evaluation (M&amp;E) of project budgets and expenditures to enhance financial accountability.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Used Excel and digital tools to monitor financial KPIs and generate real-time financial reports.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Coordinated with internal finance teams and stakeholders for effective implementation of budgetary strategies.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 w:val="false"/>
          <w:bCs w:val="false"/>
          <w:highlight w:val="yellow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/>
        </w:rPr>
        <w:t>Economic Planning Attachee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/>
        </w:rPr>
        <w:t>Bomet County Government – Department of Economic Planning and Development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/>
        </w:rPr>
        <w:t>August 2021 – December 2021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bCs/>
        </w:rPr>
      </w:pPr>
    </w:p>
    <w:p>
      <w:pPr>
        <w:pStyle w:val="style179"/>
        <w:numPr>
          <w:ilvl w:val="0"/>
          <w:numId w:val="3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Supported the development of county-level budgets and financial planning reports.</w:t>
      </w:r>
    </w:p>
    <w:p>
      <w:pPr>
        <w:pStyle w:val="style179"/>
        <w:numPr>
          <w:ilvl w:val="0"/>
          <w:numId w:val="0"/>
        </w:numPr>
        <w:spacing w:lineRule="auto" w:line="240"/>
        <w:ind w:left="720" w:firstLine="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3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Analyzed socio-economic and financial data using R and Excel to guide policy and funding decisions.</w:t>
      </w:r>
    </w:p>
    <w:p>
      <w:pPr>
        <w:pStyle w:val="style179"/>
        <w:numPr>
          <w:ilvl w:val="0"/>
          <w:numId w:val="0"/>
        </w:numPr>
        <w:spacing w:lineRule="auto" w:line="240"/>
        <w:ind w:left="720" w:firstLine="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3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Participated in compiling sectoral financial performance reports to inform strategic allocation of resources.</w:t>
      </w:r>
    </w:p>
    <w:p>
      <w:pPr>
        <w:pStyle w:val="style179"/>
        <w:numPr>
          <w:ilvl w:val="0"/>
          <w:numId w:val="0"/>
        </w:numPr>
        <w:spacing w:lineRule="auto" w:line="240"/>
        <w:ind w:left="720" w:firstLine="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3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Collaborated with senior economists to produce financial models and cost analysis for development initiatives.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pBdr>
          <w:bottom w:val="single" w:sz="4" w:space="1" w:color="auto"/>
        </w:pBdr>
        <w:shd w:val="clear" w:color="auto" w:fill="b4c6e7"/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SKILLS</w:t>
      </w: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Budget Planning and Forecasting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Financial Performance Reporting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Cost Monitoring and Control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Strategic Financial Planning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Data Analysis with R and Excel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Monitoring and Evaluation (M&amp;E)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Financial Data Visualization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Microsoft Office Suite (Excel, Word, PowerPoint)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Economic Research and Financial Modeling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179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Stakeholder Communication and Reporting</w:t>
      </w: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pBdr>
          <w:bottom w:val="single" w:sz="4" w:space="1" w:color="auto"/>
        </w:pBdr>
        <w:shd w:val="clear" w:color="auto" w:fill="b4c6e7"/>
        <w:spacing w:lineRule="auto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EDUCATION</w:t>
      </w:r>
    </w:p>
    <w:p>
      <w:pPr>
        <w:pStyle w:val="style179"/>
        <w:numPr>
          <w:ilvl w:val="0"/>
          <w:numId w:val="4"/>
        </w:numPr>
        <w:spacing w:lineRule="auto" w:line="240"/>
        <w:jc w:val="both"/>
        <w:rPr>
          <w:rStyle w:val="style88"/>
          <w:highlight w:val="none"/>
        </w:rPr>
      </w:pPr>
      <w:r>
        <w:rPr>
          <w:rFonts w:ascii="Times New Roman" w:cs="Times New Roman" w:hAnsi="Times New Roman"/>
        </w:rPr>
        <w:t xml:space="preserve">Bachelor of Economics  | </w:t>
      </w:r>
      <w:r>
        <w:rPr>
          <w:rFonts w:ascii="Times New Roman" w:cs="Times New Roman" w:hAnsi="Times New Roman"/>
          <w:i/>
          <w:iCs/>
        </w:rPr>
        <w:t>Kenyatta University, Nairobi, Kenya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| </w:t>
      </w:r>
      <w:r>
        <w:rPr>
          <w:rFonts w:ascii="Times New Roman" w:cs="Times New Roman" w:hAnsi="Times New Roman"/>
        </w:rPr>
        <w:t xml:space="preserve">Aug 2017 </w:t>
      </w:r>
      <w:r>
        <w:rPr>
          <w:rFonts w:ascii="Times New Roman" w:cs="Times New Roman" w:hAnsi="Times New Roman"/>
        </w:rPr>
        <w:t>–</w:t>
      </w:r>
      <w:r>
        <w:rPr>
          <w:rFonts w:ascii="Times New Roman" w:cs="Times New Roman" w:hAnsi="Times New Roman"/>
        </w:rPr>
        <w:t xml:space="preserve"> Sept 202</w:t>
      </w:r>
      <w:r>
        <w:rPr>
          <w:rFonts w:ascii="Times New Roman" w:cs="Times New Roman" w:hAnsi="Times New Roman"/>
          <w:lang w:val="en-US"/>
        </w:rPr>
        <w:t>2</w:t>
      </w:r>
    </w:p>
    <w:p>
      <w:pPr>
        <w:pStyle w:val="style74"/>
        <w:jc w:val="left"/>
        <w:rPr>
          <w:rStyle w:val="style88"/>
          <w:b w:val="false"/>
          <w:bCs w:val="false"/>
          <w:i w:val="false"/>
          <w:iCs w:val="false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rFonts w:ascii="Times New Roman" w:cs="Times New Roman" w:hAnsi="Times New Roman"/>
          <w:b/>
          <w:bCs/>
          <w:highlight w:val="none"/>
        </w:rPr>
      </w:pPr>
      <w:r>
        <w:rPr>
          <w:rStyle w:val="style88"/>
          <w:b/>
          <w:bCs/>
          <w:i w:val="false"/>
          <w:iCs w:val="false"/>
          <w:highlight w:val="none"/>
          <w:lang w:val="en-US"/>
        </w:rPr>
        <w:t>REFEREES</w:t>
      </w:r>
      <w:r>
        <w:rPr>
          <w:rStyle w:val="style88"/>
          <w:b w:val="false"/>
          <w:bCs w:val="false"/>
          <w:i w:val="false"/>
          <w:iCs w:val="false"/>
          <w:highlight w:val="none"/>
          <w:lang w:val="en-US"/>
        </w:rPr>
        <w:t xml:space="preserve"> </w:t>
      </w:r>
    </w:p>
    <w:p>
      <w:pPr>
        <w:numPr>
          <w:ilvl w:val="0"/>
          <w:numId w:val="0"/>
        </w:numPr>
        <w:spacing w:lineRule="auto" w:line="240"/>
        <w:jc w:val="both"/>
        <w:rPr>
          <w:rFonts w:ascii="Times New Roman" w:cs="Times New Roman" w:hAnsi="Times New Roman"/>
          <w:b/>
          <w:bCs/>
          <w:highlight w:val="none"/>
        </w:rPr>
      </w:pP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Emily Barsito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Principal Strategy and Planning Officer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National Cancer Institute of Kenya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Email: ebarsito@gmail.com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Phone: +254 722 785 085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Japheth Glerngot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Managing Director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Glern Ventures Limited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Email: jglerngot@gmail.com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Phone: 0707 616 001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Kirui Benard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Officer, Teachers Service Commission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Email: kiruiben@gmail.com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Phone: 0729 431 339</w:t>
      </w:r>
    </w:p>
    <w:p>
      <w:pPr>
        <w:pStyle w:val="style179"/>
        <w:numPr>
          <w:ilvl w:val="0"/>
          <w:numId w:val="0"/>
        </w:numPr>
        <w:spacing w:lineRule="auto" w:line="240"/>
        <w:ind w:left="360" w:firstLine="0"/>
        <w:jc w:val="both"/>
        <w:rPr>
          <w:rFonts w:ascii="Times New Roman" w:cs="Times New Roman" w:hAnsi="Times New Roman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CDED8AA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877e5fd-a90c-4953-855e-8837190ed308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5b385b51-bb40-4656-bb59-c908ba196ae9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e6a8119e-52e0-4091-9d33-2699047f5d8f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a16cfcd8-cd54-4b32-8124-154e55bff9f9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ada2fa2f-1fd8-4ceb-b82d-4c146134a627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afc4379-4b74-40ee-88bd-1dad867a0ec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a66441b-dc09-465e-a144-84843bd26690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0b0aa5f3-9635-4001-a065-0e3a74c2180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2ed4f33-0601-4a65-acc5-4544d450e1d4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ffcb11dd-ef12-44ee-81e9-af8ea00c6d4b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69e917a-e4ef-4f71-a287-96403a108b6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c0283da4-e9f4-4510-8d3d-68c6f50860d6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  <w:style w:type="character" w:styleId="style262">
    <w:name w:val="Subtle Reference"/>
    <w:basedOn w:val="style65"/>
    <w:qFormat/>
    <w:uiPriority w:val="31"/>
    <w:rPr>
      <w:smallCaps/>
      <w:color w:val="c0504d"/>
      <w:u w:val="single"/>
    </w:rPr>
  </w:style>
  <w:style w:type="character" w:styleId="style264">
    <w:name w:val="Book Title"/>
    <w:basedOn w:val="style65"/>
    <w:qFormat/>
    <w:uiPriority w:val="33"/>
    <w:rPr>
      <w:b/>
      <w:bCs/>
      <w:smallCaps/>
      <w:spacing w:val="5"/>
    </w:rPr>
  </w:style>
  <w:style w:type="character" w:styleId="style260">
    <w:name w:val="Subtle Emphasis"/>
    <w:basedOn w:val="style65"/>
    <w:qFormat/>
    <w:uiPriority w:val="19"/>
    <w:rPr>
      <w:i/>
      <w:iCs/>
      <w:color w:val="808080"/>
    </w:rPr>
  </w:style>
  <w:style w:type="character" w:styleId="style88">
    <w:name w:val="Emphasis"/>
    <w:basedOn w:val="style65"/>
    <w:qFormat/>
    <w:uiPriority w:val="20"/>
    <w:rPr>
      <w:i/>
      <w:iCs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Words>349</Words>
  <Pages>2</Pages>
  <Characters>2401</Characters>
  <Application>WPS Office</Application>
  <DocSecurity>0</DocSecurity>
  <Paragraphs>83</Paragraphs>
  <ScaleCrop>false</ScaleCrop>
  <LinksUpToDate>false</LinksUpToDate>
  <CharactersWithSpaces>2718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2025-04-28T18:10:00Z</dcterms:created>
  <dc:creator>Mercy Makau</dc:creator>
  <lastModifiedBy>2201117TG</lastModifiedBy>
  <dcterms:modified xsi:type="dcterms:W3CDTF">2026-01-17T19:21:57Z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33d3f65267fb475eb8237bfa5633d640</vt:lpwstr>
  </property>
</Properties>
</file>