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300"/>
        <w:jc w:val="center"/>
      </w:pPr>
      <w:r>
        <w:rPr>
          <w:rFonts w:ascii="Arial" w:hAnsi="Arial" w:eastAsia="Arial"/>
          <w:b/>
          <w:color w:val="000000"/>
          <w:sz w:val="44"/>
        </w:rPr>
        <w:t>Отчёт по практической работе №8</w:t>
      </w:r>
    </w:p>
    <w:p>
      <w:pPr>
        <w:spacing w:before="320"/>
        <w:jc w:val="center"/>
      </w:pPr>
      <w:r>
        <w:rPr>
          <w:rFonts w:ascii="Arial" w:hAnsi="Arial" w:eastAsia="Arial"/>
          <w:b/>
          <w:color w:val="000000"/>
          <w:sz w:val="34"/>
        </w:rPr>
        <w:t>Аутентификация и авторизация веб-приложений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</w:tblPr>
      <w:tblGrid>
        <w:gridCol w:w="4901"/>
        <w:gridCol w:w="4901"/>
      </w:tblGrid>
      <w:tr>
        <w:tc>
          <w:tcPr>
            <w:tcW w:type="dxa" w:w="2835"/>
            <w:tcMar>
              <w:top w:w="160" w:type="dxa"/>
              <w:start w:w="140" w:type="dxa"/>
              <w:bottom w:w="16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22"/>
              </w:rPr>
              <w:t>Выполнил</w:t>
            </w:r>
          </w:p>
        </w:tc>
        <w:tc>
          <w:tcPr>
            <w:tcW w:type="dxa" w:w="4535"/>
            <w:tcMar>
              <w:top w:w="160" w:type="dxa"/>
              <w:start w:w="140" w:type="dxa"/>
              <w:bottom w:w="16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22"/>
              </w:rPr>
              <w:t>Аньшин Сергей</w:t>
            </w:r>
          </w:p>
        </w:tc>
      </w:tr>
      <w:tr>
        <w:tc>
          <w:tcPr>
            <w:tcW w:type="dxa" w:w="2835"/>
            <w:tcMar>
              <w:top w:w="160" w:type="dxa"/>
              <w:start w:w="140" w:type="dxa"/>
              <w:bottom w:w="16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22"/>
              </w:rPr>
              <w:t>Группа</w:t>
            </w:r>
          </w:p>
        </w:tc>
        <w:tc>
          <w:tcPr>
            <w:tcW w:type="dxa" w:w="4535"/>
            <w:tcMar>
              <w:top w:w="160" w:type="dxa"/>
              <w:start w:w="140" w:type="dxa"/>
              <w:bottom w:w="16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22"/>
              </w:rPr>
              <w:t>ИСП-406</w:t>
            </w:r>
          </w:p>
        </w:tc>
      </w:tr>
      <w:tr>
        <w:tc>
          <w:tcPr>
            <w:tcW w:type="dxa" w:w="2835"/>
            <w:tcMar>
              <w:top w:w="160" w:type="dxa"/>
              <w:start w:w="140" w:type="dxa"/>
              <w:bottom w:w="16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22"/>
              </w:rPr>
              <w:t>Дата</w:t>
            </w:r>
          </w:p>
        </w:tc>
        <w:tc>
          <w:tcPr>
            <w:tcW w:type="dxa" w:w="4535"/>
            <w:tcMar>
              <w:top w:w="160" w:type="dxa"/>
              <w:start w:w="140" w:type="dxa"/>
              <w:bottom w:w="16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22"/>
              </w:rPr>
              <w:t>2026</w:t>
            </w:r>
          </w:p>
        </w:tc>
      </w:tr>
    </w:tbl>
    <w:p>
      <w:pPr>
        <w:spacing w:before="2700"/>
        <w:jc w:val="center"/>
      </w:pPr>
      <w:r>
        <w:rPr>
          <w:rFonts w:ascii="Arial" w:hAnsi="Arial" w:eastAsia="Arial"/>
          <w:b w:val="0"/>
          <w:color w:val="000000"/>
          <w:sz w:val="22"/>
        </w:rPr>
        <w:t>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spacing w:after="140"/>
        <w:ind w:left="283"/>
      </w:pPr>
      <w:r>
        <w:t>1 Цель и постановка задачи</w:t>
      </w:r>
    </w:p>
    <w:p>
      <w:pPr>
        <w:spacing w:after="140"/>
        <w:ind w:left="283"/>
      </w:pPr>
      <w:r>
        <w:t>2 Архитектура проекта</w:t>
      </w:r>
    </w:p>
    <w:p>
      <w:pPr>
        <w:spacing w:after="140"/>
        <w:ind w:left="283"/>
      </w:pPr>
      <w:r>
        <w:t>3 Реализация методов аутентификации</w:t>
      </w:r>
    </w:p>
    <w:p>
      <w:pPr>
        <w:spacing w:after="140"/>
        <w:ind w:left="283"/>
      </w:pPr>
      <w:r>
        <w:t>4 Сравнение методов</w:t>
      </w:r>
    </w:p>
    <w:p>
      <w:pPr>
        <w:spacing w:after="140"/>
        <w:ind w:left="283"/>
      </w:pPr>
      <w:r>
        <w:t>5 Меры безопасности</w:t>
      </w:r>
    </w:p>
    <w:p>
      <w:pPr>
        <w:spacing w:after="140"/>
        <w:ind w:left="283"/>
      </w:pPr>
      <w:r>
        <w:t>6 Проверка работоспособности</w:t>
      </w:r>
    </w:p>
    <w:p>
      <w:pPr>
        <w:spacing w:after="140"/>
        <w:ind w:left="283"/>
      </w:pPr>
      <w:r>
        <w:t>7 Вывод</w:t>
      </w:r>
    </w:p>
    <w:p>
      <w:pPr>
        <w:spacing w:after="140"/>
        <w:ind w:left="283"/>
      </w:pPr>
      <w:r>
        <w:t>8 Использованные источники</w:t>
      </w:r>
    </w:p>
    <w:p>
      <w:pPr>
        <w:pStyle w:val="Heading1"/>
      </w:pPr>
      <w:r>
        <w:t>1 Цель и постановка задачи</w:t>
      </w:r>
    </w:p>
    <w:p>
      <w:r>
        <w:t>Цель работы — реализовать и сравнить основные способы аутентификации и авторизации, которые применяются в современных веб-приложениях. В рамках практики создано единое приложение на Python, позволяющее проверить каждый способ через HTTP-запросы и простой веб-интерфейс.</w:t>
      </w:r>
    </w:p>
    <w:p>
      <w:r>
        <w:t>По заданию требовалось: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color w:val="000000"/>
          <w:sz w:val="21"/>
        </w:rPr>
        <w:t>реализовать регистрацию по логину, паролю и электронной почте;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color w:val="000000"/>
          <w:sz w:val="21"/>
        </w:rPr>
        <w:t>показать вход с помощью подписанной cookie;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color w:val="000000"/>
          <w:sz w:val="21"/>
        </w:rPr>
        <w:t>реализовать серверную сессию с идентификатором в cookie;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color w:val="000000"/>
          <w:sz w:val="21"/>
        </w:rPr>
        <w:t>реализовать беспарольный вход по одноразовой ссылке;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color w:val="000000"/>
          <w:sz w:val="21"/>
        </w:rPr>
        <w:t>создать многоразовый JWT access token и одноразовый JWT refresh token;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color w:val="000000"/>
          <w:sz w:val="21"/>
        </w:rPr>
        <w:t>показать OAuth2 через учебную единую точку входа;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color w:val="000000"/>
          <w:sz w:val="21"/>
        </w:rPr>
        <w:t>реализовать токен PASETO v4.local;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color w:val="000000"/>
          <w:sz w:val="21"/>
        </w:rPr>
        <w:t>описать достоинства, недостатки и применимость каждого способа;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color w:val="000000"/>
          <w:sz w:val="21"/>
        </w:rPr>
        <w:t>подтвердить работоспособность автоматизированной проверкой.</w:t>
      </w:r>
    </w:p>
    <w:p>
      <w:pPr>
        <w:pStyle w:val="Heading1"/>
      </w:pPr>
      <w:r>
        <w:t>2 Архитектура проекта</w:t>
      </w:r>
    </w:p>
    <w:p>
      <w:r>
        <w:t>Практика выполнена в виде Flask-приложения. PostgreSQL хранит пользователей и серверное состояние одноразовых механизмов. Пароли обрабатываются функциями Werkzeug и сохраняются только как стойкие хеши. JWT создаются библиотекой PyJWT, а PASETO — библиотекой PySETO.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01"/>
        <w:gridCol w:w="4901"/>
      </w:tblGrid>
      <w:tr>
        <w:trPr>
          <w:tblHeader w:val="true"/>
        </w:trPr>
        <w:tc>
          <w:tcPr>
            <w:tcW w:type="dxa" w:w="2438"/>
            <w:shd w:fill="1F4E7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Компонент</w:t>
            </w:r>
          </w:p>
        </w:tc>
        <w:tc>
          <w:tcPr>
            <w:tcW w:type="dxa" w:w="6917"/>
            <w:shd w:fill="1F4E7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Назначение</w:t>
            </w:r>
          </w:p>
        </w:tc>
      </w:tr>
      <w:tr>
        <w:tc>
          <w:tcPr>
            <w:tcW w:type="dxa" w:w="243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Flask</w:t>
            </w:r>
          </w:p>
        </w:tc>
        <w:tc>
          <w:tcPr>
            <w:tcW w:type="dxa" w:w="691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HTTP-маршруты, веб-интерфейс и формирование ответов</w:t>
            </w:r>
          </w:p>
        </w:tc>
      </w:tr>
      <w:tr>
        <w:tc>
          <w:tcPr>
            <w:tcW w:type="dxa" w:w="243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PostgreSQL</w:t>
            </w:r>
          </w:p>
        </w:tc>
        <w:tc>
          <w:tcPr>
            <w:tcW w:type="dxa" w:w="691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Пользователи, сессии, magic links, refresh-токены и OAuth-коды</w:t>
            </w:r>
          </w:p>
        </w:tc>
      </w:tr>
      <w:tr>
        <w:tc>
          <w:tcPr>
            <w:tcW w:type="dxa" w:w="243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Werkzeug</w:t>
            </w:r>
          </w:p>
        </w:tc>
        <w:tc>
          <w:tcPr>
            <w:tcW w:type="dxa" w:w="691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Хеширование и проверка паролей</w:t>
            </w:r>
          </w:p>
        </w:tc>
      </w:tr>
      <w:tr>
        <w:tc>
          <w:tcPr>
            <w:tcW w:type="dxa" w:w="243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PyJWT</w:t>
            </w:r>
          </w:p>
        </w:tc>
        <w:tc>
          <w:tcPr>
            <w:tcW w:type="dxa" w:w="691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Access- и refresh-токены стандарта JWT</w:t>
            </w:r>
          </w:p>
        </w:tc>
      </w:tr>
      <w:tr>
        <w:tc>
          <w:tcPr>
            <w:tcW w:type="dxa" w:w="243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PySETO</w:t>
            </w:r>
          </w:p>
        </w:tc>
        <w:tc>
          <w:tcPr>
            <w:tcW w:type="dxa" w:w="691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Шифрование и проверка PASETO v4.local</w:t>
            </w:r>
          </w:p>
        </w:tc>
      </w:tr>
      <w:tr>
        <w:tc>
          <w:tcPr>
            <w:tcW w:type="dxa" w:w="243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Docker Compose</w:t>
            </w:r>
          </w:p>
        </w:tc>
        <w:tc>
          <w:tcPr>
            <w:tcW w:type="dxa" w:w="691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Воспроизводимый запуск PostgreSQL</w:t>
            </w:r>
          </w:p>
        </w:tc>
      </w:tr>
    </w:tbl>
    <w:p>
      <w:pPr>
        <w:spacing w:after="0"/>
      </w:pPr>
    </w:p>
    <w:p>
      <w:r>
        <w:t>Общая последовательность обработки запроса:</w:t>
      </w:r>
    </w:p>
    <w:p>
      <w:pPr>
        <w:jc w:val="center"/>
      </w:pPr>
      <w:r>
        <w:rPr>
          <w:rFonts w:ascii="Arial" w:hAnsi="Arial" w:eastAsia="Arial"/>
          <w:b/>
          <w:color w:val="000000"/>
          <w:sz w:val="21"/>
        </w:rPr>
        <w:t>Клиент → Flask-маршрут → проверка учётных данных → PostgreSQL → cookie или токен → защищённый ресурс</w:t>
      </w:r>
    </w:p>
    <w:p>
      <w:pPr>
        <w:pStyle w:val="Heading1"/>
      </w:pPr>
      <w:r>
        <w:t>3 Реализация методов аутентификации</w:t>
      </w:r>
    </w:p>
    <w:p>
      <w:pPr>
        <w:pStyle w:val="Heading2"/>
      </w:pPr>
      <w:r>
        <w:t>3.1 Регистрация по логину, паролю и электронной почте</w:t>
      </w:r>
    </w:p>
    <w:p>
      <w:r>
        <w:rPr>
          <w:b/>
        </w:rPr>
        <w:t xml:space="preserve">Назначение. </w:t>
      </w:r>
      <w:r>
        <w:t>Создать учётную запись пользователя и подготовить её для дальнейшей аутентификации.</w:t>
      </w:r>
    </w:p>
    <w:p>
      <w:r>
        <w:rPr>
          <w:b/>
        </w:rPr>
        <w:t xml:space="preserve">Как работает. </w:t>
      </w:r>
      <w:r>
        <w:t>Сервер проверяет длину логина и пароля, формат электронной почты и уникальность значений. Пароль преобразуется в стойкий хеш. Исходный пароль в базе не хранится.</w:t>
      </w:r>
    </w:p>
    <w:p>
      <w:pPr>
        <w:spacing w:before="80" w:after="160" w:line="240" w:lineRule="auto"/>
        <w:ind w:left="227" w:right="227"/>
        <w:shd w:fill="F2F2F2"/>
      </w:pPr>
      <w:r>
        <w:rPr>
          <w:rFonts w:ascii="Consolas" w:hAnsi="Consolas" w:eastAsia="Consolas"/>
          <w:b w:val="0"/>
          <w:color w:val="000000"/>
          <w:sz w:val="16"/>
        </w:rPr>
        <w:t>cur.execute(</w:t>
        <w:br/>
        <w:t xml:space="preserve">    "INSERT INTO auth_users (login, email, password_hash) "</w:t>
        <w:br/>
        <w:t xml:space="preserve">    "VALUES (%s, %s, %s) RETURNING id, login, email",</w:t>
        <w:br/>
        <w:t xml:space="preserve">    (login, email, generate_password_hash(password)),</w:t>
        <w:br/>
        <w:t>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01"/>
        <w:gridCol w:w="4901"/>
      </w:tblGrid>
      <w:tr>
        <w:trPr>
          <w:tblHeader w:val="true"/>
        </w:trPr>
        <w:tc>
          <w:tcPr>
            <w:tcW w:type="dxa" w:w="1984"/>
            <w:shd w:fill="1F4E7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Критерий</w:t>
            </w:r>
          </w:p>
        </w:tc>
        <w:tc>
          <w:tcPr>
            <w:tcW w:type="dxa" w:w="7370"/>
            <w:shd w:fill="1F4E7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Описание</w:t>
            </w:r>
          </w:p>
        </w:tc>
      </w:tr>
      <w:tr>
        <w:tc>
          <w:tcPr>
            <w:tcW w:type="dxa" w:w="1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Достоинства</w:t>
            </w:r>
          </w:p>
        </w:tc>
        <w:tc>
          <w:tcPr>
            <w:tcW w:type="dxa" w:w="737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Простая и понятная пользователю схема; не зависит от внешнего поставщика; позволяет управлять политикой паролей.</w:t>
            </w:r>
          </w:p>
        </w:tc>
      </w:tr>
      <w:tr>
        <w:tc>
          <w:tcPr>
            <w:tcW w:type="dxa" w:w="1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Недостатки</w:t>
            </w:r>
          </w:p>
        </w:tc>
        <w:tc>
          <w:tcPr>
            <w:tcW w:type="dxa" w:w="737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Необходимо безопасно хранить хеши, реализовать восстановление доступа и защиту от перебора.</w:t>
            </w:r>
          </w:p>
        </w:tc>
      </w:tr>
      <w:tr>
        <w:tc>
          <w:tcPr>
            <w:tcW w:type="dxa" w:w="1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Применимость</w:t>
            </w:r>
          </w:p>
        </w:tc>
        <w:tc>
          <w:tcPr>
            <w:tcW w:type="dxa" w:w="737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Подходит для автономных сайтов и информационных систем с собственной базой пользователей.</w:t>
            </w:r>
          </w:p>
        </w:tc>
      </w:tr>
    </w:tbl>
    <w:p>
      <w:pPr>
        <w:spacing w:after="0"/>
      </w:pPr>
    </w:p>
    <w:p>
      <w:pPr>
        <w:pStyle w:val="Heading2"/>
      </w:pPr>
      <w:r>
        <w:t>3.2 Авторизация с помощью подписанной cookie</w:t>
      </w:r>
    </w:p>
    <w:p>
      <w:r>
        <w:rPr>
          <w:b/>
        </w:rPr>
        <w:t xml:space="preserve">Назначение. </w:t>
      </w:r>
      <w:r>
        <w:t>Сохранить состояние входа непосредственно в защищённой cookie браузера.</w:t>
      </w:r>
    </w:p>
    <w:p>
      <w:r>
        <w:rPr>
          <w:b/>
        </w:rPr>
        <w:t xml:space="preserve">Как работает. </w:t>
      </w:r>
      <w:r>
        <w:t>После проверки логина и пароля сервер подписывает идентификатор пользователя. Браузер автоматически отправляет cookie при следующих запросах. Изменить значение незаметно нельзя без секретного ключа приложения.</w:t>
      </w:r>
    </w:p>
    <w:p>
      <w:pPr>
        <w:spacing w:before="80" w:after="160" w:line="240" w:lineRule="auto"/>
        <w:ind w:left="227" w:right="227"/>
        <w:shd w:fill="F2F2F2"/>
      </w:pPr>
      <w:r>
        <w:rPr>
          <w:rFonts w:ascii="Consolas" w:hAnsi="Consolas" w:eastAsia="Consolas"/>
          <w:b w:val="0"/>
          <w:color w:val="000000"/>
          <w:sz w:val="16"/>
        </w:rPr>
        <w:t>token = serializer("cookie-auth").dumps({"user_id": user["id"]})</w:t>
        <w:br/>
        <w:t>response.set_cookie(</w:t>
        <w:br/>
        <w:t xml:space="preserve">    "auth_cookie", token, max_age=3600,</w:t>
        <w:br/>
        <w:t xml:space="preserve">    httponly=True, secure=HTTPS, samesite="Lax", path="/"</w:t>
        <w:br/>
        <w:t>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01"/>
        <w:gridCol w:w="4901"/>
      </w:tblGrid>
      <w:tr>
        <w:trPr>
          <w:tblHeader w:val="true"/>
        </w:trPr>
        <w:tc>
          <w:tcPr>
            <w:tcW w:type="dxa" w:w="1984"/>
            <w:shd w:fill="1F4E7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Критерий</w:t>
            </w:r>
          </w:p>
        </w:tc>
        <w:tc>
          <w:tcPr>
            <w:tcW w:type="dxa" w:w="7370"/>
            <w:shd w:fill="1F4E7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Описание</w:t>
            </w:r>
          </w:p>
        </w:tc>
      </w:tr>
      <w:tr>
        <w:tc>
          <w:tcPr>
            <w:tcW w:type="dxa" w:w="1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Достоинства</w:t>
            </w:r>
          </w:p>
        </w:tc>
        <w:tc>
          <w:tcPr>
            <w:tcW w:type="dxa" w:w="737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Минимум серверного состояния; простая реализация; cookie автоматически передаётся браузером.</w:t>
            </w:r>
          </w:p>
        </w:tc>
      </w:tr>
      <w:tr>
        <w:tc>
          <w:tcPr>
            <w:tcW w:type="dxa" w:w="1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Недостатки</w:t>
            </w:r>
          </w:p>
        </w:tc>
        <w:tc>
          <w:tcPr>
            <w:tcW w:type="dxa" w:w="737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Сложнее немедленно отозвать уже выданную cookie; размер данных ограничен; требуется защита от CSRF.</w:t>
            </w:r>
          </w:p>
        </w:tc>
      </w:tr>
      <w:tr>
        <w:tc>
          <w:tcPr>
            <w:tcW w:type="dxa" w:w="1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Применимость</w:t>
            </w:r>
          </w:p>
        </w:tc>
        <w:tc>
          <w:tcPr>
            <w:tcW w:type="dxa" w:w="737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Небольшие веб-приложения, где достаточно короткой подписанной авторизации.</w:t>
            </w:r>
          </w:p>
        </w:tc>
      </w:tr>
    </w:tbl>
    <w:p>
      <w:pPr>
        <w:spacing w:after="0"/>
      </w:pPr>
    </w:p>
    <w:p>
      <w:pPr>
        <w:pStyle w:val="Heading2"/>
      </w:pPr>
      <w:r>
        <w:t>3.3 Серверная сессия и cookie сессии</w:t>
      </w:r>
    </w:p>
    <w:p>
      <w:r>
        <w:rPr>
          <w:b/>
        </w:rPr>
        <w:t xml:space="preserve">Назначение. </w:t>
      </w:r>
      <w:r>
        <w:t>Хранить состояние входа на сервере, передавая клиенту только случайный идентификатор сессии.</w:t>
      </w:r>
    </w:p>
    <w:p>
      <w:r>
        <w:rPr>
          <w:b/>
        </w:rPr>
        <w:t xml:space="preserve">Как работает. </w:t>
      </w:r>
      <w:r>
        <w:t>Сервер генерирует криптографически случайный token, сохраняет его SHA-256 хеш, пользователя и срок действия в PostgreSQL. Cookie содержит исходный случайный идентификатор. Сессию можно удалить или отозвать на сервере.</w:t>
      </w:r>
    </w:p>
    <w:p>
      <w:pPr>
        <w:spacing w:before="80" w:after="160" w:line="240" w:lineRule="auto"/>
        <w:ind w:left="227" w:right="227"/>
        <w:shd w:fill="F2F2F2"/>
      </w:pPr>
      <w:r>
        <w:rPr>
          <w:rFonts w:ascii="Consolas" w:hAnsi="Consolas" w:eastAsia="Consolas"/>
          <w:b w:val="0"/>
          <w:color w:val="000000"/>
          <w:sz w:val="16"/>
        </w:rPr>
        <w:t>raw_token = secrets.token_urlsafe(32)</w:t>
        <w:br/>
        <w:t>cur.execute(</w:t>
        <w:br/>
        <w:t xml:space="preserve">    "INSERT INTO auth_server_sessions "</w:t>
        <w:br/>
        <w:t xml:space="preserve">    "(token_hash, user_id, expires_at) VALUES (%s, %s, %s)",</w:t>
        <w:br/>
        <w:t xml:space="preserve">    (sha256(raw_token), user["id"], expires),</w:t>
        <w:br/>
        <w:t>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01"/>
        <w:gridCol w:w="4901"/>
      </w:tblGrid>
      <w:tr>
        <w:trPr>
          <w:tblHeader w:val="true"/>
        </w:trPr>
        <w:tc>
          <w:tcPr>
            <w:tcW w:type="dxa" w:w="1984"/>
            <w:shd w:fill="1F4E7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Критерий</w:t>
            </w:r>
          </w:p>
        </w:tc>
        <w:tc>
          <w:tcPr>
            <w:tcW w:type="dxa" w:w="7370"/>
            <w:shd w:fill="1F4E7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Описание</w:t>
            </w:r>
          </w:p>
        </w:tc>
      </w:tr>
      <w:tr>
        <w:tc>
          <w:tcPr>
            <w:tcW w:type="dxa" w:w="1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Достоинства</w:t>
            </w:r>
          </w:p>
        </w:tc>
        <w:tc>
          <w:tcPr>
            <w:tcW w:type="dxa" w:w="737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Простой отзыв сессий; в браузере нет пользовательских данных; удобна для классических сайтов.</w:t>
            </w:r>
          </w:p>
        </w:tc>
      </w:tr>
      <w:tr>
        <w:tc>
          <w:tcPr>
            <w:tcW w:type="dxa" w:w="1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Недостатки</w:t>
            </w:r>
          </w:p>
        </w:tc>
        <w:tc>
          <w:tcPr>
            <w:tcW w:type="dxa" w:w="737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Требуется серверное хранилище и очистка истёкших записей; при распределённой системе нужно общее хранилище сессий.</w:t>
            </w:r>
          </w:p>
        </w:tc>
      </w:tr>
      <w:tr>
        <w:tc>
          <w:tcPr>
            <w:tcW w:type="dxa" w:w="1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Применимость</w:t>
            </w:r>
          </w:p>
        </w:tc>
        <w:tc>
          <w:tcPr>
            <w:tcW w:type="dxa" w:w="737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Личные кабинеты, административные панели и серверные веб-приложения.</w:t>
            </w:r>
          </w:p>
        </w:tc>
      </w:tr>
    </w:tbl>
    <w:p>
      <w:pPr>
        <w:spacing w:after="0"/>
      </w:pPr>
    </w:p>
    <w:p>
      <w:pPr>
        <w:pStyle w:val="Heading2"/>
      </w:pPr>
      <w:r>
        <w:t>3.4 Беспарольная аутентификация по электронной почте</w:t>
      </w:r>
    </w:p>
    <w:p>
      <w:r>
        <w:rPr>
          <w:b/>
        </w:rPr>
        <w:t xml:space="preserve">Назначение. </w:t>
      </w:r>
      <w:r>
        <w:t>Выполнить вход без запоминания пароля с помощью одноразовой ссылки.</w:t>
      </w:r>
    </w:p>
    <w:p>
      <w:r>
        <w:rPr>
          <w:b/>
        </w:rPr>
        <w:t xml:space="preserve">Как работает. </w:t>
      </w:r>
      <w:r>
        <w:t>Пользователь указывает электронную почту. Сервер создаёт случайный токен, сохраняет только его хеш и формирует ссылку. В учебном режиме ссылка возвращается в JSON вместо реальной отправки письма. При открытии запись атомарно помечается использованной.</w:t>
      </w:r>
    </w:p>
    <w:p>
      <w:pPr>
        <w:spacing w:before="80" w:after="160" w:line="240" w:lineRule="auto"/>
        <w:ind w:left="227" w:right="227"/>
        <w:shd w:fill="F2F2F2"/>
      </w:pPr>
      <w:r>
        <w:rPr>
          <w:rFonts w:ascii="Consolas" w:hAnsi="Consolas" w:eastAsia="Consolas"/>
          <w:b w:val="0"/>
          <w:color w:val="000000"/>
          <w:sz w:val="16"/>
        </w:rPr>
        <w:t>UPDATE auth_magic_links</w:t>
        <w:br/>
        <w:t>SET used_at = NOW()</w:t>
        <w:br/>
        <w:t>WHERE token_hash = %s</w:t>
        <w:br/>
        <w:t xml:space="preserve">  AND used_at IS NULL</w:t>
        <w:br/>
        <w:t xml:space="preserve">  AND expires_at &gt; NOW()</w:t>
        <w:br/>
        <w:t>RETURNING user_id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01"/>
        <w:gridCol w:w="4901"/>
      </w:tblGrid>
      <w:tr>
        <w:trPr>
          <w:tblHeader w:val="true"/>
        </w:trPr>
        <w:tc>
          <w:tcPr>
            <w:tcW w:type="dxa" w:w="1984"/>
            <w:shd w:fill="1F4E7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Критерий</w:t>
            </w:r>
          </w:p>
        </w:tc>
        <w:tc>
          <w:tcPr>
            <w:tcW w:type="dxa" w:w="7370"/>
            <w:shd w:fill="1F4E7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Описание</w:t>
            </w:r>
          </w:p>
        </w:tc>
      </w:tr>
      <w:tr>
        <w:tc>
          <w:tcPr>
            <w:tcW w:type="dxa" w:w="1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Достоинства</w:t>
            </w:r>
          </w:p>
        </w:tc>
        <w:tc>
          <w:tcPr>
            <w:tcW w:type="dxa" w:w="737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Пользователь не вводит пароль; отсутствует риск повторного использования слабого пароля; удобна для редких входов.</w:t>
            </w:r>
          </w:p>
        </w:tc>
      </w:tr>
      <w:tr>
        <w:tc>
          <w:tcPr>
            <w:tcW w:type="dxa" w:w="1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Недостатки</w:t>
            </w:r>
          </w:p>
        </w:tc>
        <w:tc>
          <w:tcPr>
            <w:tcW w:type="dxa" w:w="737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Безопасность зависит от электронной почты; доставка может задерживаться; ссылка должна иметь короткий срок и быть одноразовой.</w:t>
            </w:r>
          </w:p>
        </w:tc>
      </w:tr>
      <w:tr>
        <w:tc>
          <w:tcPr>
            <w:tcW w:type="dxa" w:w="1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Применимость</w:t>
            </w:r>
          </w:p>
        </w:tc>
        <w:tc>
          <w:tcPr>
            <w:tcW w:type="dxa" w:w="737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Сервисы с редкими входами, подтверждение операций и восстановление доступа.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3.5 JWT access token</w:t>
      </w:r>
    </w:p>
    <w:p>
      <w:r>
        <w:rPr>
          <w:b/>
        </w:rPr>
        <w:t xml:space="preserve">Назначение. </w:t>
      </w:r>
      <w:r>
        <w:t>Передавать подтверждение личности в API без обращения к хранилищу сессий при каждом запросе.</w:t>
      </w:r>
    </w:p>
    <w:p>
      <w:r>
        <w:rPr>
          <w:b/>
        </w:rPr>
        <w:t xml:space="preserve">Как работает. </w:t>
      </w:r>
      <w:r>
        <w:t>После входа сервер подписывает короткоживущий JWT с идентификатором пользователя, типом access и временем окончания. Клиент отправляет его в заголовке Authorization. Один access-токен допускает несколько запросов до истечения срока.</w:t>
      </w:r>
    </w:p>
    <w:p>
      <w:pPr>
        <w:spacing w:before="80" w:after="160" w:line="240" w:lineRule="auto"/>
        <w:ind w:left="227" w:right="227"/>
        <w:shd w:fill="F2F2F2"/>
      </w:pPr>
      <w:r>
        <w:rPr>
          <w:rFonts w:ascii="Consolas" w:hAnsi="Consolas" w:eastAsia="Consolas"/>
          <w:b w:val="0"/>
          <w:color w:val="000000"/>
          <w:sz w:val="16"/>
        </w:rPr>
        <w:t>payload = {</w:t>
        <w:br/>
        <w:t xml:space="preserve">    "sub": str(user["id"]),</w:t>
        <w:br/>
        <w:t xml:space="preserve">    "type": "access",</w:t>
        <w:br/>
        <w:t xml:space="preserve">    "iat": now,</w:t>
        <w:br/>
        <w:t xml:space="preserve">    "exp": now + timedelta(minutes=15),</w:t>
        <w:br/>
        <w:t>}</w:t>
        <w:br/>
        <w:t>token = jwt.encode(payload, JWT_SECRET, algorithm="HS256")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01"/>
        <w:gridCol w:w="4901"/>
      </w:tblGrid>
      <w:tr>
        <w:trPr>
          <w:tblHeader w:val="true"/>
        </w:trPr>
        <w:tc>
          <w:tcPr>
            <w:tcW w:type="dxa" w:w="1984"/>
            <w:shd w:fill="1F4E7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Критерий</w:t>
            </w:r>
          </w:p>
        </w:tc>
        <w:tc>
          <w:tcPr>
            <w:tcW w:type="dxa" w:w="7370"/>
            <w:shd w:fill="1F4E7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Описание</w:t>
            </w:r>
          </w:p>
        </w:tc>
      </w:tr>
      <w:tr>
        <w:tc>
          <w:tcPr>
            <w:tcW w:type="dxa" w:w="1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Достоинства</w:t>
            </w:r>
          </w:p>
        </w:tc>
        <w:tc>
          <w:tcPr>
            <w:tcW w:type="dxa" w:w="737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Удобен для API и нескольких сервисов; проверяется локально; содержит необходимые claims.</w:t>
            </w:r>
          </w:p>
        </w:tc>
      </w:tr>
      <w:tr>
        <w:tc>
          <w:tcPr>
            <w:tcW w:type="dxa" w:w="1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Недостатки</w:t>
            </w:r>
          </w:p>
        </w:tc>
        <w:tc>
          <w:tcPr>
            <w:tcW w:type="dxa" w:w="737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Немедленный отзыв сложнее; содержимое не зашифровано; утечка позволяет действовать до истечения срока.</w:t>
            </w:r>
          </w:p>
        </w:tc>
      </w:tr>
      <w:tr>
        <w:tc>
          <w:tcPr>
            <w:tcW w:type="dxa" w:w="1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Применимость</w:t>
            </w:r>
          </w:p>
        </w:tc>
        <w:tc>
          <w:tcPr>
            <w:tcW w:type="dxa" w:w="737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REST API, мобильные приложения и взаимодействие между сервисами.</w:t>
            </w:r>
          </w:p>
        </w:tc>
      </w:tr>
    </w:tbl>
    <w:p>
      <w:pPr>
        <w:spacing w:after="0"/>
      </w:pPr>
    </w:p>
    <w:p>
      <w:pPr>
        <w:pStyle w:val="Heading2"/>
      </w:pPr>
      <w:r>
        <w:t>3.6 Одноразовый JWT refresh token</w:t>
      </w:r>
    </w:p>
    <w:p>
      <w:r>
        <w:rPr>
          <w:b/>
        </w:rPr>
        <w:t xml:space="preserve">Назначение. </w:t>
      </w:r>
      <w:r>
        <w:t>Получить новую пару токенов без повторного ввода пароля и обнаруживать повторное использование refresh-токена.</w:t>
      </w:r>
    </w:p>
    <w:p>
      <w:r>
        <w:rPr>
          <w:b/>
        </w:rPr>
        <w:t xml:space="preserve">Как работает. </w:t>
      </w:r>
      <w:r>
        <w:t>Refresh JWT содержит уникальный jti и действует семь дней. jti хранится в PostgreSQL. При обновлении выполняется атомарный UPDATE только для неиспользованной записи, после чего создаётся новая пара access и refresh. Старый refresh повторно не принимается.</w:t>
      </w:r>
    </w:p>
    <w:p>
      <w:pPr>
        <w:spacing w:before="80" w:after="160" w:line="240" w:lineRule="auto"/>
        <w:ind w:left="227" w:right="227"/>
        <w:shd w:fill="F2F2F2"/>
      </w:pPr>
      <w:r>
        <w:rPr>
          <w:rFonts w:ascii="Consolas" w:hAnsi="Consolas" w:eastAsia="Consolas"/>
          <w:b w:val="0"/>
          <w:color w:val="000000"/>
          <w:sz w:val="16"/>
        </w:rPr>
        <w:t>UPDATE auth_refresh_tokens</w:t>
        <w:br/>
        <w:t>SET used_at = NOW()</w:t>
        <w:br/>
        <w:t>WHERE jti = %s</w:t>
        <w:br/>
        <w:t xml:space="preserve">  AND user_id = %s</w:t>
        <w:br/>
        <w:t xml:space="preserve">  AND used_at IS NULL</w:t>
        <w:br/>
        <w:t xml:space="preserve">  AND expires_at &gt; NOW()</w:t>
        <w:br/>
        <w:t>RETURNING user_id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01"/>
        <w:gridCol w:w="4901"/>
      </w:tblGrid>
      <w:tr>
        <w:trPr>
          <w:tblHeader w:val="true"/>
        </w:trPr>
        <w:tc>
          <w:tcPr>
            <w:tcW w:type="dxa" w:w="1984"/>
            <w:shd w:fill="1F4E7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Критерий</w:t>
            </w:r>
          </w:p>
        </w:tc>
        <w:tc>
          <w:tcPr>
            <w:tcW w:type="dxa" w:w="7370"/>
            <w:shd w:fill="1F4E7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Описание</w:t>
            </w:r>
          </w:p>
        </w:tc>
      </w:tr>
      <w:tr>
        <w:tc>
          <w:tcPr>
            <w:tcW w:type="dxa" w:w="1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Достоинства</w:t>
            </w:r>
          </w:p>
        </w:tc>
        <w:tc>
          <w:tcPr>
            <w:tcW w:type="dxa" w:w="737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Короткий срок access-токена снижает последствия утечки; rotation позволяет обнаружить повторное использование; пользователь реже вводит пароль.</w:t>
            </w:r>
          </w:p>
        </w:tc>
      </w:tr>
      <w:tr>
        <w:tc>
          <w:tcPr>
            <w:tcW w:type="dxa" w:w="1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Недостатки</w:t>
            </w:r>
          </w:p>
        </w:tc>
        <w:tc>
          <w:tcPr>
            <w:tcW w:type="dxa" w:w="737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Нужно хранить состояние refresh-токенов; требуется безопасное хранение на клиенте и корректный отзыв всей цепочки.</w:t>
            </w:r>
          </w:p>
        </w:tc>
      </w:tr>
      <w:tr>
        <w:tc>
          <w:tcPr>
            <w:tcW w:type="dxa" w:w="1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Применимость</w:t>
            </w:r>
          </w:p>
        </w:tc>
        <w:tc>
          <w:tcPr>
            <w:tcW w:type="dxa" w:w="737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Мобильные приложения, SPA и API с длительной пользовательской сессией.</w:t>
            </w:r>
          </w:p>
        </w:tc>
      </w:tr>
    </w:tbl>
    <w:p>
      <w:pPr>
        <w:spacing w:after="0"/>
      </w:pPr>
    </w:p>
    <w:p>
      <w:pPr>
        <w:pStyle w:val="Heading2"/>
      </w:pPr>
      <w:r>
        <w:t>3.7 OAuth2 через единую точку входа</w:t>
      </w:r>
    </w:p>
    <w:p>
      <w:r>
        <w:rPr>
          <w:b/>
        </w:rPr>
        <w:t xml:space="preserve">Назначение. </w:t>
      </w:r>
      <w:r>
        <w:t>Передать проверку пользователя доверенному поставщику идентификации и получить результат через Authorization Code flow.</w:t>
      </w:r>
    </w:p>
    <w:p>
      <w:r>
        <w:rPr>
          <w:b/>
        </w:rPr>
        <w:t xml:space="preserve">Как работает. </w:t>
      </w:r>
      <w:r>
        <w:t>Приложение создаёт случайный state и перенаправляет пользователя в учебную точку входа. Поставщик проверяет логин и пароль, выдаёт короткоживущий одноразовый code и возвращает его на заранее проверенный redirect URI. Callback проверяет state, client_id, redirect_uri, срок и однократность кода.</w:t>
      </w:r>
    </w:p>
    <w:p>
      <w:pPr>
        <w:spacing w:before="80" w:after="160" w:line="240" w:lineRule="auto"/>
        <w:ind w:left="227" w:right="227"/>
        <w:shd w:fill="F2F2F2"/>
      </w:pPr>
      <w:r>
        <w:rPr>
          <w:rFonts w:ascii="Consolas" w:hAnsi="Consolas" w:eastAsia="Consolas"/>
          <w:b w:val="0"/>
          <w:color w:val="000000"/>
          <w:sz w:val="16"/>
        </w:rPr>
        <w:t>if not secrets.compare_digest(</w:t>
        <w:br/>
        <w:t xml:space="preserve">    state, request.cookies.get("oauth_state", "")</w:t>
        <w:br/>
        <w:t>):</w:t>
        <w:br/>
        <w:t xml:space="preserve">    return secure_response({"error": "OAuth state не совпадает"}, 401)</w:t>
        <w:br/>
        <w:br/>
        <w:t>UPDATE auth_oauth_codes</w:t>
        <w:br/>
        <w:t>SET used_at = NOW()</w:t>
        <w:br/>
        <w:t>WHERE code_hash = %s AND used_at IS NULL AND expires_at &gt; NOW()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01"/>
        <w:gridCol w:w="4901"/>
      </w:tblGrid>
      <w:tr>
        <w:trPr>
          <w:tblHeader w:val="true"/>
        </w:trPr>
        <w:tc>
          <w:tcPr>
            <w:tcW w:type="dxa" w:w="1984"/>
            <w:shd w:fill="1F4E7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Критерий</w:t>
            </w:r>
          </w:p>
        </w:tc>
        <w:tc>
          <w:tcPr>
            <w:tcW w:type="dxa" w:w="7370"/>
            <w:shd w:fill="1F4E7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Описание</w:t>
            </w:r>
          </w:p>
        </w:tc>
      </w:tr>
      <w:tr>
        <w:tc>
          <w:tcPr>
            <w:tcW w:type="dxa" w:w="1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Достоинства</w:t>
            </w:r>
          </w:p>
        </w:tc>
        <w:tc>
          <w:tcPr>
            <w:tcW w:type="dxa" w:w="737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Единый вход; приложение не хранит пароль внешней учётной записи; удобно для организаций и экосистем.</w:t>
            </w:r>
          </w:p>
        </w:tc>
      </w:tr>
      <w:tr>
        <w:tc>
          <w:tcPr>
            <w:tcW w:type="dxa" w:w="1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Недостатки</w:t>
            </w:r>
          </w:p>
        </w:tc>
        <w:tc>
          <w:tcPr>
            <w:tcW w:type="dxa" w:w="737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Зависимость от поставщика; сложнее настройка redirect URI и ключей; ошибки проверки state создают риск подмены входа.</w:t>
            </w:r>
          </w:p>
        </w:tc>
      </w:tr>
      <w:tr>
        <w:tc>
          <w:tcPr>
            <w:tcW w:type="dxa" w:w="1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Применимость</w:t>
            </w:r>
          </w:p>
        </w:tc>
        <w:tc>
          <w:tcPr>
            <w:tcW w:type="dxa" w:w="737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Корпоративный SSO и вход через внешние системы. В реальном проекте можно подключить VK ID, Яндекс ID или собственный сервер идентификации.</w:t>
            </w:r>
          </w:p>
        </w:tc>
      </w:tr>
    </w:tbl>
    <w:p>
      <w:pPr>
        <w:spacing w:after="0"/>
      </w:pPr>
    </w:p>
    <w:p>
      <w:pPr>
        <w:pStyle w:val="Heading2"/>
      </w:pPr>
      <w:r>
        <w:t>3.8 PASETO v4.local</w:t>
      </w:r>
    </w:p>
    <w:p>
      <w:r>
        <w:rPr>
          <w:b/>
        </w:rPr>
        <w:t xml:space="preserve">Назначение. </w:t>
      </w:r>
      <w:r>
        <w:t>Создать безопасный симметрично зашифрованный токен с заранее выбранным современным набором алгоритмов.</w:t>
      </w:r>
    </w:p>
    <w:p>
      <w:r>
        <w:rPr>
          <w:b/>
        </w:rPr>
        <w:t xml:space="preserve">Как работает. </w:t>
      </w:r>
      <w:r>
        <w:t>Из секрета приложения получается 32-байтовый ключ. PySETO создаёт токен версии 4 с назначением local, шифрует claims и добавляет срок действия 15 минут. При проверке библиотека аутентифицирует, расшифровывает и валидирует exp.</w:t>
      </w:r>
    </w:p>
    <w:p>
      <w:pPr>
        <w:spacing w:before="80" w:after="160" w:line="240" w:lineRule="auto"/>
        <w:ind w:left="227" w:right="227"/>
        <w:shd w:fill="F2F2F2"/>
      </w:pPr>
      <w:r>
        <w:rPr>
          <w:rFonts w:ascii="Consolas" w:hAnsi="Consolas" w:eastAsia="Consolas"/>
          <w:b w:val="0"/>
          <w:color w:val="000000"/>
          <w:sz w:val="16"/>
        </w:rPr>
        <w:t>raw_key = hashlib.sha256(PASETO_SECRET.encode("utf-8")).digest()</w:t>
        <w:br/>
        <w:t>key = Key.new(version=4, purpose="local", key=raw_key)</w:t>
        <w:br/>
        <w:t>token = pyseto.encode(</w:t>
        <w:br/>
        <w:t xml:space="preserve">    key,</w:t>
        <w:br/>
        <w:t xml:space="preserve">    {"sub": str(user["id"]), "login": user["login"]},</w:t>
        <w:br/>
        <w:t xml:space="preserve">    exp=900,</w:t>
        <w:br/>
        <w:t>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01"/>
        <w:gridCol w:w="4901"/>
      </w:tblGrid>
      <w:tr>
        <w:trPr>
          <w:tblHeader w:val="true"/>
        </w:trPr>
        <w:tc>
          <w:tcPr>
            <w:tcW w:type="dxa" w:w="1984"/>
            <w:shd w:fill="1F4E7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Критерий</w:t>
            </w:r>
          </w:p>
        </w:tc>
        <w:tc>
          <w:tcPr>
            <w:tcW w:type="dxa" w:w="7370"/>
            <w:shd w:fill="1F4E7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Описание</w:t>
            </w:r>
          </w:p>
        </w:tc>
      </w:tr>
      <w:tr>
        <w:tc>
          <w:tcPr>
            <w:tcW w:type="dxa" w:w="1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Достоинства</w:t>
            </w:r>
          </w:p>
        </w:tc>
        <w:tc>
          <w:tcPr>
            <w:tcW w:type="dxa" w:w="737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Содержимое скрыто; алгоритмы задаются версией протокола; меньше возможностей ошибочно выбрать слабую комбинацию.</w:t>
            </w:r>
          </w:p>
        </w:tc>
      </w:tr>
      <w:tr>
        <w:tc>
          <w:tcPr>
            <w:tcW w:type="dxa" w:w="1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Недостатки</w:t>
            </w:r>
          </w:p>
        </w:tc>
        <w:tc>
          <w:tcPr>
            <w:tcW w:type="dxa" w:w="737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Экосистема и совместимость меньше, чем у JWT; секретный ключ должен храниться особенно тщательно.</w:t>
            </w:r>
          </w:p>
        </w:tc>
      </w:tr>
      <w:tr>
        <w:tc>
          <w:tcPr>
            <w:tcW w:type="dxa" w:w="1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Применимость</w:t>
            </w:r>
          </w:p>
        </w:tc>
        <w:tc>
          <w:tcPr>
            <w:tcW w:type="dxa" w:w="737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Внутренние API и системы, где требуется конфиденциальность содержимого токена.</w:t>
            </w:r>
          </w:p>
        </w:tc>
      </w:tr>
    </w:tbl>
    <w:p>
      <w:pPr>
        <w:spacing w:after="0"/>
      </w:pPr>
    </w:p>
    <w:p>
      <w:pPr>
        <w:pStyle w:val="Heading1"/>
      </w:pPr>
      <w:r>
        <w:t>4 Сравнение методов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041"/>
            <w:shd w:fill="1F4E7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Метод</w:t>
            </w:r>
          </w:p>
        </w:tc>
        <w:tc>
          <w:tcPr>
            <w:tcW w:type="dxa" w:w="2268"/>
            <w:shd w:fill="1F4E7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Состояние на сервере</w:t>
            </w:r>
          </w:p>
        </w:tc>
        <w:tc>
          <w:tcPr>
            <w:tcW w:type="dxa" w:w="1814"/>
            <w:shd w:fill="1F4E7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Отзыв</w:t>
            </w:r>
          </w:p>
        </w:tc>
        <w:tc>
          <w:tcPr>
            <w:tcW w:type="dxa" w:w="3231"/>
            <w:shd w:fill="1F4E7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Основное применение</w:t>
            </w:r>
          </w:p>
        </w:tc>
      </w:tr>
      <w:tr>
        <w:tc>
          <w:tcPr>
            <w:tcW w:type="dxa" w:w="204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Подписанная cookie</w:t>
            </w:r>
          </w:p>
        </w:tc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Не требуется</w:t>
            </w:r>
          </w:p>
        </w:tc>
        <w:tc>
          <w:tcPr>
            <w:tcW w:type="dxa" w:w="181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Ограниченный</w:t>
            </w:r>
          </w:p>
        </w:tc>
        <w:tc>
          <w:tcPr>
            <w:tcW w:type="dxa" w:w="323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Классический небольшой сайт</w:t>
            </w:r>
          </w:p>
        </w:tc>
      </w:tr>
      <w:tr>
        <w:tc>
          <w:tcPr>
            <w:tcW w:type="dxa" w:w="204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Серверная сессия</w:t>
            </w:r>
          </w:p>
        </w:tc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Требуется</w:t>
            </w:r>
          </w:p>
        </w:tc>
        <w:tc>
          <w:tcPr>
            <w:tcW w:type="dxa" w:w="181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Простой</w:t>
            </w:r>
          </w:p>
        </w:tc>
        <w:tc>
          <w:tcPr>
            <w:tcW w:type="dxa" w:w="323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Личный кабинет и админ-панель</w:t>
            </w:r>
          </w:p>
        </w:tc>
      </w:tr>
      <w:tr>
        <w:tc>
          <w:tcPr>
            <w:tcW w:type="dxa" w:w="204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Magic link</w:t>
            </w:r>
          </w:p>
        </w:tc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Одноразовый токен</w:t>
            </w:r>
          </w:p>
        </w:tc>
        <w:tc>
          <w:tcPr>
            <w:tcW w:type="dxa" w:w="181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Простой</w:t>
            </w:r>
          </w:p>
        </w:tc>
        <w:tc>
          <w:tcPr>
            <w:tcW w:type="dxa" w:w="323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Редкий беспарольный вход</w:t>
            </w:r>
          </w:p>
        </w:tc>
      </w:tr>
      <w:tr>
        <w:tc>
          <w:tcPr>
            <w:tcW w:type="dxa" w:w="204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JWT access</w:t>
            </w:r>
          </w:p>
        </w:tc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Не требуется</w:t>
            </w:r>
          </w:p>
        </w:tc>
        <w:tc>
          <w:tcPr>
            <w:tcW w:type="dxa" w:w="181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До истечения сложнее</w:t>
            </w:r>
          </w:p>
        </w:tc>
        <w:tc>
          <w:tcPr>
            <w:tcW w:type="dxa" w:w="323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API и мобильные клиенты</w:t>
            </w:r>
          </w:p>
        </w:tc>
      </w:tr>
      <w:tr>
        <w:tc>
          <w:tcPr>
            <w:tcW w:type="dxa" w:w="204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JWT refresh</w:t>
            </w:r>
          </w:p>
        </w:tc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Хранится jti</w:t>
            </w:r>
          </w:p>
        </w:tc>
        <w:tc>
          <w:tcPr>
            <w:tcW w:type="dxa" w:w="181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Простой</w:t>
            </w:r>
          </w:p>
        </w:tc>
        <w:tc>
          <w:tcPr>
            <w:tcW w:type="dxa" w:w="323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Продление API-сессии</w:t>
            </w:r>
          </w:p>
        </w:tc>
      </w:tr>
      <w:tr>
        <w:tc>
          <w:tcPr>
            <w:tcW w:type="dxa" w:w="204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OAuth2</w:t>
            </w:r>
          </w:p>
        </w:tc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Код и состояние</w:t>
            </w:r>
          </w:p>
        </w:tc>
        <w:tc>
          <w:tcPr>
            <w:tcW w:type="dxa" w:w="181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У поставщика</w:t>
            </w:r>
          </w:p>
        </w:tc>
        <w:tc>
          <w:tcPr>
            <w:tcW w:type="dxa" w:w="323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SSO и внешний вход</w:t>
            </w:r>
          </w:p>
        </w:tc>
      </w:tr>
      <w:tr>
        <w:tc>
          <w:tcPr>
            <w:tcW w:type="dxa" w:w="204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PASETO local</w:t>
            </w:r>
          </w:p>
        </w:tc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Не требуется</w:t>
            </w:r>
          </w:p>
        </w:tc>
        <w:tc>
          <w:tcPr>
            <w:tcW w:type="dxa" w:w="181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До истечения сложнее</w:t>
            </w:r>
          </w:p>
        </w:tc>
        <w:tc>
          <w:tcPr>
            <w:tcW w:type="dxa" w:w="323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Зашифрованные токены API</w:t>
            </w:r>
          </w:p>
        </w:tc>
      </w:tr>
    </w:tbl>
    <w:p>
      <w:pPr>
        <w:spacing w:after="0"/>
      </w:pPr>
    </w:p>
    <w:p>
      <w:pPr>
        <w:pStyle w:val="Heading1"/>
      </w:pPr>
      <w:r>
        <w:t>5 Меры безопасности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color w:val="000000"/>
          <w:sz w:val="21"/>
        </w:rPr>
        <w:t>Пароли сохраняются только как хеши, созданные generate_password_hash.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color w:val="000000"/>
          <w:sz w:val="21"/>
        </w:rPr>
        <w:t>SQL-запросы используют параметры и не объединяют пользовательский ввод со значениями SQL.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color w:val="000000"/>
          <w:sz w:val="21"/>
        </w:rPr>
        <w:t>Cookie имеют HttpOnly и SameSite=Lax; Secure включается при HTTPS.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color w:val="000000"/>
          <w:sz w:val="21"/>
        </w:rPr>
        <w:t>Magic link, refresh-токен и OAuth-код имеют срок действия и используются однократно.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color w:val="000000"/>
          <w:sz w:val="21"/>
        </w:rPr>
        <w:t>В базе хранятся SHA-256 хеши случайных session- и magic-токенов.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color w:val="000000"/>
          <w:sz w:val="21"/>
        </w:rPr>
        <w:t>OAuth2 использует случайный state и точное сравнение redirect URI.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color w:val="000000"/>
          <w:sz w:val="21"/>
        </w:rPr>
        <w:t>JWT проверяются с явно заданным алгоритмом HS256 и обязательным типом токена.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color w:val="000000"/>
          <w:sz w:val="21"/>
        </w:rPr>
        <w:t>Ответы получают CSP, X-Content-Type-Options, X-Frame-Options и Referrer-Policy.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color w:val="000000"/>
          <w:sz w:val="21"/>
        </w:rPr>
        <w:t>Файл .env исключён из Git; в репозитории находится только .env.example.</w:t>
      </w:r>
    </w:p>
    <w:p>
      <w:pPr>
        <w:pStyle w:val="Heading1"/>
      </w:pPr>
      <w:r>
        <w:t>6 Проверка работоспособности</w:t>
      </w:r>
    </w:p>
    <w:p>
      <w:r>
        <w:t>Автоматизированный сценарий test_auth.py запущен против локального сервера и PostgreSQL. Для одноразовых механизмов дополнительно выполнена повторная попытка, которая должна завершиться отказом.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567"/>
            <w:shd w:fill="1F4E7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№</w:t>
            </w:r>
          </w:p>
        </w:tc>
        <w:tc>
          <w:tcPr>
            <w:tcW w:type="dxa" w:w="3005"/>
            <w:shd w:fill="1F4E7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Проверка</w:t>
            </w:r>
          </w:p>
        </w:tc>
        <w:tc>
          <w:tcPr>
            <w:tcW w:type="dxa" w:w="2891"/>
            <w:shd w:fill="1F4E7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Ожидаемый результат</w:t>
            </w:r>
          </w:p>
        </w:tc>
        <w:tc>
          <w:tcPr>
            <w:tcW w:type="dxa" w:w="2891"/>
            <w:shd w:fill="1F4E7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Фактический результат</w:t>
            </w:r>
          </w:p>
        </w:tc>
      </w:tr>
      <w:tr>
        <w:tc>
          <w:tcPr>
            <w:tcW w:type="dxa" w:w="56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0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Подключение PostgreSQL</w:t>
            </w:r>
          </w:p>
        </w:tc>
        <w:tc>
          <w:tcPr>
            <w:tcW w:type="dxa" w:w="289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База отвечает</w:t>
            </w:r>
          </w:p>
        </w:tc>
        <w:tc>
          <w:tcPr>
            <w:tcW w:type="dxa" w:w="289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Успешно</w:t>
            </w:r>
          </w:p>
        </w:tc>
      </w:tr>
      <w:tr>
        <w:tc>
          <w:tcPr>
            <w:tcW w:type="dxa" w:w="56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0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Регистрация</w:t>
            </w:r>
          </w:p>
        </w:tc>
        <w:tc>
          <w:tcPr>
            <w:tcW w:type="dxa" w:w="289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201 Created</w:t>
            </w:r>
          </w:p>
        </w:tc>
        <w:tc>
          <w:tcPr>
            <w:tcW w:type="dxa" w:w="289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Успешно</w:t>
            </w:r>
          </w:p>
        </w:tc>
      </w:tr>
      <w:tr>
        <w:tc>
          <w:tcPr>
            <w:tcW w:type="dxa" w:w="56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00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Вход и профиль через cookie</w:t>
            </w:r>
          </w:p>
        </w:tc>
        <w:tc>
          <w:tcPr>
            <w:tcW w:type="dxa" w:w="289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200 OK</w:t>
            </w:r>
          </w:p>
        </w:tc>
        <w:tc>
          <w:tcPr>
            <w:tcW w:type="dxa" w:w="289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Успешно</w:t>
            </w:r>
          </w:p>
        </w:tc>
      </w:tr>
      <w:tr>
        <w:tc>
          <w:tcPr>
            <w:tcW w:type="dxa" w:w="56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00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Серверная сессия</w:t>
            </w:r>
          </w:p>
        </w:tc>
        <w:tc>
          <w:tcPr>
            <w:tcW w:type="dxa" w:w="289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200 OK</w:t>
            </w:r>
          </w:p>
        </w:tc>
        <w:tc>
          <w:tcPr>
            <w:tcW w:type="dxa" w:w="289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Успешно</w:t>
            </w:r>
          </w:p>
        </w:tc>
      </w:tr>
      <w:tr>
        <w:tc>
          <w:tcPr>
            <w:tcW w:type="dxa" w:w="56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00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Magic link</w:t>
            </w:r>
          </w:p>
        </w:tc>
        <w:tc>
          <w:tcPr>
            <w:tcW w:type="dxa" w:w="289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Первый вход 200</w:t>
            </w:r>
          </w:p>
        </w:tc>
        <w:tc>
          <w:tcPr>
            <w:tcW w:type="dxa" w:w="289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Успешно</w:t>
            </w:r>
          </w:p>
        </w:tc>
      </w:tr>
      <w:tr>
        <w:tc>
          <w:tcPr>
            <w:tcW w:type="dxa" w:w="56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300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Повтор magic link</w:t>
            </w:r>
          </w:p>
        </w:tc>
        <w:tc>
          <w:tcPr>
            <w:tcW w:type="dxa" w:w="289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401 Unauthorized</w:t>
            </w:r>
          </w:p>
        </w:tc>
        <w:tc>
          <w:tcPr>
            <w:tcW w:type="dxa" w:w="289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Доступ запрещён</w:t>
            </w:r>
          </w:p>
        </w:tc>
      </w:tr>
      <w:tr>
        <w:tc>
          <w:tcPr>
            <w:tcW w:type="dxa" w:w="56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300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JWT access два раза</w:t>
            </w:r>
          </w:p>
        </w:tc>
        <w:tc>
          <w:tcPr>
            <w:tcW w:type="dxa" w:w="289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Оба запроса 200</w:t>
            </w:r>
          </w:p>
        </w:tc>
        <w:tc>
          <w:tcPr>
            <w:tcW w:type="dxa" w:w="289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Успешно</w:t>
            </w:r>
          </w:p>
        </w:tc>
      </w:tr>
      <w:tr>
        <w:tc>
          <w:tcPr>
            <w:tcW w:type="dxa" w:w="56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300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JWT refresh</w:t>
            </w:r>
          </w:p>
        </w:tc>
        <w:tc>
          <w:tcPr>
            <w:tcW w:type="dxa" w:w="289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Первое обновление 200</w:t>
            </w:r>
          </w:p>
        </w:tc>
        <w:tc>
          <w:tcPr>
            <w:tcW w:type="dxa" w:w="289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Успешно</w:t>
            </w:r>
          </w:p>
        </w:tc>
      </w:tr>
      <w:tr>
        <w:tc>
          <w:tcPr>
            <w:tcW w:type="dxa" w:w="56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300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Повтор JWT refresh</w:t>
            </w:r>
          </w:p>
        </w:tc>
        <w:tc>
          <w:tcPr>
            <w:tcW w:type="dxa" w:w="289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401 Unauthorized</w:t>
            </w:r>
          </w:p>
        </w:tc>
        <w:tc>
          <w:tcPr>
            <w:tcW w:type="dxa" w:w="289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Доступ запрещён</w:t>
            </w:r>
          </w:p>
        </w:tc>
      </w:tr>
      <w:tr>
        <w:tc>
          <w:tcPr>
            <w:tcW w:type="dxa" w:w="56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300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OAuth2 Authorization Code</w:t>
            </w:r>
          </w:p>
        </w:tc>
        <w:tc>
          <w:tcPr>
            <w:tcW w:type="dxa" w:w="289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Вход и 200 после redirect</w:t>
            </w:r>
          </w:p>
        </w:tc>
        <w:tc>
          <w:tcPr>
            <w:tcW w:type="dxa" w:w="289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Успешно</w:t>
            </w:r>
          </w:p>
        </w:tc>
      </w:tr>
      <w:tr>
        <w:tc>
          <w:tcPr>
            <w:tcW w:type="dxa" w:w="56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300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PASETO v4.local</w:t>
            </w:r>
          </w:p>
        </w:tc>
        <w:tc>
          <w:tcPr>
            <w:tcW w:type="dxa" w:w="289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200 OK</w:t>
            </w:r>
          </w:p>
        </w:tc>
        <w:tc>
          <w:tcPr>
            <w:tcW w:type="dxa" w:w="289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Успешно</w:t>
            </w:r>
          </w:p>
        </w:tc>
      </w:tr>
    </w:tbl>
    <w:p>
      <w:pPr>
        <w:spacing w:after="0"/>
      </w:pPr>
    </w:p>
    <w:p>
      <w:pPr>
        <w:pStyle w:val="Heading1"/>
      </w:pPr>
      <w:r>
        <w:t>7 Вывод</w:t>
      </w:r>
    </w:p>
    <w:p>
      <w:r>
        <w:t>В практической работе реализованы все указанные в задании способы аутентификации и авторизации. Проверка показала, что обычные и токенные способы входа работают, access JWT допускает повторное использование, а magic link и refresh JWT после первого применения отклоняются. Универсального метода для всех систем нет: для классического сайта удобна серверная сессия, для API — короткий access JWT с rotation refresh-токена, для единого входа — OAuth2, а PASETO подходит, когда требуется шифрование содержимого токена и фиксированный современный набор алгоритмов.</w:t>
      </w:r>
    </w:p>
    <w:p>
      <w:pPr>
        <w:pStyle w:val="Heading1"/>
      </w:pPr>
      <w:r>
        <w:t>8 Использованные источники</w:t>
      </w:r>
    </w:p>
    <w:p>
      <w:pPr>
        <w:ind w:left="283"/>
      </w:pPr>
      <w:r>
        <w:t>1. Flask Documentation. Quickstart and Sessions. https://flask.palletsprojects.com/en/stable/quickstart/</w:t>
      </w:r>
    </w:p>
    <w:p>
      <w:pPr>
        <w:ind w:left="283"/>
      </w:pPr>
      <w:r>
        <w:t>2. PyJWT Documentation. Usage Examples. https://pyjwt.readthedocs.io/en/stable/usage.html</w:t>
      </w:r>
    </w:p>
    <w:p>
      <w:pPr>
        <w:ind w:left="283"/>
      </w:pPr>
      <w:r>
        <w:t>3. PySETO Documentation. PASETO Usage Examples. https://pyseto.readthedocs.io/en/latest/</w:t>
      </w:r>
    </w:p>
    <w:p>
      <w:pPr>
        <w:ind w:left="283"/>
      </w:pPr>
      <w:r>
        <w:t>4. RFC 6749. The OAuth 2.0 Authorization Framework. https://www.rfc-editor.org/rfc/rfc6749</w:t>
      </w:r>
    </w:p>
    <w:p>
      <w:pPr>
        <w:ind w:left="283"/>
      </w:pPr>
      <w:r>
        <w:t>5. OWASP Authentication Cheat Sheet. https://cheatsheetseries.owasp.org/cheatsheets/Authentication_Cheat_Sheet.html</w:t>
      </w:r>
    </w:p>
    <w:sectPr w:rsidR="00FC693F" w:rsidRPr="0006063C" w:rsidSect="00034616">
      <w:footerReference w:type="default" r:id="rId9"/>
      <w:pgSz w:w="12240" w:h="15840"/>
      <w:pgMar w:top="1134" w:right="1020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color w:val="666666"/>
        <w:sz w:val="17"/>
      </w:rPr>
      <w:t>Аньшин Сергей • ИСП-406 • Практическая работа №8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24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практической работе №8 Аутентификация и авторизация</dc:title>
  <dc:subject>Аутентификация и авторизация веб-приложений</dc:subject>
  <dc:creator>Аньшин Сергей</dc:creator>
  <cp:keywords>аутентификация, авторизация, JWT, OAuth2, PASETO, cookie, сессия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