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0A4" w:rsidRPr="00DA08B6" w:rsidRDefault="00CA10A4" w:rsidP="00C60BAC">
      <w:pPr>
        <w:spacing w:after="240"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Times New Roman" w:cs="Times New Roman"/>
          <w:b/>
          <w:bCs/>
          <w:szCs w:val="32"/>
          <w:lang w:eastAsia="ru-RU"/>
        </w:rPr>
        <w:t>ПЕРВОЕ ВЫСШЕЕ ТЕХНИЧЕСКОЕ УЧЕБНОЕ ЗАВЕДЕНИЕ РОССИИ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DA08B6">
        <w:rPr>
          <w:rFonts w:eastAsia="Times New Roman" w:cs="Times New Roman"/>
          <w:b/>
          <w:bCs/>
          <w:szCs w:val="28"/>
          <w:lang w:eastAsia="ru-RU"/>
        </w:rPr>
        <w:t>МИНИСТЕРСТВО НАУКИ И ВЫСШЕГО ОБРАЗОВАНИЯ РОССИЙСКОЙ ФЕДЕРАЦИИ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DA08B6">
        <w:rPr>
          <w:rFonts w:eastAsia="Times New Roman" w:cs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SimSun" w:cs="Times New Roman"/>
          <w:noProof/>
          <w:szCs w:val="32"/>
          <w:lang w:eastAsia="ru-RU"/>
        </w:rPr>
        <w:drawing>
          <wp:inline distT="0" distB="0" distL="0" distR="0" wp14:anchorId="0DFD2E3F" wp14:editId="44E3D09F">
            <wp:extent cx="685800" cy="857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Times New Roman" w:cs="Times New Roman"/>
          <w:b/>
          <w:bCs/>
          <w:szCs w:val="32"/>
          <w:lang w:eastAsia="ru-RU"/>
        </w:rPr>
        <w:t>«САНКТ-ПЕТЕРБУРГСКИЙ ГОРНЫЙ УНИВЕРСИТЕТ»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DA08B6">
        <w:rPr>
          <w:rFonts w:eastAsia="Times New Roman" w:cs="Times New Roman"/>
          <w:b/>
          <w:szCs w:val="28"/>
          <w:lang w:eastAsia="ru-RU"/>
        </w:rPr>
        <w:t>Кафедра автоматизации технологических процессов и производств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CA10A4" w:rsidRPr="00CD688E" w:rsidRDefault="00CA10A4" w:rsidP="00C60BAC">
      <w:pPr>
        <w:widowControl w:val="0"/>
        <w:spacing w:line="276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 w:rsidRPr="00DA08B6">
        <w:rPr>
          <w:rFonts w:eastAsia="Times New Roman" w:cs="Times New Roman"/>
          <w:b/>
          <w:spacing w:val="20"/>
          <w:szCs w:val="24"/>
          <w:lang w:eastAsia="ru-RU"/>
        </w:rPr>
        <w:t>Лабораторная работа №</w:t>
      </w:r>
      <w:r>
        <w:rPr>
          <w:rFonts w:eastAsia="Times New Roman" w:cs="Times New Roman"/>
          <w:b/>
          <w:spacing w:val="20"/>
          <w:szCs w:val="24"/>
          <w:lang w:eastAsia="ru-RU"/>
        </w:rPr>
        <w:t>9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 w:rsidRPr="00DA08B6">
        <w:rPr>
          <w:rFonts w:eastAsia="Times New Roman" w:cs="Times New Roman"/>
          <w:b/>
          <w:spacing w:val="20"/>
          <w:szCs w:val="24"/>
          <w:lang w:eastAsia="ru-RU"/>
        </w:rPr>
        <w:t xml:space="preserve"> 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 xml:space="preserve">По дисциплине </w:t>
      </w:r>
      <w:r w:rsidRPr="00DA08B6">
        <w:rPr>
          <w:rFonts w:eastAsia="Times New Roman" w:cs="Times New Roman"/>
          <w:szCs w:val="28"/>
          <w:u w:val="single"/>
          <w:lang w:eastAsia="ru-RU"/>
        </w:rPr>
        <w:t>Теория автоматического управления                                           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0"/>
          <w:szCs w:val="28"/>
          <w:lang w:eastAsia="ru-RU"/>
        </w:rPr>
      </w:pPr>
      <w:r w:rsidRPr="00DA08B6">
        <w:rPr>
          <w:rFonts w:eastAsia="Times New Roman" w:cs="Times New Roman"/>
          <w:sz w:val="20"/>
          <w:szCs w:val="28"/>
          <w:lang w:eastAsia="ru-RU"/>
        </w:rPr>
        <w:t xml:space="preserve">                         (наименование учебной дисциплины согласно учебному плану)</w:t>
      </w: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>Тема работы: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САР Давление в трубопроводе</w:t>
      </w:r>
    </w:p>
    <w:p w:rsidR="00CA10A4" w:rsidRPr="00DA08B6" w:rsidRDefault="00CA10A4" w:rsidP="00C60BAC">
      <w:pPr>
        <w:widowControl w:val="0"/>
        <w:autoSpaceDE w:val="0"/>
        <w:autoSpaceDN w:val="0"/>
        <w:spacing w:line="360" w:lineRule="auto"/>
        <w:ind w:firstLine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tbl>
      <w:tblPr>
        <w:tblStyle w:val="TableNormal"/>
        <w:tblpPr w:leftFromText="180" w:rightFromText="180" w:vertAnchor="page" w:horzAnchor="margin" w:tblpY="10447"/>
        <w:tblW w:w="9356" w:type="dxa"/>
        <w:tblLayout w:type="fixed"/>
        <w:tblLook w:val="01E0" w:firstRow="1" w:lastRow="1" w:firstColumn="1" w:lastColumn="1" w:noHBand="0" w:noVBand="0"/>
      </w:tblPr>
      <w:tblGrid>
        <w:gridCol w:w="4587"/>
        <w:gridCol w:w="2159"/>
        <w:gridCol w:w="2610"/>
      </w:tblGrid>
      <w:tr w:rsidR="00CA10A4" w:rsidRPr="00DA08B6" w:rsidTr="0081197B">
        <w:trPr>
          <w:trHeight w:val="296"/>
        </w:trPr>
        <w:tc>
          <w:tcPr>
            <w:tcW w:w="4587" w:type="dxa"/>
          </w:tcPr>
          <w:p w:rsidR="00CA10A4" w:rsidRPr="00DA08B6" w:rsidRDefault="00CA10A4" w:rsidP="00C60BAC">
            <w:pPr>
              <w:tabs>
                <w:tab w:val="left" w:pos="3328"/>
                <w:tab w:val="left" w:pos="4586"/>
              </w:tabs>
              <w:spacing w:line="276" w:lineRule="exact"/>
              <w:ind w:firstLine="0"/>
              <w:rPr>
                <w:rFonts w:eastAsia="Times New Roman" w:cs="Times New Roman"/>
                <w:lang w:eastAsia="ru-RU" w:bidi="ru-RU"/>
              </w:rPr>
            </w:pP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Выполнил</w:t>
            </w:r>
            <w:proofErr w:type="spellEnd"/>
            <w:r w:rsidRPr="00DA08B6">
              <w:rPr>
                <w:rFonts w:eastAsia="Times New Roman" w:cs="Times New Roman"/>
                <w:lang w:eastAsia="ru-RU" w:bidi="ru-RU"/>
              </w:rPr>
              <w:t xml:space="preserve">: </w:t>
            </w: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студент</w:t>
            </w:r>
            <w:proofErr w:type="spellEnd"/>
            <w:r w:rsidRPr="00DA08B6">
              <w:rPr>
                <w:rFonts w:eastAsia="Times New Roman" w:cs="Times New Roman"/>
                <w:spacing w:val="-2"/>
                <w:lang w:eastAsia="ru-RU" w:bidi="ru-RU"/>
              </w:rPr>
              <w:t xml:space="preserve"> </w:t>
            </w: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гр</w:t>
            </w:r>
            <w:proofErr w:type="spellEnd"/>
            <w:r w:rsidRPr="00DA08B6">
              <w:rPr>
                <w:rFonts w:eastAsia="Times New Roman" w:cs="Times New Roman"/>
                <w:lang w:eastAsia="ru-RU" w:bidi="ru-RU"/>
              </w:rPr>
              <w:t xml:space="preserve">.  </w:t>
            </w:r>
            <w:r w:rsidR="001730A3">
              <w:rPr>
                <w:rFonts w:eastAsia="Times New Roman" w:cs="Times New Roman"/>
                <w:u w:val="single"/>
                <w:lang w:eastAsia="ru-RU" w:bidi="ru-RU"/>
              </w:rPr>
              <w:t xml:space="preserve">     АП</w:t>
            </w:r>
            <w:r w:rsidR="001730A3">
              <w:rPr>
                <w:rFonts w:eastAsia="Times New Roman" w:cs="Times New Roman"/>
                <w:u w:val="single"/>
                <w:lang w:val="ru-RU" w:eastAsia="ru-RU" w:bidi="ru-RU"/>
              </w:rPr>
              <w:t>Г</w:t>
            </w:r>
            <w:r w:rsidR="001730A3">
              <w:rPr>
                <w:rFonts w:eastAsia="Times New Roman" w:cs="Times New Roman"/>
                <w:u w:val="single"/>
                <w:lang w:eastAsia="ru-RU" w:bidi="ru-RU"/>
              </w:rPr>
              <w:t>-2</w:t>
            </w:r>
            <w:r w:rsidR="001730A3">
              <w:rPr>
                <w:rFonts w:eastAsia="Times New Roman" w:cs="Times New Roman"/>
                <w:u w:val="single"/>
                <w:lang w:val="ru-RU" w:eastAsia="ru-RU" w:bidi="ru-RU"/>
              </w:rPr>
              <w:t>2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159" w:type="dxa"/>
          </w:tcPr>
          <w:p w:rsidR="00CA10A4" w:rsidRPr="00DA08B6" w:rsidRDefault="00CA10A4" w:rsidP="00C60BAC">
            <w:pPr>
              <w:tabs>
                <w:tab w:val="left" w:pos="1058"/>
              </w:tabs>
              <w:spacing w:line="276" w:lineRule="exact"/>
              <w:ind w:right="390" w:firstLine="0"/>
              <w:jc w:val="right"/>
              <w:rPr>
                <w:rFonts w:eastAsia="Times New Roman" w:cs="Times New Roman"/>
                <w:lang w:eastAsia="ru-RU" w:bidi="ru-RU"/>
              </w:rPr>
            </w:pP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 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610" w:type="dxa"/>
          </w:tcPr>
          <w:p w:rsidR="00CA10A4" w:rsidRPr="001730A3" w:rsidRDefault="00CA10A4" w:rsidP="00C60BAC">
            <w:pPr>
              <w:tabs>
                <w:tab w:val="left" w:pos="626"/>
                <w:tab w:val="left" w:pos="2611"/>
              </w:tabs>
              <w:spacing w:line="276" w:lineRule="exact"/>
              <w:ind w:left="343" w:firstLine="0"/>
              <w:rPr>
                <w:rFonts w:eastAsia="Times New Roman" w:cs="Times New Roman"/>
                <w:u w:val="single"/>
                <w:lang w:val="ru-RU" w:eastAsia="ru-RU" w:bidi="ru-RU"/>
              </w:rPr>
            </w:pPr>
            <w:r w:rsidRPr="00DA08B6">
              <w:rPr>
                <w:rFonts w:eastAsia="Times New Roman" w:cs="Times New Roman"/>
                <w:lang w:eastAsia="ru-RU" w:bidi="ru-RU"/>
              </w:rPr>
              <w:t xml:space="preserve">   </w:t>
            </w:r>
            <w:proofErr w:type="spellStart"/>
            <w:r w:rsidR="00C60BAC" w:rsidRPr="001730A3">
              <w:rPr>
                <w:rFonts w:eastAsia="Times New Roman" w:cs="Times New Roman"/>
                <w:u w:val="single"/>
                <w:lang w:val="ru-RU" w:eastAsia="ru-RU" w:bidi="ru-RU"/>
              </w:rPr>
              <w:t>Скрябнев</w:t>
            </w:r>
            <w:proofErr w:type="spellEnd"/>
            <w:r w:rsidR="00C60BAC" w:rsidRPr="001730A3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А.В</w:t>
            </w:r>
            <w:r w:rsidRPr="001730A3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1730A3"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> </w:t>
            </w:r>
            <w:r w:rsidRPr="001730A3">
              <w:rPr>
                <w:rFonts w:eastAsia="Times New Roman" w:cs="Times New Roman"/>
                <w:szCs w:val="28"/>
                <w:u w:val="single"/>
                <w:lang w:val="ru-RU" w:eastAsia="ru-RU" w:bidi="ru-RU"/>
              </w:rPr>
              <w:t xml:space="preserve">   </w:t>
            </w:r>
            <w:r w:rsidRPr="001730A3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  </w:t>
            </w:r>
          </w:p>
        </w:tc>
      </w:tr>
      <w:tr w:rsidR="00CA10A4" w:rsidRPr="00DA08B6" w:rsidTr="0081197B">
        <w:trPr>
          <w:trHeight w:val="404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(шифр группы)</w:t>
            </w: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(подпись)</w:t>
            </w: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(Ф.И.О.)</w:t>
            </w:r>
          </w:p>
        </w:tc>
      </w:tr>
      <w:tr w:rsidR="00CA10A4" w:rsidRPr="00DA08B6" w:rsidTr="0081197B">
        <w:trPr>
          <w:trHeight w:val="68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CA10A4" w:rsidRPr="00DA08B6" w:rsidTr="0081197B">
        <w:trPr>
          <w:trHeight w:val="68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CA10A4" w:rsidRPr="00DA08B6" w:rsidTr="0081197B">
        <w:trPr>
          <w:trHeight w:val="529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firstLine="0"/>
              <w:rPr>
                <w:rFonts w:eastAsia="Times New Roman" w:cs="Times New Roman"/>
                <w:u w:val="single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Дата:    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</w:p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CA10A4" w:rsidRPr="00DA08B6" w:rsidTr="0081197B">
        <w:trPr>
          <w:trHeight w:val="529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CA10A4" w:rsidRPr="00DA08B6" w:rsidTr="0081197B">
        <w:trPr>
          <w:trHeight w:val="262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3328"/>
                <w:tab w:val="left" w:pos="4586"/>
              </w:tabs>
              <w:spacing w:line="276" w:lineRule="exact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Проверил:                       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  доцент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  <w:t xml:space="preserve">         </w:t>
            </w:r>
          </w:p>
        </w:tc>
        <w:tc>
          <w:tcPr>
            <w:tcW w:w="2159" w:type="dxa"/>
          </w:tcPr>
          <w:p w:rsidR="00CA10A4" w:rsidRPr="00C60BAC" w:rsidRDefault="00CA10A4" w:rsidP="00C60BAC">
            <w:pPr>
              <w:tabs>
                <w:tab w:val="left" w:pos="1058"/>
              </w:tabs>
              <w:spacing w:line="295" w:lineRule="exact"/>
              <w:ind w:right="390" w:firstLine="0"/>
              <w:jc w:val="right"/>
              <w:rPr>
                <w:rFonts w:eastAsia="Times New Roman" w:cs="Times New Roman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</w:p>
        </w:tc>
        <w:tc>
          <w:tcPr>
            <w:tcW w:w="2610" w:type="dxa"/>
          </w:tcPr>
          <w:p w:rsidR="00CA10A4" w:rsidRPr="00DA08B6" w:rsidRDefault="00CA10A4" w:rsidP="00C60BAC">
            <w:pPr>
              <w:tabs>
                <w:tab w:val="left" w:pos="791"/>
                <w:tab w:val="left" w:pos="2611"/>
              </w:tabs>
              <w:spacing w:line="295" w:lineRule="exact"/>
              <w:ind w:left="343" w:firstLine="0"/>
              <w:rPr>
                <w:rFonts w:eastAsia="Times New Roman" w:cs="Times New Roman"/>
                <w:lang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proofErr w:type="spellStart"/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>Федорова</w:t>
            </w:r>
            <w:proofErr w:type="spellEnd"/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Э.Р.  </w:t>
            </w:r>
            <w:r w:rsidRPr="00DA08B6"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 xml:space="preserve">   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     </w:t>
            </w:r>
          </w:p>
        </w:tc>
      </w:tr>
      <w:tr w:rsidR="00CA10A4" w:rsidRPr="00DA08B6" w:rsidTr="0081197B">
        <w:trPr>
          <w:trHeight w:val="45"/>
        </w:trPr>
        <w:tc>
          <w:tcPr>
            <w:tcW w:w="4587" w:type="dxa"/>
          </w:tcPr>
          <w:p w:rsidR="00CA10A4" w:rsidRPr="00DA08B6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                                                           (</w:t>
            </w:r>
            <w:proofErr w:type="spellStart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должность</w:t>
            </w:r>
            <w:proofErr w:type="spellEnd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159" w:type="dxa"/>
          </w:tcPr>
          <w:p w:rsidR="00CA10A4" w:rsidRPr="00DA08B6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(</w:t>
            </w:r>
            <w:proofErr w:type="spellStart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подпись</w:t>
            </w:r>
            <w:proofErr w:type="spellEnd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610" w:type="dxa"/>
          </w:tcPr>
          <w:p w:rsidR="00CA10A4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 (Ф.И.О.)</w:t>
            </w: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Pr="00DA08B6" w:rsidRDefault="00C60BAC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eastAsia="ru-RU" w:bidi="ru-RU"/>
              </w:rPr>
            </w:pPr>
          </w:p>
        </w:tc>
      </w:tr>
    </w:tbl>
    <w:p w:rsidR="00CA10A4" w:rsidRPr="00DA08B6" w:rsidRDefault="00CA10A4" w:rsidP="00C60BAC">
      <w:pPr>
        <w:widowControl w:val="0"/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>Санкт-Петербург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 w:val="24"/>
          <w:szCs w:val="24"/>
          <w:lang w:eastAsia="ru-RU"/>
        </w:rPr>
        <w:t>202</w:t>
      </w:r>
      <w:r w:rsidR="001730A3">
        <w:rPr>
          <w:rFonts w:eastAsia="Times New Roman" w:cs="Times New Roman"/>
          <w:sz w:val="24"/>
          <w:szCs w:val="24"/>
          <w:lang w:eastAsia="ru-RU"/>
        </w:rPr>
        <w:t>4</w:t>
      </w:r>
    </w:p>
    <w:p w:rsidR="00CA10A4" w:rsidRDefault="00CA10A4" w:rsidP="00CA10A4"/>
    <w:p w:rsidR="00CA10A4" w:rsidRDefault="00CA10A4" w:rsidP="00CA10A4">
      <w:pPr>
        <w:spacing w:line="360" w:lineRule="auto"/>
        <w:rPr>
          <w:rFonts w:cs="Times New Roman"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Цель</w:t>
      </w:r>
      <w:r w:rsidRPr="004D78C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работы: </w:t>
      </w:r>
      <w:r>
        <w:rPr>
          <w:rFonts w:cs="Times New Roman"/>
          <w:bCs/>
          <w:szCs w:val="28"/>
        </w:rPr>
        <w:t>смоделировать процесс работы системы автоматического регулирования в трубопроводе.</w:t>
      </w:r>
    </w:p>
    <w:p w:rsidR="00CA10A4" w:rsidRDefault="00CA10A4" w:rsidP="00CA10A4">
      <w:pPr>
        <w:spacing w:line="360" w:lineRule="auto"/>
        <w:rPr>
          <w:rFonts w:cs="Times New Roman"/>
          <w:b/>
          <w:bCs/>
          <w:noProof/>
          <w:szCs w:val="28"/>
        </w:rPr>
      </w:pPr>
      <w:r w:rsidRPr="004D78C8"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Основные теоретические сведения:</w:t>
      </w:r>
    </w:p>
    <w:p w:rsidR="008852A8" w:rsidRDefault="00CA10A4" w:rsidP="008852A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8852A8">
        <w:rPr>
          <w:rFonts w:cs="Times New Roman"/>
          <w:szCs w:val="28"/>
        </w:rPr>
        <w:tab/>
      </w:r>
      <w:r w:rsidR="008852A8" w:rsidRPr="00963542">
        <w:rPr>
          <w:rFonts w:cs="Times New Roman"/>
          <w:noProof/>
          <w:szCs w:val="28"/>
          <w:lang w:eastAsia="ru-RU"/>
        </w:rPr>
        <w:drawing>
          <wp:inline distT="0" distB="0" distL="0" distR="0" wp14:anchorId="3FAE0E2A" wp14:editId="136238A1">
            <wp:extent cx="5018314" cy="159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912"/>
                    <a:stretch/>
                  </pic:blipFill>
                  <pic:spPr bwMode="auto">
                    <a:xfrm>
                      <a:off x="0" y="0"/>
                      <a:ext cx="5019014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A8" w:rsidRPr="008852A8" w:rsidRDefault="008852A8" w:rsidP="008852A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</w:t>
      </w:r>
      <w:r w:rsidRPr="00D405F3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схематичный исполнительный механизм</w:t>
      </w:r>
    </w:p>
    <w:p w:rsidR="008852A8" w:rsidRDefault="008852A8" w:rsidP="008852A8">
      <w:pPr>
        <w:spacing w:line="360" w:lineRule="auto"/>
      </w:pPr>
      <w:r>
        <w:t xml:space="preserve">На рис.1 представлен схематично ИМ, точка измерения давления среды. Измерение среды производится в демпфирующей емкости (когда труба расширяется, а потом обратно сужается). Это позволяет усреднять давление, чтобы колебания не поднимались и не сказывались на качестве управления (даже если супербыстрые датчики), в особенности актуально для газовых сред, для жидких в меньшей степени. </w:t>
      </w:r>
    </w:p>
    <w:p w:rsidR="008852A8" w:rsidRDefault="008852A8" w:rsidP="008852A8">
      <w:pPr>
        <w:spacing w:line="360" w:lineRule="auto"/>
      </w:pPr>
      <w:r>
        <w:t>Объектом управления является участок трубопровода, в котором необходимо поддерживать давление на заданном значении.</w:t>
      </w:r>
    </w:p>
    <w:p w:rsidR="008852A8" w:rsidRDefault="008852A8" w:rsidP="008852A8">
      <w:pPr>
        <w:spacing w:line="360" w:lineRule="auto"/>
      </w:pPr>
      <w:r>
        <w:t>Участок трубопровода, соединяющий клапан с датчиком давления, осуществляет передачу среды (материальный поток, вещество, жидкая фаза) и ее давления, преобразуя S(t) в P(t).</w:t>
      </w:r>
    </w:p>
    <w:p w:rsidR="008852A8" w:rsidRDefault="008852A8" w:rsidP="008852A8">
      <w:pPr>
        <w:spacing w:line="360" w:lineRule="auto"/>
      </w:pPr>
      <w:r>
        <w:t xml:space="preserve"> P(t) является входным воздействием (т.е. среда жидкая или газовая воздействует на чувствительный элемент датчика) для датчика давления. Сигнал с датчика - Y(t), поступает в сумматор, где сравнивается с задающим воздействием </w:t>
      </w:r>
      <w:proofErr w:type="spellStart"/>
      <w:r>
        <w:t>Yзад</w:t>
      </w:r>
      <w:proofErr w:type="spellEnd"/>
      <w:r>
        <w:t>(t).</w:t>
      </w:r>
    </w:p>
    <w:p w:rsidR="008852A8" w:rsidRDefault="008852A8" w:rsidP="008852A8">
      <w:pPr>
        <w:spacing w:line="360" w:lineRule="auto"/>
      </w:pPr>
      <w:r>
        <w:t>В результате сравнения формируется ошибка е(t), поступающая в логическую часть типового регулятора непрерывного действия. На выходе регулятора формируется управляющий сигнал U(t) на исполнительный механизм.</w:t>
      </w:r>
    </w:p>
    <w:p w:rsidR="008852A8" w:rsidRPr="009A48E6" w:rsidRDefault="008852A8" w:rsidP="008852A8">
      <w:pPr>
        <w:spacing w:line="360" w:lineRule="auto"/>
        <w:rPr>
          <w:szCs w:val="28"/>
        </w:rPr>
      </w:pPr>
      <w:r>
        <w:lastRenderedPageBreak/>
        <w:t xml:space="preserve"> Для регулирования давления используется пневматический регулирующий клапан, поставляемый в комплекте с сервоприводом, хотя логичнее ставить с </w:t>
      </w:r>
      <w:proofErr w:type="spellStart"/>
      <w:r>
        <w:t>пневмоприводом</w:t>
      </w:r>
      <w:proofErr w:type="spellEnd"/>
      <w:r>
        <w:t xml:space="preserve"> (</w:t>
      </w:r>
      <w:proofErr w:type="spellStart"/>
      <w:r>
        <w:t>пневмоцилиндром</w:t>
      </w:r>
      <w:proofErr w:type="spellEnd"/>
      <w:r>
        <w:t>) и интеллектуальным электропневматическим позиционером. Более подробная информация по элементам схемы представлена далее. Выходным параметром регулирующего клапана является его проходное сечение.</w:t>
      </w:r>
    </w:p>
    <w:p w:rsidR="008852A8" w:rsidRDefault="008852A8" w:rsidP="008852A8">
      <w:pPr>
        <w:pStyle w:val="a3"/>
        <w:spacing w:line="360" w:lineRule="auto"/>
        <w:ind w:left="0" w:firstLine="0"/>
        <w:jc w:val="center"/>
        <w:rPr>
          <w:szCs w:val="28"/>
        </w:rPr>
      </w:pPr>
      <w:r w:rsidRPr="008852A8">
        <w:rPr>
          <w:noProof/>
          <w:szCs w:val="28"/>
          <w:lang w:eastAsia="ru-RU"/>
        </w:rPr>
        <w:drawing>
          <wp:inline distT="0" distB="0" distL="0" distR="0" wp14:anchorId="0C6AFF57" wp14:editId="7A19C5E3">
            <wp:extent cx="5715000" cy="1464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3" t="7797" r="2351"/>
                    <a:stretch/>
                  </pic:blipFill>
                  <pic:spPr bwMode="auto">
                    <a:xfrm>
                      <a:off x="0" y="0"/>
                      <a:ext cx="5715000" cy="14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A8" w:rsidRDefault="008852A8" w:rsidP="008852A8">
      <w:pPr>
        <w:pStyle w:val="a3"/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2 – Схема контура регулирования </w:t>
      </w:r>
    </w:p>
    <w:p w:rsidR="008852A8" w:rsidRPr="008852A8" w:rsidRDefault="008852A8" w:rsidP="008852A8">
      <w:proofErr w:type="gramStart"/>
      <w:r>
        <w:rPr>
          <w:lang w:val="en-US"/>
        </w:rPr>
        <w:t>G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Задающее воздействие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e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Сигнал рассогласования / ошибка управления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U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управляющий параметр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f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возмущения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y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управляемый / целевой параметр</w:t>
      </w:r>
      <w:r w:rsidRPr="008852A8">
        <w:t>;</w:t>
      </w:r>
    </w:p>
    <w:p w:rsidR="008852A8" w:rsidRDefault="008852A8" w:rsidP="008852A8">
      <w:pPr>
        <w:rPr>
          <w:lang w:val="en-US"/>
        </w:rPr>
      </w:pPr>
      <w:r>
        <w:rPr>
          <w:lang w:val="en-US"/>
        </w:rPr>
        <w:t>PV – Process Value;</w:t>
      </w:r>
    </w:p>
    <w:p w:rsidR="008852A8" w:rsidRDefault="008852A8" w:rsidP="008852A8">
      <w:pPr>
        <w:rPr>
          <w:lang w:val="en-US"/>
        </w:rPr>
      </w:pPr>
      <w:r>
        <w:rPr>
          <w:lang w:val="en-US"/>
        </w:rPr>
        <w:t>SP – Set Point (</w:t>
      </w:r>
      <w:proofErr w:type="spellStart"/>
      <w:r>
        <w:t>Уставка</w:t>
      </w:r>
      <w:proofErr w:type="spellEnd"/>
      <w:r w:rsidRPr="00D405F3">
        <w:rPr>
          <w:lang w:val="en-US"/>
        </w:rPr>
        <w:t>)</w:t>
      </w:r>
      <w:r>
        <w:rPr>
          <w:lang w:val="en-US"/>
        </w:rPr>
        <w:t>.</w:t>
      </w:r>
    </w:p>
    <w:p w:rsidR="008852A8" w:rsidRDefault="008852A8" w:rsidP="008852A8">
      <w:pPr>
        <w:rPr>
          <w:lang w:val="en-US"/>
        </w:rPr>
      </w:pPr>
    </w:p>
    <w:p w:rsidR="008852A8" w:rsidRDefault="008852A8" w:rsidP="008852A8">
      <w:pPr>
        <w:jc w:val="center"/>
        <w:rPr>
          <w:b/>
        </w:rPr>
      </w:pPr>
      <w:r w:rsidRPr="008852A8">
        <w:rPr>
          <w:b/>
        </w:rPr>
        <w:t>Датчик давления</w:t>
      </w:r>
    </w:p>
    <w:p w:rsidR="008852A8" w:rsidRDefault="008852A8" w:rsidP="008852A8">
      <w:pPr>
        <w:jc w:val="center"/>
        <w:rPr>
          <w:b/>
        </w:rPr>
      </w:pPr>
    </w:p>
    <w:p w:rsidR="008852A8" w:rsidRDefault="008852A8" w:rsidP="008852A8">
      <w:r>
        <w:t xml:space="preserve">В данной лабораторной работе, датчик </w:t>
      </w:r>
      <w:r w:rsidR="004E3594">
        <w:t xml:space="preserve">выбирается учащимся самостоятельно, поэтому будет использоваться датчик от фирмы </w:t>
      </w:r>
      <w:r w:rsidR="004E3594">
        <w:rPr>
          <w:lang w:val="en-US"/>
        </w:rPr>
        <w:t>OBEH</w:t>
      </w:r>
      <w:r w:rsidR="004E3594" w:rsidRPr="004E3594">
        <w:t xml:space="preserve"> </w:t>
      </w:r>
      <w:r w:rsidR="004E3594">
        <w:t xml:space="preserve">«ПД200 Датчик Давления Измерительный». В технической документации на датчик [Источник информации - ПД200 Датчик Давления Измерительный. ОВЕН. Руководство по эксплуатации. 2020] указано, что датчик имеет свойства инерционного звена, со временем отклика сенсорного модуля </w:t>
      </w:r>
      <w:proofErr w:type="spellStart"/>
      <w:r w:rsidR="004E3594">
        <w:t>Tс</w:t>
      </w:r>
      <w:proofErr w:type="spellEnd"/>
      <w:r w:rsidR="004E3594">
        <w:t>=0,2с. Время демпфирования в датчике отсутствует:</w:t>
      </w:r>
    </w:p>
    <w:p w:rsidR="004E3594" w:rsidRDefault="004E3594" w:rsidP="008852A8"/>
    <w:p w:rsidR="004E3594" w:rsidRDefault="004E3594" w:rsidP="008852A8">
      <w:r w:rsidRPr="004E3594">
        <w:rPr>
          <w:noProof/>
          <w:lang w:eastAsia="ru-RU"/>
        </w:rPr>
        <w:drawing>
          <wp:inline distT="0" distB="0" distL="0" distR="0" wp14:anchorId="77B7285F" wp14:editId="42463F92">
            <wp:extent cx="5292725" cy="44525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800" cy="4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94" w:rsidRDefault="004E3594" w:rsidP="004E3594">
      <w:pPr>
        <w:jc w:val="center"/>
      </w:pPr>
      <w:r>
        <w:t>Рисунок 3 – текст из Руководство по эксплуатации</w:t>
      </w:r>
    </w:p>
    <w:p w:rsidR="004E3594" w:rsidRPr="004E3594" w:rsidRDefault="004E3594" w:rsidP="004E3594">
      <w:pPr>
        <w:jc w:val="center"/>
      </w:pPr>
    </w:p>
    <w:p w:rsidR="00CA10A4" w:rsidRPr="004E3594" w:rsidRDefault="0081197B" w:rsidP="008852A8">
      <w:pPr>
        <w:spacing w:line="360" w:lineRule="auto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=0,2;  (1.1)</m:t>
          </m:r>
        </m:oMath>
      </m:oMathPara>
    </w:p>
    <w:p w:rsidR="004E3594" w:rsidRDefault="004E3594" w:rsidP="008852A8">
      <w:pPr>
        <w:spacing w:line="360" w:lineRule="auto"/>
      </w:pPr>
      <w:r>
        <w:t xml:space="preserve">Встроенный процессорный блок датчика позволяет корректировать собственную нелинейность и воздействие внешних влияющих факторов. </w:t>
      </w:r>
    </w:p>
    <w:p w:rsidR="004E3594" w:rsidRDefault="004E3594" w:rsidP="008852A8">
      <w:pPr>
        <w:spacing w:line="360" w:lineRule="auto"/>
      </w:pPr>
      <w:proofErr w:type="spellStart"/>
      <w:r>
        <w:t>Т.о</w:t>
      </w:r>
      <w:proofErr w:type="spellEnd"/>
      <w:r>
        <w:t>. датчик давления можно представить типовым инерционным звеном:</w:t>
      </w:r>
    </w:p>
    <w:p w:rsidR="004E3594" w:rsidRPr="004E3594" w:rsidRDefault="0081197B" w:rsidP="008852A8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дд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дд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∙р+1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   (1.2)</m:t>
          </m:r>
        </m:oMath>
      </m:oMathPara>
    </w:p>
    <w:p w:rsidR="00CC36FE" w:rsidRDefault="004E3594" w:rsidP="004E3594">
      <w:r>
        <w:t xml:space="preserve">Коэффициент </w:t>
      </w:r>
      <w:proofErr w:type="spellStart"/>
      <w:r>
        <w:t>kдд</w:t>
      </w:r>
      <w:proofErr w:type="spellEnd"/>
      <w:r>
        <w:t xml:space="preserve"> определим, исходя из условий, описанных далее: </w:t>
      </w:r>
    </w:p>
    <w:p w:rsidR="004E3594" w:rsidRDefault="00CC36FE" w:rsidP="004E3594">
      <w:r>
        <w:t>М</w:t>
      </w:r>
      <w:r w:rsidR="004E3594">
        <w:t>инимальному давлен</w:t>
      </w:r>
      <w:r>
        <w:t xml:space="preserve">ию сырья в трубопроводе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=0,4 МПа (1·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="004E3594">
        <w:t>)</w:t>
      </w:r>
      <w:r w:rsidRPr="00CC36FE">
        <w:t xml:space="preserve"> (</w:t>
      </w:r>
      <w:r>
        <w:t>Таблица 1)</w:t>
      </w:r>
      <w:r w:rsidR="004E3594">
        <w:t xml:space="preserve"> соответствует выходной сигнал датчика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 4 мA (0,004 А)</m:t>
        </m:r>
      </m:oMath>
      <w:r>
        <w:rPr>
          <w:rFonts w:eastAsiaTheme="minorEastAsia"/>
        </w:rPr>
        <w:t xml:space="preserve"> (Рисунок 4)</w:t>
      </w:r>
      <w:r>
        <w:t xml:space="preserve">, а максимальному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Р 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 4 МПа (4·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Па)</m:t>
        </m:r>
      </m:oMath>
      <w:r w:rsidR="004E3594">
        <w:t xml:space="preserve"> соответствует выходной сигнал датчика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Y 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 20 мA (0,02 А).</m:t>
        </m:r>
      </m:oMath>
      <w:r w:rsidR="004E3594">
        <w:t xml:space="preserve"> Тогда:</w:t>
      </w:r>
    </w:p>
    <w:p w:rsidR="00CC36FE" w:rsidRPr="00CC36FE" w:rsidRDefault="00CC36FE" w:rsidP="004E3594"/>
    <w:p w:rsidR="00D5028F" w:rsidRPr="00CC36FE" w:rsidRDefault="0081197B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дд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0,02-0,004</m:t>
              </m:r>
            </m:num>
            <m:den>
              <m:r>
                <w:rPr>
                  <w:rFonts w:ascii="Cambria Math" w:hAnsi="Cambria Math"/>
                </w:rPr>
                <m:t>(4-0,4)∙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=4,4∙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;   (1.3)</m:t>
          </m:r>
        </m:oMath>
      </m:oMathPara>
    </w:p>
    <w:p w:rsidR="00CC36FE" w:rsidRDefault="00CC36FE"/>
    <w:p w:rsidR="00CC36FE" w:rsidRDefault="00CC36FE" w:rsidP="00CC36FE">
      <w:pPr>
        <w:jc w:val="center"/>
      </w:pPr>
      <w:r w:rsidRPr="00CC36FE">
        <w:rPr>
          <w:noProof/>
          <w:lang w:eastAsia="ru-RU"/>
        </w:rPr>
        <w:drawing>
          <wp:inline distT="0" distB="0" distL="0" distR="0" wp14:anchorId="4E2AFE28" wp14:editId="337DAA47">
            <wp:extent cx="5258204" cy="3597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36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FE" w:rsidRDefault="00CC36FE" w:rsidP="00CC36FE">
      <w:pPr>
        <w:jc w:val="center"/>
      </w:pPr>
      <w:r>
        <w:t>Таблица 1 – Верхние пределы измерений и пределы допустимой перегрузки</w:t>
      </w:r>
    </w:p>
    <w:p w:rsidR="00CC36FE" w:rsidRDefault="00CC36FE">
      <w:r w:rsidRPr="00CC36FE">
        <w:rPr>
          <w:noProof/>
          <w:lang w:eastAsia="ru-RU"/>
        </w:rPr>
        <w:lastRenderedPageBreak/>
        <w:drawing>
          <wp:inline distT="0" distB="0" distL="0" distR="0" wp14:anchorId="43AC7BF5" wp14:editId="6B49E00D">
            <wp:extent cx="5321300" cy="996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987" cy="10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FE" w:rsidRDefault="00CC36FE" w:rsidP="00CC36FE">
      <w:pPr>
        <w:jc w:val="center"/>
      </w:pPr>
      <w:r>
        <w:t>Рисунок 4 – текст из Руководство по эксплуатации</w:t>
      </w:r>
    </w:p>
    <w:p w:rsidR="00CC36FE" w:rsidRDefault="00CC36FE" w:rsidP="00CC36FE">
      <w:pPr>
        <w:jc w:val="center"/>
      </w:pPr>
    </w:p>
    <w:p w:rsidR="00CC36FE" w:rsidRDefault="00CC36FE" w:rsidP="00CC36FE">
      <w:r>
        <w:t>Подставив (1.1) и (1.3) в (1.2), получим передаточную функцию:</w:t>
      </w:r>
    </w:p>
    <w:p w:rsidR="00CC36FE" w:rsidRDefault="00CC36FE" w:rsidP="00CC36FE"/>
    <w:p w:rsidR="00CC36FE" w:rsidRPr="00CC36FE" w:rsidRDefault="0081197B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</w:rPr>
                <m:t>4,4∙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0,2∙р+1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 xml:space="preserve">;   </m:t>
          </m:r>
        </m:oMath>
      </m:oMathPara>
    </w:p>
    <w:p w:rsidR="00CC36FE" w:rsidRPr="00CC36FE" w:rsidRDefault="00CC36FE">
      <w:pPr>
        <w:rPr>
          <w:rFonts w:eastAsiaTheme="minorEastAsia"/>
          <w:szCs w:val="28"/>
          <w:lang w:val="en-US"/>
        </w:rPr>
      </w:pPr>
    </w:p>
    <w:p w:rsidR="00CC36FE" w:rsidRDefault="00CC36FE" w:rsidP="00CC36FE">
      <w:pPr>
        <w:jc w:val="center"/>
        <w:rPr>
          <w:b/>
        </w:rPr>
      </w:pPr>
      <w:r w:rsidRPr="00CC36FE">
        <w:rPr>
          <w:b/>
        </w:rPr>
        <w:t>Объект управления – участок трубопровода</w:t>
      </w:r>
    </w:p>
    <w:p w:rsidR="00CC36FE" w:rsidRPr="00CC36FE" w:rsidRDefault="00CC36FE">
      <w:pPr>
        <w:rPr>
          <w:b/>
        </w:rPr>
      </w:pPr>
    </w:p>
    <w:p w:rsidR="00CC36FE" w:rsidRDefault="00CC36FE">
      <w:r>
        <w:t>Между регулирующим клапаном и датчиком давления незначительное расстояние (около 1 м), пренебрегая падением давления в трубе, будем рассматривать трубу типовым усилительным звеном с коэффициентом усиления, равным единице и звеном транспортного запаздывания с τ = 0,05 с.</w:t>
      </w:r>
    </w:p>
    <w:p w:rsidR="00CC36FE" w:rsidRDefault="00CC36FE"/>
    <w:p w:rsidR="00CC36FE" w:rsidRDefault="00CC36FE" w:rsidP="00CC36FE">
      <w:pPr>
        <w:jc w:val="center"/>
        <w:rPr>
          <w:b/>
        </w:rPr>
      </w:pPr>
      <w:r>
        <w:rPr>
          <w:b/>
        </w:rPr>
        <w:t>Исполнительный механизм</w:t>
      </w:r>
    </w:p>
    <w:p w:rsidR="00CC36FE" w:rsidRPr="00CC36FE" w:rsidRDefault="00CC36FE" w:rsidP="00CC36FE">
      <w:pPr>
        <w:jc w:val="center"/>
        <w:rPr>
          <w:b/>
        </w:rPr>
      </w:pPr>
    </w:p>
    <w:p w:rsidR="00C60BAC" w:rsidRDefault="00CC36FE">
      <w:r>
        <w:t xml:space="preserve">Для регулирования давления используется пневматический регулирующий клапан для жидкого топлива </w:t>
      </w:r>
      <w:proofErr w:type="spellStart"/>
      <w:r>
        <w:t>Samson</w:t>
      </w:r>
      <w:proofErr w:type="spellEnd"/>
      <w:r>
        <w:t xml:space="preserve"> 241-7, поставляемый в комплекте с сервоприводом </w:t>
      </w:r>
      <w:proofErr w:type="spellStart"/>
      <w:r>
        <w:t>Samson</w:t>
      </w:r>
      <w:proofErr w:type="spellEnd"/>
      <w:r>
        <w:t xml:space="preserve"> 3277 и интеллектуальным электропневматическим позиционером </w:t>
      </w:r>
      <w:proofErr w:type="spellStart"/>
      <w:r>
        <w:t>Samson</w:t>
      </w:r>
      <w:proofErr w:type="spellEnd"/>
      <w:r>
        <w:t xml:space="preserve"> 3780. Отметим, что все навесное оборудование устанавливается и тестируется на заводе-изготовителе для параметров, указываемых в опросном листе на клапан, поскольку определение свойств клапана является сложной задачей, решаемой для конкретной конфигурации клапана. Для выбранного оборудования и параметров процесса, в соответствии с характеристиками, приведенными в [Источник информации - «</w:t>
      </w:r>
      <w:proofErr w:type="spellStart"/>
      <w:r>
        <w:t>Samson</w:t>
      </w:r>
      <w:proofErr w:type="spellEnd"/>
      <w:r>
        <w:t xml:space="preserve">»: Регулирующие клапаны для технологических процессов. Приборы и принадлежности для регулирующих клапанов. Том 3, 2004], можно рассматривать исполнительный механизм как типовое колебательное звено </w:t>
      </w:r>
      <w:proofErr w:type="gramStart"/>
      <w:r>
        <w:t>с постоянными времени</w:t>
      </w:r>
      <w:proofErr w:type="gramEnd"/>
      <w:r>
        <w:t xml:space="preserve">: </w:t>
      </w:r>
    </w:p>
    <w:p w:rsidR="00C60BAC" w:rsidRDefault="00CC36FE">
      <w:r>
        <w:t xml:space="preserve">Т1кл = 0,28 с; </w:t>
      </w:r>
    </w:p>
    <w:p w:rsidR="00CC36FE" w:rsidRDefault="00CC36FE">
      <w:r>
        <w:t>Т2кл = 0,45 с.</w:t>
      </w:r>
    </w:p>
    <w:p w:rsidR="00C60BAC" w:rsidRDefault="00C60BAC">
      <w:proofErr w:type="spellStart"/>
      <w:r>
        <w:t>Т.о</w:t>
      </w:r>
      <w:proofErr w:type="spellEnd"/>
      <w:r>
        <w:t>. передаточная функция клапана:</w:t>
      </w:r>
    </w:p>
    <w:p w:rsidR="00C60BAC" w:rsidRPr="00C60BAC" w:rsidRDefault="0081197B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кл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кл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2кл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∙ρ+1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   (1.4)</m:t>
          </m:r>
        </m:oMath>
      </m:oMathPara>
    </w:p>
    <w:p w:rsidR="00C60BAC" w:rsidRDefault="00C60BAC">
      <w: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</m:oMath>
      <w:r>
        <w:t xml:space="preserve"> определим, исходя из условий: минимальному сигналу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 xml:space="preserve"> = 4 мA (0,004 А)</m:t>
        </m:r>
      </m:oMath>
      <w:r>
        <w:t xml:space="preserve"> на входе позиционера соответствует давление среды на выходе клапана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 1 МПа (1·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Па)</m:t>
        </m:r>
      </m:oMath>
      <w:r>
        <w:t xml:space="preserve">, а максимальному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= 20 мA (0,02 А)</m:t>
        </m:r>
      </m:oMath>
      <w:r>
        <w:t xml:space="preserve">, соответствует давление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= 3 МПа (3·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Па)</m:t>
        </m:r>
      </m:oMath>
      <w:r>
        <w:t xml:space="preserve">. </w:t>
      </w:r>
    </w:p>
    <w:p w:rsidR="00C60BAC" w:rsidRDefault="00C60BAC">
      <w:r w:rsidRPr="00C60BAC">
        <w:rPr>
          <w:b/>
        </w:rPr>
        <w:t>Внимание!</w:t>
      </w:r>
      <w:r>
        <w:t xml:space="preserve"> Не учитывается КИПовское давление. </w:t>
      </w:r>
    </w:p>
    <w:p w:rsidR="00C60BAC" w:rsidRDefault="00C60BAC">
      <w:r>
        <w:t>Тогда:</w:t>
      </w:r>
    </w:p>
    <w:p w:rsidR="00C60BAC" w:rsidRPr="00CC36FE" w:rsidRDefault="0081197B" w:rsidP="00C60BAC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дд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(3-1)∙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(20-4)∙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=1,25∙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eastAsiaTheme="minorEastAsia" w:hAnsi="Cambria Math"/>
            </w:rPr>
            <m:t>;   (1.5)</m:t>
          </m:r>
        </m:oMath>
      </m:oMathPara>
    </w:p>
    <w:p w:rsidR="00C60BAC" w:rsidRDefault="00C60BAC">
      <w:r>
        <w:t>Подставив (1.5) в (1.4) с учетом Т1кл = 0,28 с; Т2кл = 0,45 с, получим передаточную функцию исполнительного механизма:</w:t>
      </w:r>
    </w:p>
    <w:p w:rsidR="00C60BAC" w:rsidRPr="00C60BAC" w:rsidRDefault="0081197B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0,0784∙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+0,45∙ρ+1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   (1.6)</m:t>
          </m:r>
        </m:oMath>
      </m:oMathPara>
    </w:p>
    <w:p w:rsidR="00C60BAC" w:rsidRDefault="00C60BAC">
      <w:pPr>
        <w:rPr>
          <w:rFonts w:eastAsiaTheme="minorEastAsia"/>
        </w:rPr>
      </w:pPr>
      <w:r>
        <w:rPr>
          <w:rFonts w:eastAsiaTheme="minorEastAsia"/>
        </w:rPr>
        <w:t xml:space="preserve">Рисунки всех звеньев системы в приложении А. </w:t>
      </w:r>
    </w:p>
    <w:p w:rsidR="00F2317B" w:rsidRDefault="00F2317B">
      <w:pPr>
        <w:rPr>
          <w:rFonts w:eastAsiaTheme="minorEastAsia"/>
        </w:rPr>
      </w:pPr>
    </w:p>
    <w:p w:rsidR="00F2317B" w:rsidRDefault="00F2317B" w:rsidP="00F2317B">
      <w:pPr>
        <w:jc w:val="center"/>
        <w:rPr>
          <w:rFonts w:eastAsiaTheme="minorEastAsia"/>
          <w:b/>
        </w:rPr>
      </w:pPr>
      <w:r w:rsidRPr="00F2317B">
        <w:rPr>
          <w:rFonts w:eastAsiaTheme="minorEastAsia"/>
          <w:b/>
        </w:rPr>
        <w:t>Ход работы</w:t>
      </w:r>
    </w:p>
    <w:p w:rsidR="00F2317B" w:rsidRDefault="00F2317B" w:rsidP="00F2317B">
      <w:pPr>
        <w:jc w:val="center"/>
        <w:rPr>
          <w:rFonts w:eastAsiaTheme="minorEastAsia"/>
          <w:b/>
        </w:rPr>
      </w:pPr>
    </w:p>
    <w:p w:rsidR="00F2317B" w:rsidRDefault="00F2317B" w:rsidP="00F2317B">
      <w:pPr>
        <w:rPr>
          <w:rFonts w:eastAsiaTheme="minorEastAsia"/>
        </w:rPr>
      </w:pPr>
      <w:r>
        <w:t xml:space="preserve">ОУ: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OY</m:t>
                    </m:r>
                  </m:sub>
                </m:sSub>
                <m:r>
                  <w:rPr>
                    <w:rFonts w:ascii="Cambria Math" w:hAnsi="Cambria Math"/>
                  </w:rPr>
                  <m:t>=1;</m:t>
                </m:r>
              </m:e>
              <m:e>
                <m:r>
                  <w:rPr>
                    <w:rFonts w:ascii="Cambria Math" w:hAnsi="Cambria Math"/>
                  </w:rPr>
                  <m:t>τ=0.05.</m:t>
                </m:r>
              </m:e>
            </m:eqArr>
          </m:e>
        </m:d>
      </m:oMath>
    </w:p>
    <w:p w:rsidR="002E23C2" w:rsidRDefault="002E23C2" w:rsidP="00F2317B">
      <w:pPr>
        <w:rPr>
          <w:rFonts w:eastAsiaTheme="minorEastAsia"/>
        </w:rPr>
      </w:pPr>
    </w:p>
    <w:p w:rsidR="002E23C2" w:rsidRDefault="00F2317B" w:rsidP="002E23C2">
      <w:pPr>
        <w:rPr>
          <w:rFonts w:eastAsiaTheme="minorEastAsia"/>
        </w:rPr>
      </w:pPr>
      <w:r>
        <w:t xml:space="preserve">ИМ: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ИМ</m:t>
                    </m:r>
                  </m:sub>
                </m:sSub>
                <m:r>
                  <w:rPr>
                    <w:rFonts w:ascii="Cambria Math" w:hAnsi="Cambria Math"/>
                  </w:rPr>
                  <m:t>=1.25∙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e>
              <m:e>
                <m:r>
                  <w:rPr>
                    <w:rFonts w:ascii="Cambria Math" w:hAnsi="Cambria Math"/>
                  </w:rPr>
                  <m:t>Т=0.28;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ε=0.8.</m:t>
                </m:r>
              </m:e>
            </m:eqArr>
          </m:e>
        </m:d>
      </m:oMath>
    </w:p>
    <w:p w:rsidR="002E23C2" w:rsidRDefault="002E23C2" w:rsidP="002E23C2">
      <w:pPr>
        <w:rPr>
          <w:rFonts w:eastAsiaTheme="minorEastAsia"/>
        </w:rPr>
      </w:pPr>
    </w:p>
    <w:p w:rsidR="00F2317B" w:rsidRDefault="002E23C2" w:rsidP="00F2317B">
      <w:pPr>
        <w:rPr>
          <w:rFonts w:eastAsiaTheme="minorEastAsia"/>
        </w:rPr>
      </w:pPr>
      <w:r>
        <w:t>Д</w:t>
      </w:r>
      <w:r w:rsidR="00F2317B">
        <w:t xml:space="preserve">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=4.4∙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-9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e>
              <m:e>
                <m:r>
                  <w:rPr>
                    <w:rFonts w:ascii="Cambria Math" w:hAnsi="Cambria Math"/>
                  </w:rPr>
                  <m:t>Т=0.2.</m:t>
                </m:r>
              </m:e>
            </m:eqArr>
          </m:e>
        </m:d>
      </m:oMath>
    </w:p>
    <w:p w:rsidR="002E23C2" w:rsidRDefault="002E23C2" w:rsidP="00F2317B">
      <w:pPr>
        <w:rPr>
          <w:rFonts w:eastAsiaTheme="minorEastAsia"/>
        </w:rPr>
      </w:pPr>
    </w:p>
    <w:p w:rsidR="002E23C2" w:rsidRDefault="002E23C2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Выполним расчёт устойчивости системы по критерию Гурвица. Расчёты и вывод об уст</w:t>
      </w:r>
      <w:r w:rsidR="00C947EF">
        <w:rPr>
          <w:rFonts w:cs="Times New Roman"/>
          <w:szCs w:val="28"/>
        </w:rPr>
        <w:t>ойчивости выполнены на рисунке 6</w:t>
      </w:r>
      <w:r>
        <w:rPr>
          <w:rFonts w:cs="Times New Roman"/>
          <w:szCs w:val="28"/>
        </w:rPr>
        <w:t>.</w:t>
      </w:r>
    </w:p>
    <w:p w:rsidR="002151B4" w:rsidRDefault="002151B4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Пункт 1. Находим передаточную функцию замкнутой СУ.</w:t>
      </w:r>
    </w:p>
    <w:p w:rsidR="0081197B" w:rsidRPr="0081197B" w:rsidRDefault="0081197B" w:rsidP="0081197B">
      <w:pPr>
        <w:spacing w:line="360" w:lineRule="auto"/>
        <w:ind w:right="-1" w:firstLine="0"/>
        <w:rPr>
          <w:rFonts w:eastAsiaTheme="minorEastAsia" w:cs="Times New Roman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8"/>
            </w:rPr>
            <m:t>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д</m:t>
                  </m:r>
                </m:sub>
              </m:sSub>
            </m:den>
          </m:f>
        </m:oMath>
      </m:oMathPara>
    </w:p>
    <w:p w:rsidR="00F16426" w:rsidRPr="00F16426" w:rsidRDefault="0081197B" w:rsidP="0081197B">
      <w:pPr>
        <w:spacing w:line="360" w:lineRule="auto"/>
        <w:ind w:right="-1" w:firstLine="0"/>
        <w:rPr>
          <w:rFonts w:eastAsiaTheme="minorEastAsia" w:cs="Times New Roman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8"/>
            </w:rPr>
            <w:lastRenderedPageBreak/>
            <m:t>Ф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s</m:t>
              </m:r>
              <m:ctrlPr>
                <w:rPr>
                  <w:rFonts w:ascii="Cambria Math" w:hAnsi="Cambria Math" w:cs="Times New Roman"/>
                  <w:i/>
                  <w:sz w:val="24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="Times New Roman"/>
              <w:sz w:val="24"/>
              <w:szCs w:val="28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им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+2∙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им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∙ε∙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s+1</m:t>
                      </m:r>
                    </m:e>
                  </m:d>
                </m:den>
              </m:f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4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оу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д</m:t>
                      </m:r>
                    </m:sub>
                  </m:sSub>
                </m:num>
                <m:den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им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+2∙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</w:rPr>
                            <m:t>им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∙ε∙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s+1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e>
                  </m:d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Т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8"/>
                              <w:lang w:val="en-US"/>
                            </w:rPr>
                            <m:t>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∙s+1</m:t>
                      </m:r>
                    </m:e>
                  </m:d>
                </m:den>
              </m:f>
            </m:den>
          </m:f>
        </m:oMath>
      </m:oMathPara>
    </w:p>
    <w:p w:rsidR="0081197B" w:rsidRPr="0081197B" w:rsidRDefault="00F16426" w:rsidP="0081197B">
      <w:pPr>
        <w:spacing w:line="360" w:lineRule="auto"/>
        <w:ind w:right="-1" w:firstLine="0"/>
        <w:rPr>
          <w:rFonts w:eastAsiaTheme="minorEastAsia" w:cs="Times New Roman"/>
          <w:sz w:val="24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4"/>
              <w:szCs w:val="28"/>
            </w:rPr>
            <m:t>Ф(</m:t>
          </m:r>
          <m:r>
            <w:rPr>
              <w:rFonts w:ascii="Cambria Math" w:hAnsi="Cambria Math" w:cs="Times New Roman"/>
              <w:sz w:val="24"/>
              <w:szCs w:val="28"/>
              <w:lang w:val="en-US"/>
            </w:rPr>
            <m:t>s)</m:t>
          </m:r>
          <m: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4"/>
                  <w:szCs w:val="28"/>
                </w:rPr>
                <m:t>+2∙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∙ε∙</m:t>
              </m:r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s+1</m:t>
              </m:r>
            </m:den>
          </m:f>
          <m:r>
            <w:rPr>
              <w:rFonts w:ascii="Cambria Math" w:hAnsi="Cambria Math" w:cs="Times New Roman"/>
              <w:sz w:val="24"/>
              <w:szCs w:val="28"/>
            </w:rPr>
            <m:t>∙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+2∙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∙ε∙</m:t>
                  </m:r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s+1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∙s+1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+2∙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∙ε∙</m:t>
                  </m:r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s+1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∙s+1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д</m:t>
                  </m:r>
                </m:sub>
              </m:sSub>
            </m:den>
          </m:f>
          <m:r>
            <w:rPr>
              <w:rFonts w:ascii="Cambria Math" w:hAnsi="Cambria Math" w:cs="Times New Roman"/>
              <w:sz w:val="24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+2∙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</w:rPr>
                        <m:t>им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∙ε∙</m:t>
                  </m:r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s+1</m:t>
                  </m: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e>
              </m:d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8"/>
                          <w:lang w:val="en-US"/>
                        </w:rPr>
                        <m:t>д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8"/>
                      <w:lang w:val="en-US"/>
                    </w:rPr>
                    <m:t>∙s+1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им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оу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8"/>
                    </w:rPr>
                    <m:t>д</m:t>
                  </m:r>
                </m:sub>
              </m:sSub>
            </m:den>
          </m:f>
        </m:oMath>
      </m:oMathPara>
    </w:p>
    <w:p w:rsidR="0081197B" w:rsidRPr="0081197B" w:rsidRDefault="0081197B" w:rsidP="002E23C2">
      <w:pPr>
        <w:spacing w:line="360" w:lineRule="auto"/>
        <w:ind w:firstLine="708"/>
        <w:rPr>
          <w:rFonts w:eastAsiaTheme="minorEastAsia" w:cs="Times New Roman"/>
          <w:szCs w:val="28"/>
        </w:rPr>
      </w:pPr>
    </w:p>
    <w:p w:rsidR="002151B4" w:rsidRDefault="002151B4" w:rsidP="002151B4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Пункт 2. Берем знаменатель и подставляем свои значения. Выделяем характеристическое уравнение типа: </w:t>
      </w:r>
    </w:p>
    <w:p w:rsidR="002151B4" w:rsidRDefault="002151B4" w:rsidP="00F16426">
      <w:pPr>
        <w:spacing w:line="360" w:lineRule="auto"/>
        <w:ind w:firstLine="426"/>
        <w:rPr>
          <w:rFonts w:cs="Times New Roman"/>
          <w:szCs w:val="28"/>
        </w:rPr>
      </w:pPr>
      <w:r w:rsidRPr="002151B4">
        <w:rPr>
          <w:rFonts w:cs="Times New Roman"/>
          <w:noProof/>
          <w:szCs w:val="28"/>
          <w:lang w:eastAsia="ru-RU"/>
        </w:rPr>
        <w:drawing>
          <wp:inline distT="0" distB="0" distL="0" distR="0" wp14:anchorId="183000DD" wp14:editId="7EBA2FB0">
            <wp:extent cx="5940425" cy="438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и приравниваем к нулю.</w:t>
      </w:r>
    </w:p>
    <w:p w:rsidR="00F16426" w:rsidRPr="00F16426" w:rsidRDefault="00F16426" w:rsidP="00F16426">
      <w:pPr>
        <w:jc w:val="center"/>
        <w:rPr>
          <w:rFonts w:eastAsiaTheme="minorEastAsia"/>
          <w:sz w:val="24"/>
        </w:rPr>
      </w:pPr>
      <m:oMathPara>
        <m:oMath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0,0784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</w:rPr>
                <m:t>+0,45s+1</m:t>
              </m:r>
            </m:e>
          </m:d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0,2s+1</m:t>
              </m:r>
            </m:e>
          </m:d>
          <m:r>
            <w:rPr>
              <w:rFonts w:ascii="Cambria Math" w:hAnsi="Cambria Math"/>
              <w:sz w:val="24"/>
            </w:rPr>
            <m:t>+0,55=0</m:t>
          </m:r>
        </m:oMath>
      </m:oMathPara>
    </w:p>
    <w:p w:rsidR="00F16426" w:rsidRPr="00F16426" w:rsidRDefault="00F16426" w:rsidP="00F16426">
      <w:pPr>
        <w:jc w:val="center"/>
        <w:rPr>
          <w:rFonts w:eastAsiaTheme="minorEastAsia"/>
          <w:sz w:val="24"/>
        </w:rPr>
      </w:pPr>
      <m:oMathPara>
        <m:oMath>
          <m:d>
            <m:d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</w:rPr>
                <m:t>0,01568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3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+0,1684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4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  <w:sz w:val="24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4"/>
                </w:rPr>
                <m:t>+0,65s+1</m:t>
              </m:r>
            </m:e>
          </m:d>
          <m:r>
            <w:rPr>
              <w:rFonts w:ascii="Cambria Math" w:eastAsiaTheme="minorEastAsia" w:hAnsi="Cambria Math"/>
              <w:sz w:val="24"/>
            </w:rPr>
            <m:t>+0,55=0</m:t>
          </m:r>
        </m:oMath>
      </m:oMathPara>
    </w:p>
    <w:p w:rsidR="00F16426" w:rsidRPr="00F16426" w:rsidRDefault="00F16426" w:rsidP="00F16426">
      <w:pPr>
        <w:jc w:val="center"/>
        <w:rPr>
          <w:rFonts w:eastAsiaTheme="minorEastAsia"/>
          <w:sz w:val="24"/>
        </w:rPr>
      </w:pPr>
      <m:oMathPara>
        <m:oMath>
          <m:r>
            <w:rPr>
              <w:rFonts w:ascii="Cambria Math" w:eastAsiaTheme="minorEastAsia" w:hAnsi="Cambria Math"/>
              <w:sz w:val="24"/>
            </w:rPr>
            <m:t>0,01568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+0,1684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4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  <w:sz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+0,65s+1,55=0</m:t>
          </m:r>
        </m:oMath>
      </m:oMathPara>
    </w:p>
    <w:p w:rsidR="002151B4" w:rsidRDefault="002151B4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Пункт 3. </w:t>
      </w:r>
    </w:p>
    <w:p w:rsidR="002151B4" w:rsidRDefault="002151B4" w:rsidP="002151B4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2151B4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E0B81E9" wp14:editId="058FC6AE">
            <wp:extent cx="6015907" cy="5060950"/>
            <wp:effectExtent l="0" t="0" r="444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2624" cy="507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51" w:rsidRDefault="002151B4" w:rsidP="00E91551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E91551">
        <w:rPr>
          <w:rFonts w:cs="Times New Roman"/>
          <w:szCs w:val="28"/>
        </w:rPr>
        <w:t xml:space="preserve"> – Этапы построения матрицы Гурвица</w:t>
      </w:r>
    </w:p>
    <w:p w:rsidR="00F16426" w:rsidRDefault="00F16426" w:rsidP="00E91551">
      <w:pPr>
        <w:spacing w:line="360" w:lineRule="auto"/>
        <w:ind w:firstLine="0"/>
        <w:jc w:val="center"/>
        <w:rPr>
          <w:rFonts w:cs="Times New Roman"/>
          <w:szCs w:val="28"/>
        </w:rPr>
      </w:pPr>
    </w:p>
    <w:p w:rsidR="00F16426" w:rsidRPr="00F16426" w:rsidRDefault="00F16426" w:rsidP="00E91551">
      <w:pPr>
        <w:spacing w:line="360" w:lineRule="auto"/>
        <w:ind w:firstLine="0"/>
        <w:jc w:val="center"/>
        <w:rPr>
          <w:rFonts w:eastAsiaTheme="minorEastAsia" w:cs="Times New Roman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Cs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 xml:space="preserve">=0,01568&gt;0;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=0,1684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&gt;0;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=0,65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&gt;0;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1,55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&gt;0;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3x3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0,1684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1,55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0,01568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0,65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0,1684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1,55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=0,13&gt;0;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Times New Roman"/>
                              <w:i/>
                              <w:szCs w:val="28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0,1684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1,55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0,01568</m:t>
                            </m:r>
                          </m:e>
                          <m:e>
                            <m:r>
                              <w:rPr>
                                <w:rFonts w:ascii="Cambria Math" w:hAnsi="Cambria Math" w:cs="Times New Roman"/>
                                <w:szCs w:val="28"/>
                              </w:rPr>
                              <m:t>0,65</m:t>
                            </m:r>
                          </m:e>
                        </m:mr>
                      </m:m>
                    </m:e>
                  </m:d>
                  <m:r>
                    <w:rPr>
                      <w:rFonts w:ascii="Cambria Math" w:hAnsi="Cambria Math" w:cs="Times New Roman"/>
                      <w:szCs w:val="28"/>
                    </w:rPr>
                    <m:t>=0,085&gt;0;</m:t>
                  </m:r>
                  <m:ctrlPr>
                    <w:rPr>
                      <w:rFonts w:ascii="Cambria Math" w:eastAsia="Cambria Math" w:hAnsi="Cambria Math" w:cs="Cambria Math"/>
                      <w:i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Cs w:val="28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x</m:t>
                      </m:r>
                      <m:r>
                        <w:rPr>
                          <w:rFonts w:ascii="Cambria Math" w:hAnsi="Cambria Math" w:cs="Times New Roman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Cs w:val="28"/>
                    </w:rPr>
                    <m:t>=</m:t>
                  </m:r>
                  <m:r>
                    <w:rPr>
                      <w:rFonts w:ascii="Cambria Math" w:hAnsi="Cambria Math" w:cs="Times New Roman"/>
                      <w:szCs w:val="28"/>
                    </w:rPr>
                    <m:t>0,1684&gt;0;</m:t>
                  </m:r>
                </m:e>
              </m:eqArr>
            </m:e>
          </m:d>
        </m:oMath>
      </m:oMathPara>
    </w:p>
    <w:p w:rsidR="00F16426" w:rsidRDefault="00F16426" w:rsidP="00E91551">
      <w:pPr>
        <w:spacing w:line="360" w:lineRule="auto"/>
        <w:ind w:firstLine="0"/>
        <w:jc w:val="center"/>
        <w:rPr>
          <w:rFonts w:eastAsiaTheme="minorEastAsia" w:cs="Times New Roman"/>
          <w:szCs w:val="28"/>
        </w:rPr>
      </w:pPr>
    </w:p>
    <w:p w:rsidR="00F16426" w:rsidRPr="00F16426" w:rsidRDefault="00F16426" w:rsidP="00F16426">
      <w:r>
        <w:t>Согласно формулировки критерия Гурвица система устойчива.</w:t>
      </w:r>
    </w:p>
    <w:p w:rsidR="00E91551" w:rsidRDefault="00E91551" w:rsidP="00F16426">
      <w:pPr>
        <w:ind w:firstLine="0"/>
        <w:jc w:val="center"/>
      </w:pPr>
    </w:p>
    <w:p w:rsidR="00E91551" w:rsidRDefault="00E91551" w:rsidP="00E91551">
      <w:pPr>
        <w:jc w:val="center"/>
        <w:rPr>
          <w:b/>
        </w:rPr>
      </w:pPr>
      <w:r w:rsidRPr="00E91551">
        <w:rPr>
          <w:b/>
        </w:rPr>
        <w:t>Выбор регулятора</w:t>
      </w:r>
    </w:p>
    <w:p w:rsidR="00E91551" w:rsidRDefault="00E91551" w:rsidP="00E91551"/>
    <w:p w:rsidR="00E91551" w:rsidRDefault="00E91551" w:rsidP="00E91551">
      <w:r>
        <w:t xml:space="preserve">П – часть регулятора требует после себя быстрого ИМ. В нашем случае ИМ является пневматика, что удовлетворяет этому требованию. </w:t>
      </w:r>
    </w:p>
    <w:p w:rsidR="00E91551" w:rsidRDefault="00E91551" w:rsidP="00E91551">
      <w:r>
        <w:lastRenderedPageBreak/>
        <w:t xml:space="preserve">И – часть убирает статическую ошибку при подаче ступенчатого воздействия на </w:t>
      </w:r>
      <w:proofErr w:type="spellStart"/>
      <w:r>
        <w:t>уставку</w:t>
      </w:r>
      <w:proofErr w:type="spellEnd"/>
      <w:r w:rsidR="00CF7455">
        <w:t xml:space="preserve"> (Если это будет не ступенчатое воздействие, то И-часть минимизирует статическую ошибку), но в больших ОУ (широких, объемных) значительно увеличивает время регулирование.</w:t>
      </w:r>
    </w:p>
    <w:p w:rsidR="00CF7455" w:rsidRDefault="00CF7455" w:rsidP="00E91551">
      <w:r>
        <w:t>Д – часть увеличивает время инерции, но не ошибкоустойчива. Её часто берут после И-части в больших ОУ (широких, объемных).</w:t>
      </w:r>
    </w:p>
    <w:p w:rsidR="00CF7455" w:rsidRDefault="00CF7455" w:rsidP="00E91551">
      <w:r>
        <w:t xml:space="preserve">Так как ОУ не является объемным или широким, берем ПИ-регулятор. </w:t>
      </w:r>
    </w:p>
    <w:p w:rsidR="00CF7455" w:rsidRPr="00CF7455" w:rsidRDefault="00CF7455" w:rsidP="00CF7455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ПИ – регулятор </w:t>
      </w:r>
      <w:r w:rsidRPr="00CF7455">
        <w:rPr>
          <w:rFonts w:cs="Times New Roman"/>
          <w:szCs w:val="28"/>
          <w:shd w:val="clear" w:color="auto" w:fill="FFFFFF"/>
        </w:rPr>
        <w:t>может иметь как прямое, так и обратное действие.</w:t>
      </w:r>
    </w:p>
    <w:p w:rsidR="00CF7455" w:rsidRPr="00CF7455" w:rsidRDefault="00CF7455" w:rsidP="00CF745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Про контроллер говорят, что у него "прямое действие", если значение выхода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увеличивается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вместе с</w:t>
      </w:r>
      <w:r w:rsidRPr="00CF7455">
        <w:rPr>
          <w:rFonts w:cs="Times New Roman"/>
          <w:b/>
          <w:color w:val="000000" w:themeColor="text1"/>
          <w:szCs w:val="28"/>
          <w:shd w:val="clear" w:color="auto" w:fill="FFFFFF"/>
        </w:rPr>
        <w:t>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 xml:space="preserve">увеличением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значения измеренной переменной (PV).</w:t>
      </w:r>
    </w:p>
    <w:p w:rsidR="00CF7455" w:rsidRPr="00CF7455" w:rsidRDefault="00CF7455" w:rsidP="00CF7455">
      <w:pPr>
        <w:rPr>
          <w:rStyle w:val="a5"/>
          <w:rFonts w:cs="Times New Roman"/>
          <w:color w:val="000000" w:themeColor="text1"/>
          <w:szCs w:val="28"/>
          <w:shd w:val="clear" w:color="auto" w:fill="FFFFFF"/>
        </w:rPr>
      </w:pP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Про контроллер говорят, что он "обратного действия", если значение его выхода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уменьшается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при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увеличении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значения измеренной переменной (PV)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CF7455" w:rsidRDefault="00CF7455" w:rsidP="00CF7455">
      <w:r>
        <w:t xml:space="preserve">В нашем случае </w:t>
      </w:r>
      <w:r w:rsidR="00931E78">
        <w:t>у нас регулятор обратного действия (</w:t>
      </w:r>
      <w:r w:rsidR="00931E78">
        <w:rPr>
          <w:lang w:val="en-US"/>
        </w:rPr>
        <w:t>SP</w:t>
      </w:r>
      <w:r w:rsidR="00931E78" w:rsidRPr="00931E78">
        <w:t>-</w:t>
      </w:r>
      <w:r w:rsidR="00931E78">
        <w:rPr>
          <w:lang w:val="en-US"/>
        </w:rPr>
        <w:t>PV</w:t>
      </w:r>
      <w:r w:rsidR="00931E78" w:rsidRPr="00931E78">
        <w:t xml:space="preserve">). </w:t>
      </w:r>
    </w:p>
    <w:p w:rsidR="00C947EF" w:rsidRDefault="00C947EF" w:rsidP="00D405F3">
      <w:pPr>
        <w:ind w:firstLine="0"/>
      </w:pPr>
    </w:p>
    <w:p w:rsidR="00931E78" w:rsidRDefault="00C947EF" w:rsidP="00C947EF">
      <w:pPr>
        <w:jc w:val="center"/>
        <w:rPr>
          <w:b/>
        </w:rPr>
      </w:pPr>
      <w:r w:rsidRPr="00C947EF">
        <w:rPr>
          <w:b/>
        </w:rPr>
        <w:t>Составление схемы в МВТУ</w:t>
      </w:r>
    </w:p>
    <w:p w:rsidR="00D405F3" w:rsidRDefault="00D405F3" w:rsidP="00C947EF">
      <w:pPr>
        <w:jc w:val="center"/>
        <w:rPr>
          <w:b/>
        </w:rPr>
      </w:pPr>
    </w:p>
    <w:p w:rsidR="00D405F3" w:rsidRDefault="00D405F3" w:rsidP="00D405F3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Схема, моделирующая САР трубопровода и собранная в МВТУ, представлена на рисунке 4.</w:t>
      </w:r>
    </w:p>
    <w:p w:rsidR="00D405F3" w:rsidRDefault="00D405F3" w:rsidP="00D405F3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32821" cy="3185248"/>
            <wp:effectExtent l="0" t="0" r="1270" b="0"/>
            <wp:docPr id="11" name="Рисунок 11" descr="https://sun9-31.userapi.com/impg/nyvWnVGqaigTvfCDwY_3e8p6GY_QaHyTl84xQA/Qwxk2yhjVoA.jpg?size=1314x785&amp;quality=96&amp;sign=ec046d3c40a39ed950673cdd54be65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1.userapi.com/impg/nyvWnVGqaigTvfCDwY_3e8p6GY_QaHyTl84xQA/Qwxk2yhjVoA.jpg?size=1314x785&amp;quality=96&amp;sign=ec046d3c40a39ed950673cdd54be65d9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4" cy="31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FD1">
        <w:rPr>
          <w:rFonts w:cs="Times New Roman"/>
          <w:szCs w:val="28"/>
        </w:rPr>
        <w:t xml:space="preserve"> </w:t>
      </w:r>
      <w:r w:rsidR="00D03D44">
        <w:rPr>
          <w:rFonts w:cs="Times New Roman"/>
          <w:szCs w:val="28"/>
        </w:rPr>
        <w:br/>
        <w:t>Рисунок 6</w:t>
      </w:r>
      <w:r>
        <w:rPr>
          <w:rFonts w:cs="Times New Roman"/>
          <w:szCs w:val="28"/>
        </w:rPr>
        <w:t xml:space="preserve"> – Схема САР в МВТУ</w:t>
      </w:r>
    </w:p>
    <w:p w:rsidR="00D405F3" w:rsidRDefault="00D405F3" w:rsidP="00D405F3"/>
    <w:p w:rsidR="00D405F3" w:rsidRDefault="00D405F3" w:rsidP="00D405F3">
      <w:r>
        <w:lastRenderedPageBreak/>
        <w:t xml:space="preserve">Ступенчатый сигнал </w:t>
      </w:r>
      <w:proofErr w:type="spellStart"/>
      <w:r>
        <w:t>уставки</w:t>
      </w:r>
      <w:proofErr w:type="spellEnd"/>
      <w:r>
        <w:t xml:space="preserve"> настроен на возрастание от нуля до двух Мпа за 0.5, секунд, а постоянный сигнал равен нулю. Постоянный сигнал возмущения равен нулю, а ступенчатый составляет 10% процентов от </w:t>
      </w:r>
      <w:proofErr w:type="spellStart"/>
      <w:r>
        <w:t>уставки</w:t>
      </w:r>
      <w:proofErr w:type="spellEnd"/>
      <w:r>
        <w:t xml:space="preserve">. Также, по заданию был введён гармонический сигнал возмущения, амплитуда которого составляет 5% процентов (0.1) от ступенчатого сигнала </w:t>
      </w:r>
      <w:proofErr w:type="spellStart"/>
      <w:r>
        <w:t>уставки</w:t>
      </w:r>
      <w:proofErr w:type="spellEnd"/>
      <w:r>
        <w:t>.</w:t>
      </w:r>
    </w:p>
    <w:p w:rsidR="00D03D44" w:rsidRDefault="00D405F3" w:rsidP="00D405F3">
      <w:r>
        <w:t xml:space="preserve">Рассчитаем коэффициенты регулятора при помощи формул, использованных </w:t>
      </w:r>
      <w:r w:rsidR="00D03D44">
        <w:t xml:space="preserve">в прошлой лабораторной работе. </w:t>
      </w:r>
    </w:p>
    <w:p w:rsidR="00D03D44" w:rsidRDefault="00D03D44" w:rsidP="00D405F3"/>
    <w:p w:rsidR="00F16426" w:rsidRPr="00412FFF" w:rsidRDefault="00412FFF" w:rsidP="00D405F3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ω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и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=β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τs+1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τs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412FFF" w:rsidRPr="00412FFF" w:rsidRDefault="00412FFF" w:rsidP="00D405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=β</m:t>
          </m:r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max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мало инерц.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∙</m:t>
                  </m:r>
                  <m:nary>
                    <m:naryPr>
                      <m:chr m:val="∏"/>
                      <m:limLoc m:val="undOvr"/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nary>
                </m:e>
              </m:nary>
            </m:den>
          </m:f>
          <m:r>
            <w:rPr>
              <w:rFonts w:ascii="Cambria Math" w:eastAsiaTheme="minorEastAsia" w:hAnsi="Cambria Math"/>
            </w:rPr>
            <m:t>;</m:t>
          </m:r>
        </m:oMath>
      </m:oMathPara>
    </w:p>
    <w:p w:rsidR="00412FFF" w:rsidRPr="00D03D44" w:rsidRDefault="00412FFF" w:rsidP="00D405F3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=β</m:t>
          </m:r>
          <m:r>
            <w:rPr>
              <w:rFonts w:ascii="Cambria Math" w:eastAsiaTheme="minorEastAsia" w:hAnsi="Cambria Math"/>
            </w:rPr>
            <m:t xml:space="preserve">= 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0,28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0,28+0,2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1,25∙4,4∙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=0,53</m:t>
          </m:r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:rsidR="00D03D44" w:rsidRPr="00D03D44" w:rsidRDefault="00D03D44" w:rsidP="00D405F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и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4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naryPr>
                <m:sub/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Т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мало инерц.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0,28.</m:t>
          </m:r>
        </m:oMath>
      </m:oMathPara>
    </w:p>
    <w:p w:rsidR="00D03D44" w:rsidRPr="00D03D44" w:rsidRDefault="00D03D44" w:rsidP="00D405F3">
      <w:pPr>
        <w:rPr>
          <w:rFonts w:eastAsiaTheme="minorEastAsia"/>
          <w:i/>
        </w:rPr>
      </w:pPr>
    </w:p>
    <w:p w:rsidR="00D405F3" w:rsidRDefault="00D405F3" w:rsidP="00D405F3">
      <w:r>
        <w:t>Однако, регулятор с ручными параметрами не выдавал необходимые результаты, поэтому производилась ручная подстройка.</w:t>
      </w:r>
    </w:p>
    <w:p w:rsidR="00D405F3" w:rsidRDefault="0081197B" w:rsidP="00D405F3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=0.1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=0.23</m:t>
                  </m:r>
                </m:e>
              </m:eqArr>
            </m:e>
          </m:d>
        </m:oMath>
      </m:oMathPara>
    </w:p>
    <w:p w:rsidR="00F2317B" w:rsidRDefault="00F35046" w:rsidP="00F2317B">
      <w:r>
        <w:t>Оценка качества управления:</w:t>
      </w:r>
    </w:p>
    <w:p w:rsidR="00F35046" w:rsidRPr="00F35046" w:rsidRDefault="00F35046" w:rsidP="00F35046">
      <w:pPr>
        <w:pStyle w:val="a3"/>
        <w:numPr>
          <w:ilvl w:val="0"/>
          <w:numId w:val="3"/>
        </w:numPr>
        <w:rPr>
          <w:rStyle w:val="fontstyle01"/>
          <w:color w:val="auto"/>
          <w:sz w:val="40"/>
          <w:szCs w:val="22"/>
        </w:rPr>
      </w:pPr>
      <w:r w:rsidRPr="00F35046">
        <w:rPr>
          <w:rStyle w:val="fontstyle01"/>
          <w:sz w:val="28"/>
        </w:rPr>
        <w:t xml:space="preserve">По задающему воздействию: </w:t>
      </w:r>
      <w:proofErr w:type="spellStart"/>
      <w:r w:rsidRPr="00F35046">
        <w:rPr>
          <w:rStyle w:val="fontstyle01"/>
          <w:sz w:val="28"/>
        </w:rPr>
        <w:t>уставка</w:t>
      </w:r>
      <w:proofErr w:type="spellEnd"/>
      <w:r w:rsidRPr="00F35046">
        <w:rPr>
          <w:rStyle w:val="fontstyle01"/>
          <w:sz w:val="28"/>
        </w:rPr>
        <w:t xml:space="preserve"> в виде ступенчатого сигнала, возмущение отключено.</w:t>
      </w:r>
    </w:p>
    <w:p w:rsidR="00F35046" w:rsidRPr="00F35046" w:rsidRDefault="00F35046" w:rsidP="00F35046">
      <w:pPr>
        <w:pStyle w:val="a3"/>
        <w:ind w:left="1069" w:firstLine="0"/>
        <w:rPr>
          <w:rStyle w:val="fontstyle01"/>
          <w:color w:val="auto"/>
          <w:sz w:val="40"/>
          <w:szCs w:val="22"/>
        </w:rPr>
      </w:pPr>
    </w:p>
    <w:p w:rsidR="00F35046" w:rsidRPr="009B5C17" w:rsidRDefault="009B5C17" w:rsidP="00F35046">
      <w:pPr>
        <w:jc w:val="center"/>
        <w:rPr>
          <w:lang w:val="en-US"/>
        </w:rPr>
      </w:pPr>
      <w:r w:rsidRPr="009B5C17">
        <w:rPr>
          <w:noProof/>
          <w:lang w:eastAsia="ru-RU"/>
        </w:rPr>
        <w:lastRenderedPageBreak/>
        <w:drawing>
          <wp:inline distT="0" distB="0" distL="0" distR="0" wp14:anchorId="517A02F1" wp14:editId="33ADF3D4">
            <wp:extent cx="5083633" cy="378650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0931" cy="379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046" w:rsidRDefault="00D03D44" w:rsidP="00F35046">
      <w:pPr>
        <w:jc w:val="center"/>
      </w:pPr>
      <w:r>
        <w:t>Рисунок 7</w:t>
      </w:r>
      <w:r w:rsidR="00F35046">
        <w:t xml:space="preserve"> – График целевого параметра</w:t>
      </w:r>
    </w:p>
    <w:p w:rsidR="00F35046" w:rsidRDefault="00F35046" w:rsidP="00F35046"/>
    <w:p w:rsidR="00F35046" w:rsidRPr="00F35046" w:rsidRDefault="0081197B" w:rsidP="00F35046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reg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=1.2</m:t>
                  </m: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2.1-2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∙100%=0.05%</m:t>
                  </m:r>
                </m:e>
                <m:e>
                  <m:r>
                    <w:rPr>
                      <w:rFonts w:ascii="Cambria Math" w:hAnsi="Cambria Math"/>
                    </w:rPr>
                    <m:t>e=0</m:t>
                  </m:r>
                </m:e>
              </m:eqArr>
            </m:e>
          </m:d>
        </m:oMath>
      </m:oMathPara>
    </w:p>
    <w:p w:rsidR="00F35046" w:rsidRDefault="009B5C17" w:rsidP="00F3504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57600" cy="3563596"/>
            <wp:effectExtent l="0" t="0" r="0" b="0"/>
            <wp:docPr id="25" name="Рисунок 25" descr="https://sun9-68.userapi.com/impg/xelaTxnha58lbFjVhGSbbVkUqSoM-zzf9fmuuw/xedI1h2ykzw.jpg?size=428x417&amp;quality=96&amp;sign=acace3514149b8a07c8c608a6db7be2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68.userapi.com/impg/xelaTxnha58lbFjVhGSbbVkUqSoM-zzf9fmuuw/xedI1h2ykzw.jpg?size=428x417&amp;quality=96&amp;sign=acace3514149b8a07c8c608a6db7be2d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282" cy="3579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46" w:rsidRDefault="00F35046" w:rsidP="00F35046">
      <w:pPr>
        <w:jc w:val="center"/>
      </w:pPr>
      <w:r>
        <w:t>Рисунок</w:t>
      </w:r>
      <w:r w:rsidR="00D03D44">
        <w:t xml:space="preserve"> 8</w:t>
      </w:r>
      <w:r>
        <w:t xml:space="preserve"> – График управляющего воздействия</w:t>
      </w:r>
    </w:p>
    <w:p w:rsidR="00F35046" w:rsidRPr="00F35046" w:rsidRDefault="00F35046" w:rsidP="00F35046">
      <w:pPr>
        <w:jc w:val="center"/>
      </w:pPr>
    </w:p>
    <w:p w:rsidR="00F2317B" w:rsidRPr="00471A6B" w:rsidRDefault="00F35046" w:rsidP="00F35046">
      <w:pPr>
        <w:pStyle w:val="a3"/>
        <w:numPr>
          <w:ilvl w:val="0"/>
          <w:numId w:val="3"/>
        </w:numPr>
        <w:rPr>
          <w:rStyle w:val="fontstyle01"/>
          <w:color w:val="auto"/>
          <w:sz w:val="40"/>
          <w:szCs w:val="22"/>
        </w:rPr>
      </w:pPr>
      <w:r w:rsidRPr="00F35046">
        <w:rPr>
          <w:rStyle w:val="fontstyle01"/>
          <w:sz w:val="28"/>
        </w:rPr>
        <w:t xml:space="preserve">По возмущению: при подаче ступенчатого возмущения, </w:t>
      </w:r>
      <w:proofErr w:type="spellStart"/>
      <w:r w:rsidRPr="00F35046">
        <w:rPr>
          <w:rStyle w:val="fontstyle01"/>
          <w:sz w:val="28"/>
        </w:rPr>
        <w:t>уставка</w:t>
      </w:r>
      <w:proofErr w:type="spellEnd"/>
      <w:r w:rsidRPr="00F35046">
        <w:rPr>
          <w:rStyle w:val="fontstyle01"/>
          <w:sz w:val="28"/>
        </w:rPr>
        <w:t xml:space="preserve"> = константа. </w:t>
      </w:r>
    </w:p>
    <w:p w:rsidR="00471A6B" w:rsidRPr="00471A6B" w:rsidRDefault="00471A6B" w:rsidP="00471A6B">
      <w:pPr>
        <w:pStyle w:val="a3"/>
        <w:ind w:left="1069" w:firstLine="0"/>
        <w:rPr>
          <w:rStyle w:val="fontstyle01"/>
          <w:color w:val="auto"/>
          <w:sz w:val="40"/>
          <w:szCs w:val="22"/>
        </w:rPr>
      </w:pPr>
    </w:p>
    <w:p w:rsidR="00471A6B" w:rsidRPr="00471A6B" w:rsidRDefault="0071670C" w:rsidP="0071670C">
      <w:pPr>
        <w:pStyle w:val="a3"/>
        <w:ind w:left="1069" w:firstLine="0"/>
        <w:jc w:val="center"/>
        <w:rPr>
          <w:szCs w:val="28"/>
        </w:rPr>
      </w:pPr>
      <w:r w:rsidRPr="0071670C">
        <w:rPr>
          <w:noProof/>
          <w:szCs w:val="28"/>
          <w:lang w:eastAsia="ru-RU"/>
        </w:rPr>
        <w:drawing>
          <wp:inline distT="0" distB="0" distL="0" distR="0" wp14:anchorId="3E2FD74E" wp14:editId="0F7D2F53">
            <wp:extent cx="5052737" cy="3849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995" cy="386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6B" w:rsidRDefault="00D03D44" w:rsidP="00471A6B">
      <w:pPr>
        <w:pStyle w:val="a3"/>
        <w:ind w:left="1069" w:firstLine="0"/>
        <w:jc w:val="center"/>
      </w:pPr>
      <w:r>
        <w:rPr>
          <w:szCs w:val="28"/>
        </w:rPr>
        <w:t>Рисунок 9</w:t>
      </w:r>
      <w:r w:rsidR="00471A6B">
        <w:rPr>
          <w:szCs w:val="28"/>
        </w:rPr>
        <w:t xml:space="preserve"> - </w:t>
      </w:r>
      <w:r w:rsidR="00471A6B">
        <w:t>График целевого параметра</w:t>
      </w:r>
    </w:p>
    <w:p w:rsidR="00471A6B" w:rsidRDefault="00471A6B" w:rsidP="00471A6B">
      <w:pPr>
        <w:pStyle w:val="a3"/>
        <w:ind w:left="1069" w:firstLine="0"/>
        <w:jc w:val="center"/>
      </w:pPr>
    </w:p>
    <w:p w:rsidR="00471A6B" w:rsidRPr="00471A6B" w:rsidRDefault="0081197B" w:rsidP="00471A6B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=2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7.5*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-9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-0.2*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-9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∙100%=0.03%</m:t>
                  </m:r>
                </m:e>
                <m:e>
                  <m:r>
                    <w:rPr>
                      <w:rFonts w:ascii="Cambria Math" w:hAnsi="Cambria Math"/>
                    </w:rPr>
                    <m:t>e=0</m:t>
                  </m:r>
                </m:e>
              </m:eqArr>
            </m:e>
          </m:d>
        </m:oMath>
      </m:oMathPara>
    </w:p>
    <w:p w:rsidR="00471A6B" w:rsidRPr="00471A6B" w:rsidRDefault="00471A6B" w:rsidP="00471A6B">
      <w:pPr>
        <w:rPr>
          <w:rFonts w:eastAsiaTheme="minorEastAsia"/>
        </w:rPr>
      </w:pPr>
    </w:p>
    <w:p w:rsidR="00471A6B" w:rsidRDefault="00471A6B" w:rsidP="00471A6B">
      <w:pPr>
        <w:rPr>
          <w:lang w:eastAsia="ru-RU"/>
        </w:rPr>
      </w:pPr>
      <w:r>
        <w:rPr>
          <w:lang w:eastAsia="ru-RU"/>
        </w:rPr>
        <w:t xml:space="preserve">На выходе из ОУ мы видим </w:t>
      </w:r>
      <w:r w:rsidRPr="00471A6B">
        <w:rPr>
          <w:lang w:eastAsia="ru-RU"/>
        </w:rPr>
        <w:t xml:space="preserve">график целевого параметра. На протяжении    всего    времени моделирования </w:t>
      </w:r>
      <w:proofErr w:type="spellStart"/>
      <w:r w:rsidRPr="00471A6B">
        <w:rPr>
          <w:lang w:eastAsia="ru-RU"/>
        </w:rPr>
        <w:t>уставка</w:t>
      </w:r>
      <w:proofErr w:type="spellEnd"/>
      <w:r w:rsidRPr="00471A6B">
        <w:rPr>
          <w:lang w:eastAsia="ru-RU"/>
        </w:rPr>
        <w:t xml:space="preserve"> SP</w:t>
      </w:r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= </w:t>
      </w:r>
      <w:proofErr w:type="spellStart"/>
      <w:r w:rsidRPr="00471A6B">
        <w:rPr>
          <w:lang w:eastAsia="ru-RU"/>
        </w:rPr>
        <w:t>Const</w:t>
      </w:r>
      <w:proofErr w:type="spellEnd"/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=   0, поэтому мы видим зеленую   линию   </w:t>
      </w:r>
      <w:proofErr w:type="spellStart"/>
      <w:r w:rsidRPr="00471A6B">
        <w:rPr>
          <w:lang w:eastAsia="ru-RU"/>
        </w:rPr>
        <w:t>уставки</w:t>
      </w:r>
      <w:proofErr w:type="spellEnd"/>
      <w:r w:rsidRPr="00471A6B">
        <w:rPr>
          <w:lang w:eastAsia="ru-RU"/>
        </w:rPr>
        <w:t xml:space="preserve">   как прямую.  Т.к.  % регламентная зона (5% зона) в </w:t>
      </w:r>
      <w:proofErr w:type="spellStart"/>
      <w:r w:rsidRPr="00471A6B">
        <w:rPr>
          <w:lang w:eastAsia="ru-RU"/>
        </w:rPr>
        <w:t>л.р</w:t>
      </w:r>
      <w:proofErr w:type="spellEnd"/>
      <w:r w:rsidRPr="00471A6B">
        <w:rPr>
          <w:lang w:eastAsia="ru-RU"/>
        </w:rPr>
        <w:t>. реализуется математически, то при SP=</w:t>
      </w:r>
      <w:r>
        <w:rPr>
          <w:lang w:eastAsia="ru-RU"/>
        </w:rPr>
        <w:t xml:space="preserve"> </w:t>
      </w:r>
      <w:r w:rsidRPr="00471A6B">
        <w:rPr>
          <w:lang w:eastAsia="ru-RU"/>
        </w:rPr>
        <w:t>0</w:t>
      </w:r>
      <w:r>
        <w:rPr>
          <w:lang w:eastAsia="ru-RU"/>
        </w:rPr>
        <w:t xml:space="preserve"> </w:t>
      </w:r>
      <w:r w:rsidRPr="00471A6B">
        <w:rPr>
          <w:lang w:eastAsia="ru-RU"/>
        </w:rPr>
        <w:t>она, к сожалению, не выводится.</w:t>
      </w:r>
      <w:r>
        <w:rPr>
          <w:lang w:eastAsia="ru-RU"/>
        </w:rPr>
        <w:t xml:space="preserve"> </w:t>
      </w:r>
    </w:p>
    <w:p w:rsidR="00471A6B" w:rsidRDefault="00471A6B" w:rsidP="00EA697A">
      <w:pPr>
        <w:rPr>
          <w:lang w:eastAsia="ru-RU"/>
        </w:rPr>
      </w:pPr>
      <w:r w:rsidRPr="00471A6B">
        <w:rPr>
          <w:lang w:eastAsia="ru-RU"/>
        </w:rPr>
        <w:t>До   момента   времени   0,5   c возмущающее воздействие было равно 0, в момент</w:t>
      </w:r>
      <w:r w:rsidR="00EA697A">
        <w:rPr>
          <w:lang w:eastAsia="ru-RU"/>
        </w:rPr>
        <w:t xml:space="preserve"> времени «0.5» с F стало   равно «–</w:t>
      </w:r>
      <w:r w:rsidRPr="00471A6B">
        <w:rPr>
          <w:lang w:eastAsia="ru-RU"/>
        </w:rPr>
        <w:t>5</w:t>
      </w:r>
      <w:r w:rsidR="00EA697A">
        <w:rPr>
          <w:lang w:eastAsia="ru-RU"/>
        </w:rPr>
        <w:t>»</w:t>
      </w:r>
      <w:r w:rsidR="00EA697A" w:rsidRPr="00EA697A">
        <w:rPr>
          <w:lang w:eastAsia="ru-RU"/>
        </w:rPr>
        <w:t xml:space="preserve"> </w:t>
      </w:r>
      <w:r w:rsidRPr="00471A6B">
        <w:rPr>
          <w:lang w:eastAsia="ru-RU"/>
        </w:rPr>
        <w:t>и целевой параметр PV</w:t>
      </w:r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отклонился   от значения </w:t>
      </w:r>
      <w:proofErr w:type="spellStart"/>
      <w:r w:rsidRPr="00471A6B">
        <w:rPr>
          <w:lang w:eastAsia="ru-RU"/>
        </w:rPr>
        <w:t>уставки</w:t>
      </w:r>
      <w:proofErr w:type="spellEnd"/>
      <w:r w:rsidRPr="00471A6B">
        <w:rPr>
          <w:lang w:eastAsia="ru-RU"/>
        </w:rPr>
        <w:t xml:space="preserve">. Т.к. </w:t>
      </w:r>
      <w:r>
        <w:rPr>
          <w:lang w:eastAsia="ru-RU"/>
        </w:rPr>
        <w:t>в</w:t>
      </w:r>
      <w:r w:rsidRPr="00471A6B">
        <w:rPr>
          <w:lang w:eastAsia="ru-RU"/>
        </w:rPr>
        <w:t xml:space="preserve">озмущающее воздействие было </w:t>
      </w:r>
      <w:proofErr w:type="spellStart"/>
      <w:r>
        <w:rPr>
          <w:lang w:eastAsia="ru-RU"/>
        </w:rPr>
        <w:t>едино</w:t>
      </w:r>
      <w:r w:rsidRPr="00471A6B">
        <w:rPr>
          <w:lang w:eastAsia="ru-RU"/>
        </w:rPr>
        <w:t>разовым</w:t>
      </w:r>
      <w:proofErr w:type="spellEnd"/>
      <w:r w:rsidRPr="00471A6B">
        <w:rPr>
          <w:lang w:eastAsia="ru-RU"/>
        </w:rPr>
        <w:t>, то дальнейших колебаний PV</w:t>
      </w:r>
      <w:r w:rsidR="00D03D44" w:rsidRPr="00D03D44">
        <w:rPr>
          <w:lang w:eastAsia="ru-RU"/>
        </w:rPr>
        <w:t xml:space="preserve"> </w:t>
      </w:r>
      <w:r w:rsidRPr="00471A6B">
        <w:rPr>
          <w:lang w:eastAsia="ru-RU"/>
        </w:rPr>
        <w:t>не наблюдается</w:t>
      </w:r>
      <w:r>
        <w:rPr>
          <w:lang w:eastAsia="ru-RU"/>
        </w:rPr>
        <w:t>.</w:t>
      </w:r>
    </w:p>
    <w:p w:rsidR="00471A6B" w:rsidRDefault="00471A6B" w:rsidP="00471A6B">
      <w:pPr>
        <w:rPr>
          <w:lang w:eastAsia="ru-RU"/>
        </w:rPr>
      </w:pPr>
    </w:p>
    <w:p w:rsidR="00471A6B" w:rsidRDefault="004576F8" w:rsidP="00471A6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95650" cy="3210949"/>
            <wp:effectExtent l="0" t="0" r="0" b="8890"/>
            <wp:docPr id="29" name="Рисунок 29" descr="https://sun9-21.userapi.com/impg/XuEyA9a-_WMPPc2F0EpPNZkJiYKbLgce_o5M4A/isw-z0YXPL4.jpg?size=428x417&amp;quality=96&amp;sign=7caff030897e17a611a6a0c46693c0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1.userapi.com/impg/XuEyA9a-_WMPPc2F0EpPNZkJiYKbLgce_o5M4A/isw-z0YXPL4.jpg?size=428x417&amp;quality=96&amp;sign=7caff030897e17a611a6a0c46693c01a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16" cy="32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6B" w:rsidRDefault="00D03D44" w:rsidP="00471A6B">
      <w:pPr>
        <w:jc w:val="center"/>
      </w:pPr>
      <w:r>
        <w:t>Рисунок 10</w:t>
      </w:r>
      <w:r w:rsidR="00471A6B">
        <w:t xml:space="preserve"> – График управляющего воздействия</w:t>
      </w:r>
    </w:p>
    <w:p w:rsidR="00471A6B" w:rsidRDefault="00471A6B" w:rsidP="00471A6B">
      <w:pPr>
        <w:jc w:val="center"/>
      </w:pPr>
    </w:p>
    <w:p w:rsidR="00471A6B" w:rsidRDefault="004576F8" w:rsidP="00471A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10691" cy="3066415"/>
            <wp:effectExtent l="0" t="0" r="8890" b="635"/>
            <wp:docPr id="32" name="Рисунок 32" descr="https://sun9-14.userapi.com/impg/PFCyqQ7-8IZbcUM79AQhysPPGTrL44Tyua6u2Q/GiMkkQ9C6Z8.jpg?size=1536x793&amp;quality=96&amp;sign=c0e3e4bf77e9ae41e495ab6fc59065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14.userapi.com/impg/PFCyqQ7-8IZbcUM79AQhysPPGTrL44Tyua6u2Q/GiMkkQ9C6Z8.jpg?size=1536x793&amp;quality=96&amp;sign=c0e3e4bf77e9ae41e495ab6fc590651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6"/>
                    <a:stretch/>
                  </pic:blipFill>
                  <pic:spPr bwMode="auto">
                    <a:xfrm>
                      <a:off x="0" y="0"/>
                      <a:ext cx="2410869" cy="306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6B" w:rsidRDefault="00D03D44" w:rsidP="00471A6B">
      <w:pPr>
        <w:jc w:val="center"/>
      </w:pPr>
      <w:r>
        <w:t>Рисунок 11</w:t>
      </w:r>
      <w:r w:rsidR="00471A6B">
        <w:t xml:space="preserve"> – График возмущающего воздействия</w:t>
      </w:r>
    </w:p>
    <w:p w:rsidR="00D03D44" w:rsidRDefault="00D03D44" w:rsidP="00471A6B">
      <w:pPr>
        <w:jc w:val="center"/>
      </w:pPr>
    </w:p>
    <w:p w:rsidR="00D03D44" w:rsidRDefault="00D03D44" w:rsidP="00EA697A">
      <w:pPr>
        <w:ind w:firstLine="0"/>
      </w:pPr>
    </w:p>
    <w:p w:rsidR="00EA697A" w:rsidRDefault="00EA697A" w:rsidP="00EA697A">
      <w:pPr>
        <w:ind w:firstLine="0"/>
      </w:pPr>
    </w:p>
    <w:p w:rsidR="00EA697A" w:rsidRDefault="00EA697A" w:rsidP="00EA697A">
      <w:pPr>
        <w:ind w:firstLine="0"/>
      </w:pPr>
    </w:p>
    <w:p w:rsidR="00EA697A" w:rsidRDefault="00EA697A" w:rsidP="00EA697A">
      <w:pPr>
        <w:ind w:firstLine="0"/>
      </w:pPr>
    </w:p>
    <w:p w:rsidR="00EA697A" w:rsidRDefault="00EA697A" w:rsidP="00EA697A">
      <w:pPr>
        <w:ind w:firstLine="0"/>
      </w:pPr>
    </w:p>
    <w:p w:rsidR="00EA697A" w:rsidRDefault="00EA697A" w:rsidP="00EA697A">
      <w:pPr>
        <w:ind w:firstLine="0"/>
      </w:pPr>
    </w:p>
    <w:p w:rsidR="00471A6B" w:rsidRDefault="00471A6B" w:rsidP="00471A6B">
      <w:pPr>
        <w:jc w:val="center"/>
      </w:pPr>
    </w:p>
    <w:p w:rsidR="004576F8" w:rsidRPr="00D03D44" w:rsidRDefault="004576F8" w:rsidP="004576F8">
      <w:pPr>
        <w:pStyle w:val="a3"/>
        <w:numPr>
          <w:ilvl w:val="0"/>
          <w:numId w:val="3"/>
        </w:numPr>
        <w:rPr>
          <w:lang w:val="en-US"/>
        </w:rPr>
      </w:pPr>
      <w:r>
        <w:lastRenderedPageBreak/>
        <w:t>По возмущения:</w:t>
      </w:r>
    </w:p>
    <w:p w:rsidR="00D03D44" w:rsidRPr="004576F8" w:rsidRDefault="00D03D44" w:rsidP="00D03D44">
      <w:pPr>
        <w:pStyle w:val="a3"/>
        <w:ind w:left="1069" w:firstLine="0"/>
        <w:rPr>
          <w:lang w:val="en-US"/>
        </w:rPr>
      </w:pPr>
    </w:p>
    <w:p w:rsidR="004576F8" w:rsidRDefault="004576F8" w:rsidP="004576F8">
      <w:pPr>
        <w:pStyle w:val="a3"/>
        <w:ind w:left="1069" w:firstLine="0"/>
        <w:rPr>
          <w:lang w:val="en-US"/>
        </w:rPr>
      </w:pPr>
      <w:r w:rsidRPr="004576F8">
        <w:rPr>
          <w:noProof/>
          <w:lang w:eastAsia="ru-RU"/>
        </w:rPr>
        <w:drawing>
          <wp:inline distT="0" distB="0" distL="0" distR="0" wp14:anchorId="205ED749" wp14:editId="63EF1CD9">
            <wp:extent cx="5053066" cy="2225402"/>
            <wp:effectExtent l="0" t="0" r="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9952" cy="223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F8" w:rsidRDefault="00D03D44" w:rsidP="004576F8">
      <w:pPr>
        <w:pStyle w:val="a3"/>
        <w:ind w:left="1069" w:firstLine="0"/>
        <w:jc w:val="center"/>
      </w:pPr>
      <w:r>
        <w:rPr>
          <w:szCs w:val="28"/>
        </w:rPr>
        <w:t>Рисунок 12</w:t>
      </w:r>
      <w:r w:rsidR="004576F8">
        <w:rPr>
          <w:szCs w:val="28"/>
        </w:rPr>
        <w:t xml:space="preserve"> - </w:t>
      </w:r>
      <w:r w:rsidR="004576F8">
        <w:t>График целевого параметра</w:t>
      </w:r>
    </w:p>
    <w:p w:rsidR="00EA697A" w:rsidRDefault="00EA697A" w:rsidP="004576F8">
      <w:pPr>
        <w:pStyle w:val="a3"/>
        <w:ind w:left="1069" w:firstLine="0"/>
        <w:jc w:val="center"/>
      </w:pPr>
    </w:p>
    <w:p w:rsidR="00EA697A" w:rsidRPr="00EA697A" w:rsidRDefault="00EA697A" w:rsidP="00EA697A">
      <w:r>
        <w:t xml:space="preserve">Учитывая минимальную величину отклонения </w:t>
      </w:r>
      <w:proofErr w:type="spellStart"/>
      <w:r>
        <w:t>уставки</w:t>
      </w:r>
      <w:proofErr w:type="spellEnd"/>
      <w:r>
        <w:t xml:space="preserve"> от амплитуды гармонического колебания, можно предположить, что целевой параметр не выходит за регламентную зону. </w:t>
      </w:r>
      <w:bookmarkStart w:id="0" w:name="_GoBack"/>
      <w:bookmarkEnd w:id="0"/>
    </w:p>
    <w:p w:rsidR="00BE0395" w:rsidRDefault="00BE0395" w:rsidP="00471A6B">
      <w:pPr>
        <w:jc w:val="center"/>
      </w:pPr>
    </w:p>
    <w:p w:rsidR="00A8529B" w:rsidRDefault="00D200E8" w:rsidP="00A852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5466" cy="2599690"/>
            <wp:effectExtent l="0" t="0" r="0" b="0"/>
            <wp:docPr id="38" name="Рисунок 38" descr="https://sun9-23.userapi.com/impg/M94QK0mWXm4QYMh9BYlDufEyzng2-gnYXb8N0g/hXhbMGnXnog.jpg?size=1536x793&amp;quality=96&amp;sign=9ec23c556c80e45eed02ca331c7ff67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3.userapi.com/impg/M94QK0mWXm4QYMh9BYlDufEyzng2-gnYXb8N0g/hXhbMGnXnog.jpg?size=1536x793&amp;quality=96&amp;sign=9ec23c556c80e45eed02ca331c7ff670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44" cy="260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29B" w:rsidRDefault="00D03D44" w:rsidP="00A8529B">
      <w:pPr>
        <w:jc w:val="center"/>
      </w:pPr>
      <w:r>
        <w:t>Рисунок 13</w:t>
      </w:r>
      <w:r w:rsidR="00A8529B">
        <w:t xml:space="preserve"> – График возмущающего воздействия</w:t>
      </w:r>
    </w:p>
    <w:p w:rsidR="00A8529B" w:rsidRDefault="00A8529B" w:rsidP="00A8529B">
      <w:pPr>
        <w:jc w:val="center"/>
      </w:pPr>
    </w:p>
    <w:p w:rsidR="00A8529B" w:rsidRPr="00A8529B" w:rsidRDefault="00A8529B" w:rsidP="00A8529B">
      <w:pPr>
        <w:jc w:val="center"/>
        <w:rPr>
          <w:b/>
        </w:rPr>
      </w:pPr>
      <w:r w:rsidRPr="00A8529B">
        <w:rPr>
          <w:b/>
        </w:rPr>
        <w:t>Расчет ЛАХ и ФЧХ</w:t>
      </w:r>
    </w:p>
    <w:p w:rsidR="007123DB" w:rsidRPr="00D03D44" w:rsidRDefault="00D200E8" w:rsidP="00D03D44">
      <w:r>
        <w:t xml:space="preserve">Для того, чтобы снять графики ЛАХ и ФЧХ нам необходимо убрать звено запаздывания </w:t>
      </w:r>
      <w:r w:rsidR="00D03D44">
        <w:t>в ОУ (Из-за бага с конвейером…)</w:t>
      </w:r>
      <w:r w:rsidR="00D03D44" w:rsidRPr="00D03D44">
        <w:t>.</w:t>
      </w:r>
    </w:p>
    <w:p w:rsidR="004576F8" w:rsidRDefault="004576F8" w:rsidP="00471A6B">
      <w:pPr>
        <w:jc w:val="center"/>
      </w:pPr>
    </w:p>
    <w:p w:rsidR="007123DB" w:rsidRDefault="00EA697A" w:rsidP="00471A6B">
      <w:pPr>
        <w:jc w:val="center"/>
      </w:pPr>
      <w:r w:rsidRPr="00EA697A">
        <w:lastRenderedPageBreak/>
        <w:drawing>
          <wp:inline distT="0" distB="0" distL="0" distR="0" wp14:anchorId="360DD1D7" wp14:editId="36AB8A4F">
            <wp:extent cx="5278012" cy="4250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1145" cy="42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3DB" w:rsidRDefault="00EA697A" w:rsidP="00471A6B">
      <w:pPr>
        <w:jc w:val="center"/>
      </w:pPr>
      <w:r>
        <w:t>Рисунок 14</w:t>
      </w:r>
      <w:r w:rsidR="007123DB">
        <w:t xml:space="preserve"> – Графики ЛАХ и ФЧХ</w:t>
      </w:r>
    </w:p>
    <w:p w:rsidR="00EA697A" w:rsidRDefault="00EA697A" w:rsidP="00471A6B">
      <w:pPr>
        <w:jc w:val="center"/>
      </w:pPr>
    </w:p>
    <w:p w:rsidR="00EA697A" w:rsidRDefault="00EA697A" w:rsidP="00EA697A">
      <w:r w:rsidRPr="00E541FD">
        <w:rPr>
          <w:b/>
          <w:bCs/>
        </w:rPr>
        <w:t>Вывод:</w:t>
      </w:r>
      <w:r>
        <w:t xml:space="preserve"> в данной лабораторной работе был рассмотрен процесс измерения давления на участке трубопровода. Для составления структурной схемы был подобран датчик давления. Для всех составляющий СУ были рассчитаны передаточные функции. Процесс был смоделирован в МВТУ, далее был подобран регулятор, для которого были рассчитаны коэффициенты, которые для улучшения динамических характеристик еще были подобраны вручную. Также до моделирования СУ проверялась на устойчивость по критерию Гурвица, а после моделирования устойчивость была оценена по частотным характеристикам.  </w:t>
      </w:r>
    </w:p>
    <w:p w:rsidR="00EA697A" w:rsidRDefault="00EA697A" w:rsidP="00EA697A"/>
    <w:p w:rsidR="00471A6B" w:rsidRDefault="00471A6B" w:rsidP="00471A6B">
      <w:pPr>
        <w:jc w:val="center"/>
      </w:pPr>
    </w:p>
    <w:p w:rsidR="00471A6B" w:rsidRDefault="00471A6B" w:rsidP="00471A6B">
      <w:pPr>
        <w:rPr>
          <w:lang w:eastAsia="ru-RU"/>
        </w:rPr>
      </w:pPr>
    </w:p>
    <w:p w:rsidR="00471A6B" w:rsidRPr="00471A6B" w:rsidRDefault="00471A6B" w:rsidP="00471A6B">
      <w:pPr>
        <w:rPr>
          <w:lang w:eastAsia="ru-RU"/>
        </w:rPr>
      </w:pPr>
    </w:p>
    <w:p w:rsidR="00471A6B" w:rsidRPr="00471A6B" w:rsidRDefault="00471A6B" w:rsidP="00471A6B">
      <w:pPr>
        <w:spacing w:line="240" w:lineRule="auto"/>
        <w:ind w:firstLine="0"/>
        <w:jc w:val="center"/>
        <w:rPr>
          <w:rFonts w:ascii="Arial" w:eastAsia="Times New Roman" w:hAnsi="Arial" w:cs="Arial"/>
          <w:sz w:val="23"/>
          <w:szCs w:val="23"/>
          <w:lang w:eastAsia="ru-RU"/>
        </w:rPr>
      </w:pPr>
      <w:r w:rsidRPr="00471A6B">
        <w:rPr>
          <w:rFonts w:ascii="Arial" w:eastAsia="Times New Roman" w:hAnsi="Arial" w:cs="Arial"/>
          <w:sz w:val="23"/>
          <w:szCs w:val="23"/>
          <w:lang w:eastAsia="ru-RU"/>
        </w:rPr>
        <w:t>.</w:t>
      </w:r>
    </w:p>
    <w:p w:rsidR="00471A6B" w:rsidRPr="00471A6B" w:rsidRDefault="00471A6B" w:rsidP="00471A6B">
      <w:pPr>
        <w:rPr>
          <w:lang w:eastAsia="ru-RU"/>
        </w:rPr>
      </w:pPr>
    </w:p>
    <w:p w:rsidR="00471A6B" w:rsidRPr="00F35046" w:rsidRDefault="00471A6B" w:rsidP="00471A6B">
      <w:pPr>
        <w:rPr>
          <w:rFonts w:eastAsiaTheme="minorEastAsia"/>
        </w:rPr>
      </w:pPr>
    </w:p>
    <w:p w:rsidR="00471A6B" w:rsidRPr="00471A6B" w:rsidRDefault="00471A6B" w:rsidP="00471A6B">
      <w:pPr>
        <w:pStyle w:val="a3"/>
        <w:ind w:left="1069" w:firstLine="0"/>
        <w:jc w:val="center"/>
        <w:rPr>
          <w:szCs w:val="28"/>
        </w:rPr>
      </w:pPr>
    </w:p>
    <w:p w:rsidR="00C60BAC" w:rsidRDefault="00C60BAC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60BAC" w:rsidRDefault="00C60BAC" w:rsidP="00C60BAC">
      <w:pPr>
        <w:jc w:val="center"/>
        <w:rPr>
          <w:b/>
        </w:rPr>
      </w:pPr>
      <w:r>
        <w:rPr>
          <w:b/>
        </w:rPr>
        <w:lastRenderedPageBreak/>
        <w:t>Приложение А</w:t>
      </w:r>
    </w:p>
    <w:p w:rsidR="00C60BAC" w:rsidRDefault="00C60BAC" w:rsidP="00C60BAC">
      <w:pPr>
        <w:jc w:val="center"/>
        <w:rPr>
          <w:b/>
        </w:rPr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15340743" wp14:editId="5F5237FD">
            <wp:extent cx="2409825" cy="3019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001" t="6442" r="8387" b="4762"/>
                    <a:stretch/>
                  </pic:blipFill>
                  <pic:spPr bwMode="auto">
                    <a:xfrm>
                      <a:off x="0" y="0"/>
                      <a:ext cx="2410161" cy="301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AC" w:rsidRPr="00C60BAC" w:rsidRDefault="00C60BAC" w:rsidP="00C60BAC">
      <w:pPr>
        <w:jc w:val="center"/>
      </w:pPr>
      <w:r>
        <w:t xml:space="preserve">Рисунок А.1 </w:t>
      </w:r>
      <w:r w:rsidR="008C3E6C">
        <w:t>–</w:t>
      </w:r>
      <w:r>
        <w:t xml:space="preserve"> П</w:t>
      </w:r>
      <w:r w:rsidR="008C3E6C">
        <w:t>ИД - регулятор</w:t>
      </w: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5932BFEE" wp14:editId="6D51496E">
            <wp:extent cx="2400635" cy="309605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Pr="00C60BAC" w:rsidRDefault="008C3E6C" w:rsidP="008C3E6C">
      <w:pPr>
        <w:jc w:val="center"/>
      </w:pPr>
      <w:r>
        <w:t>Рисунок А.2 – ПИД - регулятор</w:t>
      </w:r>
    </w:p>
    <w:p w:rsidR="008C3E6C" w:rsidRDefault="008C3E6C" w:rsidP="00C60BAC">
      <w:pPr>
        <w:jc w:val="center"/>
        <w:rPr>
          <w:b/>
        </w:rPr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lastRenderedPageBreak/>
        <w:drawing>
          <wp:inline distT="0" distB="0" distL="0" distR="0" wp14:anchorId="2E779EA9" wp14:editId="0998E19D">
            <wp:extent cx="5620534" cy="324847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>Рисунок А.3 – Позиционер</w:t>
      </w:r>
    </w:p>
    <w:p w:rsidR="008C3E6C" w:rsidRPr="008C3E6C" w:rsidRDefault="008C3E6C" w:rsidP="008C3E6C">
      <w:pPr>
        <w:jc w:val="center"/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50E4B55C" wp14:editId="53BB46E3">
            <wp:extent cx="4991797" cy="3677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 xml:space="preserve">Рисунок А.4 – Исполнительный механизм </w:t>
      </w:r>
    </w:p>
    <w:p w:rsidR="008C3E6C" w:rsidRPr="008C3E6C" w:rsidRDefault="008C3E6C" w:rsidP="008C3E6C"/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lastRenderedPageBreak/>
        <w:drawing>
          <wp:inline distT="0" distB="0" distL="0" distR="0" wp14:anchorId="30E11748" wp14:editId="6860CE45">
            <wp:extent cx="5401429" cy="489653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 xml:space="preserve">Рисунок А.5 – Исполнительный механизм </w:t>
      </w:r>
    </w:p>
    <w:p w:rsidR="008C3E6C" w:rsidRDefault="008C3E6C" w:rsidP="00C60BAC">
      <w:pPr>
        <w:jc w:val="center"/>
        <w:rPr>
          <w:b/>
        </w:rPr>
      </w:pPr>
    </w:p>
    <w:p w:rsidR="008C3E6C" w:rsidRDefault="008C3E6C" w:rsidP="00C60BAC">
      <w:pPr>
        <w:jc w:val="center"/>
        <w:rPr>
          <w:b/>
        </w:rPr>
      </w:pPr>
      <w:r w:rsidRPr="008C3E6C">
        <w:rPr>
          <w:b/>
          <w:noProof/>
          <w:lang w:eastAsia="ru-RU"/>
        </w:rPr>
        <w:drawing>
          <wp:inline distT="0" distB="0" distL="0" distR="0" wp14:anchorId="588DCB76" wp14:editId="2AF8A187">
            <wp:extent cx="4114799" cy="32276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34628" cy="32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Pr="008C3E6C" w:rsidRDefault="008C3E6C" w:rsidP="008C3E6C">
      <w:pPr>
        <w:jc w:val="center"/>
      </w:pPr>
      <w:r>
        <w:t xml:space="preserve">Рисунок А.6 – Датчик давления </w:t>
      </w:r>
    </w:p>
    <w:p w:rsidR="008C3E6C" w:rsidRPr="00C60BAC" w:rsidRDefault="008C3E6C" w:rsidP="00C60BAC">
      <w:pPr>
        <w:jc w:val="center"/>
        <w:rPr>
          <w:b/>
        </w:rPr>
      </w:pPr>
    </w:p>
    <w:sectPr w:rsidR="008C3E6C" w:rsidRPr="00C60B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47D04"/>
    <w:multiLevelType w:val="hybridMultilevel"/>
    <w:tmpl w:val="B31A6B1C"/>
    <w:lvl w:ilvl="0" w:tplc="89EE1A8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90E38CD"/>
    <w:multiLevelType w:val="hybridMultilevel"/>
    <w:tmpl w:val="A89CD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55837"/>
    <w:multiLevelType w:val="hybridMultilevel"/>
    <w:tmpl w:val="C2CEEDEE"/>
    <w:lvl w:ilvl="0" w:tplc="B01E2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FC1"/>
    <w:rsid w:val="001730A3"/>
    <w:rsid w:val="002151B4"/>
    <w:rsid w:val="002E23C2"/>
    <w:rsid w:val="00412FFF"/>
    <w:rsid w:val="00416D00"/>
    <w:rsid w:val="004576F8"/>
    <w:rsid w:val="00471A6B"/>
    <w:rsid w:val="004D4C21"/>
    <w:rsid w:val="004E3594"/>
    <w:rsid w:val="00536FC1"/>
    <w:rsid w:val="00650A8D"/>
    <w:rsid w:val="007123DB"/>
    <w:rsid w:val="0071670C"/>
    <w:rsid w:val="0081197B"/>
    <w:rsid w:val="008852A8"/>
    <w:rsid w:val="008C3E6C"/>
    <w:rsid w:val="00931E78"/>
    <w:rsid w:val="009B5C17"/>
    <w:rsid w:val="00A6497B"/>
    <w:rsid w:val="00A8529B"/>
    <w:rsid w:val="00BE0395"/>
    <w:rsid w:val="00C60BAC"/>
    <w:rsid w:val="00C947EF"/>
    <w:rsid w:val="00CA10A4"/>
    <w:rsid w:val="00CC36FE"/>
    <w:rsid w:val="00CF7455"/>
    <w:rsid w:val="00D03D44"/>
    <w:rsid w:val="00D200E8"/>
    <w:rsid w:val="00D405F3"/>
    <w:rsid w:val="00D5028F"/>
    <w:rsid w:val="00DD16AE"/>
    <w:rsid w:val="00E91551"/>
    <w:rsid w:val="00EA697A"/>
    <w:rsid w:val="00F16426"/>
    <w:rsid w:val="00F2317B"/>
    <w:rsid w:val="00F35046"/>
    <w:rsid w:val="00F5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0391BE"/>
  <w15:chartTrackingRefBased/>
  <w15:docId w15:val="{FF00A9A8-F4E7-4369-939C-CCE360C4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52A8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A10A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A10A4"/>
    <w:pPr>
      <w:widowControl w:val="0"/>
      <w:autoSpaceDE w:val="0"/>
      <w:autoSpaceDN w:val="0"/>
      <w:spacing w:line="240" w:lineRule="auto"/>
      <w:ind w:left="1206" w:hanging="241"/>
    </w:pPr>
    <w:rPr>
      <w:rFonts w:eastAsia="Times New Roman" w:cs="Times New Roman"/>
    </w:rPr>
  </w:style>
  <w:style w:type="character" w:styleId="a4">
    <w:name w:val="Placeholder Text"/>
    <w:basedOn w:val="a0"/>
    <w:uiPriority w:val="99"/>
    <w:semiHidden/>
    <w:rsid w:val="004E3594"/>
    <w:rPr>
      <w:color w:val="808080"/>
    </w:rPr>
  </w:style>
  <w:style w:type="character" w:styleId="a5">
    <w:name w:val="Strong"/>
    <w:basedOn w:val="a0"/>
    <w:uiPriority w:val="22"/>
    <w:qFormat/>
    <w:rsid w:val="00CF7455"/>
    <w:rPr>
      <w:b/>
      <w:bCs/>
    </w:rPr>
  </w:style>
  <w:style w:type="character" w:customStyle="1" w:styleId="fontstyle01">
    <w:name w:val="fontstyle01"/>
    <w:basedOn w:val="a0"/>
    <w:rsid w:val="00F35046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1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FBF8D-8615-4D89-BAD9-53DCB9E4D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1255</TotalTime>
  <Pages>18</Pages>
  <Words>1780</Words>
  <Characters>10147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</dc:creator>
  <cp:keywords/>
  <dc:description/>
  <cp:lastModifiedBy>Toni</cp:lastModifiedBy>
  <cp:revision>10</cp:revision>
  <dcterms:created xsi:type="dcterms:W3CDTF">2024-03-23T13:03:00Z</dcterms:created>
  <dcterms:modified xsi:type="dcterms:W3CDTF">2024-04-09T16:56:00Z</dcterms:modified>
</cp:coreProperties>
</file>