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74" w:rsidRPr="00FD76F7" w:rsidRDefault="009E1674" w:rsidP="009E1674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9E1674" w:rsidRPr="00FD76F7" w:rsidRDefault="009E1674" w:rsidP="009E1674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9.25pt" o:ole="">
            <v:imagedata r:id="rId5" o:title=""/>
          </v:shape>
          <o:OLEObject Type="Embed" ProgID="CorelDRAW.Graphic.13" ShapeID="_x0000_i1025" DrawAspect="Content" ObjectID="_1794764216" r:id="rId6"/>
        </w:object>
      </w:r>
    </w:p>
    <w:p w:rsidR="009E1674" w:rsidRPr="00FD76F7" w:rsidRDefault="009E1674" w:rsidP="009E1674">
      <w:pPr>
        <w:spacing w:line="240" w:lineRule="auto"/>
        <w:ind w:firstLine="2"/>
        <w:jc w:val="center"/>
        <w:rPr>
          <w:rFonts w:cs="Times New Roman"/>
        </w:rPr>
      </w:pPr>
    </w:p>
    <w:p w:rsidR="009E1674" w:rsidRPr="00FD76F7" w:rsidRDefault="009E1674" w:rsidP="009E1674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9E1674" w:rsidRDefault="009E1674" w:rsidP="009E1674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9E1674" w:rsidRPr="00CA782F" w:rsidRDefault="009E1674" w:rsidP="009E1674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9E1674" w:rsidRPr="00FD76F7" w:rsidRDefault="009E1674" w:rsidP="009E167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9E1674" w:rsidRDefault="009E1674" w:rsidP="009E167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9E1674" w:rsidRPr="00CA782F" w:rsidRDefault="009E1674" w:rsidP="009E167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9E1674" w:rsidRPr="00CA782F" w:rsidRDefault="009E1674" w:rsidP="009E1674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 xml:space="preserve">Кафедра </w:t>
      </w:r>
      <w:r>
        <w:rPr>
          <w:sz w:val="24"/>
          <w:szCs w:val="20"/>
        </w:rPr>
        <w:t>машиностроения</w:t>
      </w:r>
    </w:p>
    <w:p w:rsidR="009E1674" w:rsidRPr="00FD76F7" w:rsidRDefault="009E1674" w:rsidP="009E1674">
      <w:pPr>
        <w:spacing w:line="240" w:lineRule="auto"/>
        <w:ind w:firstLine="2"/>
        <w:jc w:val="center"/>
        <w:rPr>
          <w:rFonts w:cs="Times New Roman"/>
          <w:szCs w:val="28"/>
        </w:rPr>
      </w:pPr>
      <w:r>
        <w:rPr>
          <w:rFonts w:cs="Times New Roman"/>
          <w:b/>
          <w:bCs/>
        </w:rPr>
        <w:t>Расчётно-графическое задание</w:t>
      </w:r>
    </w:p>
    <w:p w:rsidR="009E1674" w:rsidRPr="00FD76F7" w:rsidRDefault="009E1674" w:rsidP="009E1674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9E1674" w:rsidRPr="00EB0F6C" w:rsidTr="00256BC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E1674" w:rsidRPr="00EB0F6C" w:rsidRDefault="009E1674" w:rsidP="00256BCB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Горные машины и оборудование </w:t>
            </w:r>
          </w:p>
        </w:tc>
      </w:tr>
      <w:tr w:rsidR="009E1674" w:rsidRPr="00EB0F6C" w:rsidTr="00256BC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9E1674" w:rsidRDefault="009E1674" w:rsidP="009E1674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9E1674" w:rsidRPr="00EB0F6C" w:rsidRDefault="009E1674" w:rsidP="009E1674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9E1674" w:rsidRPr="00EB0F6C" w:rsidTr="00256BCB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E1674" w:rsidRPr="00CA782F" w:rsidRDefault="009E1674" w:rsidP="00256BCB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E1674" w:rsidRPr="00B44AD1" w:rsidRDefault="009E1674" w:rsidP="009E1674">
            <w:pPr>
              <w:ind w:firstLine="28"/>
              <w:jc w:val="center"/>
              <w:rPr>
                <w:color w:val="000000"/>
                <w:szCs w:val="24"/>
                <w:lang w:eastAsia="ru-RU"/>
              </w:rPr>
            </w:pPr>
            <w:r w:rsidRPr="009E1674">
              <w:rPr>
                <w:rFonts w:cs="Times New Roman"/>
              </w:rPr>
              <w:t>Выбор оборудования и расчет производительности очистного механизированного комплекса</w:t>
            </w:r>
          </w:p>
        </w:tc>
      </w:tr>
    </w:tbl>
    <w:p w:rsidR="009E1674" w:rsidRDefault="009E1674" w:rsidP="009E167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9E1674" w:rsidRPr="00EB0F6C" w:rsidRDefault="009E1674" w:rsidP="009E167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9E1674" w:rsidRPr="00EB0F6C" w:rsidTr="00256BCB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E1674" w:rsidRPr="00EB0F6C" w:rsidRDefault="009E1674" w:rsidP="00256BCB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74" w:rsidRPr="00EB0F6C" w:rsidRDefault="009E1674" w:rsidP="00256BCB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E1674" w:rsidRPr="00EB0F6C" w:rsidRDefault="009E1674" w:rsidP="00256BCB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9E1674" w:rsidRPr="00EB0F6C" w:rsidTr="00256BCB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9E1674" w:rsidRPr="00EB0F6C" w:rsidTr="00256BCB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E1674" w:rsidRPr="00EB0F6C" w:rsidRDefault="009E1674" w:rsidP="009E167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9E1674" w:rsidRPr="00EB0F6C" w:rsidTr="00256BCB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E1674" w:rsidRPr="00EB0F6C" w:rsidRDefault="009E1674" w:rsidP="00256BCB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1674" w:rsidRPr="00EB0F6C" w:rsidTr="00256BCB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E1674" w:rsidRPr="00EB0F6C" w:rsidRDefault="009E1674" w:rsidP="009E167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9E1674" w:rsidRPr="00EB0F6C" w:rsidRDefault="009E1674" w:rsidP="009E167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1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4"/>
        <w:gridCol w:w="278"/>
        <w:gridCol w:w="1565"/>
        <w:gridCol w:w="374"/>
        <w:gridCol w:w="1446"/>
        <w:gridCol w:w="425"/>
        <w:gridCol w:w="2409"/>
      </w:tblGrid>
      <w:tr w:rsidR="009E1674" w:rsidRPr="00EB0F6C" w:rsidTr="00256BCB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E1674" w:rsidRPr="00CA782F" w:rsidRDefault="009E1674" w:rsidP="00256BCB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9E1674" w:rsidRPr="00EB0F6C" w:rsidRDefault="009E1674" w:rsidP="00256BCB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E1674" w:rsidRPr="00CA782F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Задков Д.А.</w:t>
            </w:r>
          </w:p>
        </w:tc>
      </w:tr>
      <w:tr w:rsidR="009E1674" w:rsidRPr="00EB0F6C" w:rsidTr="00256BCB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E1674" w:rsidRPr="00EB0F6C" w:rsidRDefault="009E1674" w:rsidP="00256BCB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E1674" w:rsidRPr="00EB0F6C" w:rsidRDefault="009E1674" w:rsidP="00256BCB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9E1674" w:rsidRPr="00FD76F7" w:rsidRDefault="009E1674" w:rsidP="009E167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E1674" w:rsidRPr="00FD76F7" w:rsidRDefault="009E1674" w:rsidP="009E1674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9E1674" w:rsidRPr="00FD76F7" w:rsidRDefault="009E1674" w:rsidP="009E167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E1674" w:rsidRDefault="009E1674" w:rsidP="009E167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E1674" w:rsidRDefault="009E1674" w:rsidP="009E167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E1674" w:rsidRDefault="009E1674" w:rsidP="009E1674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9E1674" w:rsidRPr="00FD76F7" w:rsidRDefault="009E1674" w:rsidP="009E1674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9E1674" w:rsidRDefault="009E1674" w:rsidP="009E1674">
      <w:pPr>
        <w:jc w:val="center"/>
      </w:pPr>
      <w:r w:rsidRPr="00FD76F7">
        <w:t>Санкт-Петербург</w:t>
      </w:r>
      <w:r>
        <w:t xml:space="preserve"> </w:t>
      </w:r>
    </w:p>
    <w:p w:rsidR="009E1674" w:rsidRDefault="009E1674" w:rsidP="009E1674">
      <w:pPr>
        <w:jc w:val="center"/>
      </w:pPr>
      <w:r>
        <w:t>2024</w:t>
      </w:r>
    </w:p>
    <w:p w:rsidR="009E1674" w:rsidRDefault="009E1674">
      <w:pPr>
        <w:spacing w:after="160" w:line="259" w:lineRule="auto"/>
        <w:ind w:firstLine="0"/>
        <w:jc w:val="left"/>
      </w:pPr>
      <w:r>
        <w:br w:type="page"/>
      </w:r>
    </w:p>
    <w:p w:rsidR="009E1674" w:rsidRDefault="009E1674" w:rsidP="009E1674">
      <w:pPr>
        <w:pStyle w:val="a4"/>
      </w:pPr>
      <w:r>
        <w:lastRenderedPageBreak/>
        <w:t xml:space="preserve">Исходные данные </w:t>
      </w:r>
    </w:p>
    <w:p w:rsidR="009E1674" w:rsidRDefault="009E1674" w:rsidP="009E16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,0 </m:t>
        </m:r>
        <m:r>
          <m:rPr>
            <m:sty m:val="p"/>
          </m:rPr>
          <w:rPr>
            <w:rFonts w:ascii="Cambria Math" w:hAnsi="Cambria Math"/>
          </w:rPr>
          <m:t>м</m:t>
        </m:r>
      </m:oMath>
      <w:r>
        <w:rPr>
          <w:rFonts w:eastAsiaTheme="minorEastAsia"/>
        </w:rPr>
        <w:t xml:space="preserve"> – мощность пласта </w:t>
      </w:r>
    </w:p>
    <w:p w:rsidR="009E1674" w:rsidRDefault="009E1674" w:rsidP="009E16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0,35 </m:t>
        </m:r>
        <m:r>
          <m:rPr>
            <m:sty m:val="p"/>
          </m:rPr>
          <w:rPr>
            <w:rFonts w:ascii="Cambria Math" w:hAnsi="Cambria Math"/>
          </w:rPr>
          <m:t>м</m:t>
        </m:r>
      </m:oMath>
      <w:r>
        <w:rPr>
          <w:rFonts w:eastAsiaTheme="minorEastAsia"/>
        </w:rPr>
        <w:t xml:space="preserve"> – мощность породных прослоек</w:t>
      </w:r>
    </w:p>
    <w:p w:rsidR="009E1674" w:rsidRDefault="009E1674" w:rsidP="009E16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=3,65 </m:t>
        </m:r>
        <m:r>
          <m:rPr>
            <m:sty m:val="p"/>
          </m:rPr>
          <w:rPr>
            <w:rFonts w:ascii="Cambria Math" w:hAnsi="Cambria Math"/>
          </w:rPr>
          <m:t>м</m:t>
        </m:r>
      </m:oMath>
      <w:r>
        <w:rPr>
          <w:rFonts w:eastAsiaTheme="minorEastAsia"/>
        </w:rPr>
        <w:t xml:space="preserve"> – мощность угля </w:t>
      </w:r>
    </w:p>
    <w:p w:rsidR="009E1674" w:rsidRPr="009E1674" w:rsidRDefault="009E1674" w:rsidP="009E16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5</m:t>
        </m:r>
        <m:f>
          <m:fPr>
            <m:type m:val="skw"/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кН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den>
        </m:f>
      </m:oMath>
      <w:r>
        <w:rPr>
          <w:rFonts w:eastAsiaTheme="minorEastAsia"/>
        </w:rPr>
        <w:t xml:space="preserve"> – сопротивляемость угля резанию</w:t>
      </w:r>
    </w:p>
    <w:p w:rsidR="009E1674" w:rsidRPr="009E1674" w:rsidRDefault="009E1674" w:rsidP="009E16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22</m:t>
        </m:r>
        <m:r>
          <m:rPr>
            <m:sty m:val="p"/>
          </m:rPr>
          <w:rPr>
            <w:rFonts w:ascii="Cambria Math" w:hAnsi="Cambria Math"/>
          </w:rPr>
          <m:t>0</m:t>
        </m:r>
        <m:f>
          <m:fPr>
            <m:type m:val="skw"/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кН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den>
        </m:f>
      </m:oMath>
      <w:r>
        <w:rPr>
          <w:rFonts w:eastAsiaTheme="minorEastAsia"/>
        </w:rPr>
        <w:t xml:space="preserve"> – сопротивляемость породных прослоек резанию</w:t>
      </w:r>
    </w:p>
    <w:p w:rsidR="009E1674" w:rsidRDefault="009E1674" w:rsidP="009E1674">
      <m:oMath>
        <m: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=30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м</m:t>
        </m:r>
      </m:oMath>
      <w:r>
        <w:rPr>
          <w:rFonts w:eastAsiaTheme="minorEastAsia"/>
        </w:rPr>
        <w:t xml:space="preserve"> – длина лавы</w:t>
      </w:r>
    </w:p>
    <w:p w:rsidR="009E1674" w:rsidRPr="009E1674" w:rsidRDefault="009E1674" w:rsidP="009E1674"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1,3</m:t>
        </m:r>
        <m:f>
          <m:fPr>
            <m:type m:val="skw"/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– плотность угля в массиве</w:t>
      </w:r>
    </w:p>
    <w:p w:rsidR="009E1674" w:rsidRPr="009E1674" w:rsidRDefault="009E1674" w:rsidP="009E1674"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eastAsiaTheme="minorEastAsia"/>
        </w:rPr>
        <w:t xml:space="preserve"> - угол падения пласта </w:t>
      </w:r>
    </w:p>
    <w:p w:rsidR="009E1674" w:rsidRDefault="009E1674" w:rsidP="009E1674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  <m:f>
          <m:fPr>
            <m:type m:val="skw"/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den>
        </m:f>
      </m:oMath>
      <w:r>
        <w:rPr>
          <w:rFonts w:eastAsiaTheme="minorEastAsia"/>
        </w:rPr>
        <w:t xml:space="preserve"> – относительная </w:t>
      </w:r>
      <w:proofErr w:type="spellStart"/>
      <w:r>
        <w:rPr>
          <w:rFonts w:eastAsiaTheme="minorEastAsia"/>
        </w:rPr>
        <w:t>метанообильность</w:t>
      </w:r>
      <w:proofErr w:type="spellEnd"/>
      <w:r>
        <w:rPr>
          <w:rFonts w:eastAsiaTheme="minorEastAsia"/>
        </w:rPr>
        <w:t xml:space="preserve"> </w:t>
      </w:r>
    </w:p>
    <w:p w:rsidR="009E1674" w:rsidRPr="009E1674" w:rsidRDefault="009E1674" w:rsidP="009E1674">
      <w:pPr>
        <w:pStyle w:val="a4"/>
      </w:pPr>
      <w:r>
        <w:rPr>
          <w:rFonts w:eastAsiaTheme="minorEastAsia"/>
        </w:rPr>
        <w:t xml:space="preserve">1 Выбор комбайна </w:t>
      </w:r>
    </w:p>
    <w:p w:rsidR="00080FF6" w:rsidRDefault="00455E99" w:rsidP="00455E99">
      <w:pPr>
        <w:rPr>
          <w:b/>
        </w:rPr>
      </w:pPr>
      <w:r w:rsidRPr="007403B6">
        <w:t xml:space="preserve">Для производства очистных работ в заданных горно-геологических условиях </w:t>
      </w:r>
      <w:r>
        <w:t>комбайн выбирается исходя из мощности пласта</w:t>
      </w:r>
      <w:r w:rsidRPr="00455E99">
        <w:t xml:space="preserve"> (4,0 </w:t>
      </w:r>
      <w:r>
        <w:t xml:space="preserve">м): </w:t>
      </w:r>
      <w:r w:rsidRPr="00455E99">
        <w:rPr>
          <w:b/>
        </w:rPr>
        <w:t>SL500.</w:t>
      </w:r>
    </w:p>
    <w:p w:rsidR="00455E99" w:rsidRDefault="00455E99" w:rsidP="00455E99">
      <w:r>
        <w:t>Показатели:</w:t>
      </w:r>
    </w:p>
    <w:p w:rsidR="00455E99" w:rsidRDefault="00455E99" w:rsidP="00455E99">
      <w:pPr>
        <w:pStyle w:val="a3"/>
        <w:numPr>
          <w:ilvl w:val="0"/>
          <w:numId w:val="1"/>
        </w:numPr>
      </w:pPr>
      <w:r>
        <w:t>Мощность пласта, м: 2,2 – 6,0</w:t>
      </w:r>
      <w:r>
        <w:rPr>
          <w:lang w:val="en-US"/>
        </w:rPr>
        <w:t>;</w:t>
      </w:r>
    </w:p>
    <w:p w:rsidR="00455E99" w:rsidRDefault="00455E99" w:rsidP="00455E99">
      <w:pPr>
        <w:pStyle w:val="a3"/>
        <w:numPr>
          <w:ilvl w:val="0"/>
          <w:numId w:val="1"/>
        </w:numPr>
      </w:pPr>
      <w:r>
        <w:t>Скорость подачи, м/мин.:</w:t>
      </w:r>
      <w:r>
        <w:rPr>
          <w:lang w:val="en-US"/>
        </w:rPr>
        <w:t xml:space="preserve"> 37,0;</w:t>
      </w:r>
    </w:p>
    <w:p w:rsidR="00455E99" w:rsidRPr="00FF42EB" w:rsidRDefault="00455E99" w:rsidP="00455E99">
      <w:pPr>
        <w:pStyle w:val="a3"/>
        <w:numPr>
          <w:ilvl w:val="0"/>
          <w:numId w:val="1"/>
        </w:numPr>
      </w:pPr>
      <w:r>
        <w:t xml:space="preserve">Мощность привода резания, кВт: </w:t>
      </w:r>
      <m:oMath>
        <m:r>
          <w:rPr>
            <w:rFonts w:ascii="Cambria Math" w:hAnsi="Cambria Math"/>
          </w:rPr>
          <m:t>2×</m:t>
        </m:r>
        <m:r>
          <w:rPr>
            <w:rFonts w:ascii="Cambria Math" w:hAnsi="Cambria Math"/>
          </w:rPr>
          <m:t>750</m:t>
        </m:r>
      </m:oMath>
      <w:r>
        <w:rPr>
          <w:rFonts w:eastAsiaTheme="minorEastAsia"/>
          <w:lang w:val="en-US"/>
        </w:rPr>
        <w:t>;</w:t>
      </w:r>
    </w:p>
    <w:p w:rsidR="00FF42EB" w:rsidRPr="00455E99" w:rsidRDefault="00E30DE2" w:rsidP="00455E99">
      <w:pPr>
        <w:pStyle w:val="a3"/>
        <w:numPr>
          <w:ilvl w:val="0"/>
          <w:numId w:val="1"/>
        </w:numPr>
      </w:pPr>
      <w:r>
        <w:rPr>
          <w:rFonts w:eastAsiaTheme="minorEastAsia"/>
        </w:rPr>
        <w:t>Ширина захвата, м: 0,6</w:t>
      </w:r>
      <w:r>
        <w:rPr>
          <w:rFonts w:eastAsiaTheme="minorEastAsia"/>
          <w:lang w:val="en-US"/>
        </w:rPr>
        <w:t>7</w:t>
      </w:r>
      <w:r w:rsidR="00FF42EB">
        <w:rPr>
          <w:rFonts w:eastAsiaTheme="minorEastAsia"/>
        </w:rPr>
        <w:t xml:space="preserve"> – 1,2</w:t>
      </w:r>
      <w:r w:rsidR="00FF42EB">
        <w:rPr>
          <w:rFonts w:eastAsiaTheme="minorEastAsia"/>
          <w:lang w:val="en-US"/>
        </w:rPr>
        <w:t>;</w:t>
      </w:r>
    </w:p>
    <w:p w:rsidR="00455E99" w:rsidRPr="00455E99" w:rsidRDefault="00455E99" w:rsidP="00455E99">
      <w:pPr>
        <w:pStyle w:val="a6"/>
      </w:pPr>
      <w:r w:rsidRPr="00455E99">
        <w:t>1.2. Приведенная сопротивляемость резанию пласта</w:t>
      </w:r>
    </w:p>
    <w:p w:rsidR="00455E99" w:rsidRPr="00190EDF" w:rsidRDefault="00455E99" w:rsidP="00455E99">
      <w:pPr>
        <w:pStyle w:val="a8"/>
        <w:rPr>
          <w:rFonts w:eastAsia="SimSu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×3,65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0,35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4,0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=178,9</m:t>
          </m:r>
          <m:f>
            <m:fPr>
              <m:type m:val="skw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кН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190EDF" w:rsidRPr="00190EDF" w:rsidRDefault="00190EDF" w:rsidP="00190EDF">
      <w:pPr>
        <w:pStyle w:val="a4"/>
      </w:pPr>
      <w:r w:rsidRPr="00190EDF">
        <w:t xml:space="preserve">2 Расчет скорости подачи по удельным </w:t>
      </w:r>
      <w:proofErr w:type="spellStart"/>
      <w:r w:rsidRPr="00190EDF">
        <w:t>энергозатратам</w:t>
      </w:r>
      <w:proofErr w:type="spellEnd"/>
      <w:r w:rsidRPr="00190EDF">
        <w:t xml:space="preserve"> на добычу угля комбайном</w:t>
      </w:r>
    </w:p>
    <w:p w:rsidR="00190EDF" w:rsidRDefault="00190EDF" w:rsidP="00190EDF">
      <w:r w:rsidRPr="00190EDF">
        <w:t xml:space="preserve">Возможная скорость подачи комбайна может быть определена с учетом мощности привода резания и удельных </w:t>
      </w:r>
      <w:proofErr w:type="spellStart"/>
      <w:r w:rsidRPr="00190EDF">
        <w:t>энергозатрат</w:t>
      </w:r>
      <w:proofErr w:type="spellEnd"/>
      <w:r w:rsidRPr="00190EDF">
        <w:t xml:space="preserve"> выемки угля:</w:t>
      </w:r>
    </w:p>
    <w:p w:rsidR="00190EDF" w:rsidRPr="00190EDF" w:rsidRDefault="00190EDF" w:rsidP="00190EDF">
      <w:pPr>
        <w:spacing w:line="360" w:lineRule="auto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п.тех.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уст.р.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60×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×γ×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з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пл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SimSun" w:hAnsi="Cambria Math" w:cs="Times New Roman"/>
                <w:szCs w:val="28"/>
              </w:rPr>
              <m:t>2×750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60×</m:t>
            </m:r>
            <m:r>
              <w:rPr>
                <w:rFonts w:ascii="Cambria Math" w:hAnsi="Cambria Math"/>
                <w:szCs w:val="28"/>
              </w:rPr>
              <m:t>0,4</m:t>
            </m:r>
            <m:r>
              <w:rPr>
                <w:rFonts w:ascii="Cambria Math" w:hAnsi="Cambria Math" w:cs="Times New Roman"/>
                <w:szCs w:val="28"/>
              </w:rPr>
              <m:t>×1,3×0,67</m:t>
            </m:r>
            <m:r>
              <w:rPr>
                <w:rFonts w:ascii="Cambria Math" w:hAnsi="Cambria Math" w:cs="Times New Roman"/>
                <w:szCs w:val="28"/>
              </w:rPr>
              <m:t>×1×</m:t>
            </m:r>
            <m:r>
              <w:rPr>
                <w:rFonts w:ascii="Cambria Math" w:hAnsi="Cambria Math"/>
                <w:szCs w:val="28"/>
              </w:rPr>
              <m:t>4,0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/>
            <w:szCs w:val="28"/>
          </w:rPr>
          <m:t>17,9</m:t>
        </m:r>
        <m:r>
          <w:rPr>
            <w:rFonts w:ascii="Cambria Math" w:hAnsi="Cambria Math"/>
            <w:szCs w:val="28"/>
          </w:rPr>
          <m:t xml:space="preserve"> </m:t>
        </m:r>
        <m:f>
          <m:fPr>
            <m:type m:val="skw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м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мин</m:t>
            </m:r>
          </m:den>
        </m:f>
      </m:oMath>
      <w:r w:rsidRPr="00190EDF">
        <w:rPr>
          <w:rFonts w:eastAsiaTheme="minorEastAsia" w:cs="Times New Roman"/>
          <w:i/>
          <w:szCs w:val="28"/>
        </w:rPr>
        <w:t xml:space="preserve">        </w:t>
      </w:r>
    </w:p>
    <w:p w:rsidR="00190EDF" w:rsidRPr="00166E92" w:rsidRDefault="00190EDF" w:rsidP="00190ED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уст.р</m:t>
            </m:r>
          </m:sub>
        </m:sSub>
      </m:oMath>
      <w:r>
        <w:rPr>
          <w:rFonts w:eastAsiaTheme="minorEastAsia"/>
          <w:i/>
        </w:rPr>
        <w:t xml:space="preserve"> </w:t>
      </w:r>
      <w:r w:rsidRPr="00166E92">
        <w:sym w:font="Symbol" w:char="F02D"/>
      </w:r>
      <w:r w:rsidRPr="00166E92">
        <w:t xml:space="preserve"> устойчивая мощность двигателей приводов резания комбайна, кВт</w:t>
      </w:r>
      <w:r>
        <w:t>;</w:t>
      </w:r>
    </w:p>
    <w:p w:rsidR="00190EDF" w:rsidRPr="00166E92" w:rsidRDefault="00190EDF" w:rsidP="00190EDF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166E92">
        <w:rPr>
          <w:rFonts w:eastAsiaTheme="minorEastAsia"/>
          <w:i/>
        </w:rPr>
        <w:t xml:space="preserve"> </w:t>
      </w:r>
      <w:r w:rsidRPr="00166E92">
        <w:sym w:font="Symbol" w:char="F02D"/>
      </w:r>
      <w:r w:rsidRPr="00166E92">
        <w:t xml:space="preserve"> энергоемкость добычи угля комбайном, кВт</w:t>
      </w:r>
      <w:r w:rsidRPr="00166E92">
        <w:sym w:font="Symbol" w:char="F0D7"/>
      </w:r>
      <w:r w:rsidRPr="00166E92">
        <w:t>ч/т;</w:t>
      </w:r>
    </w:p>
    <w:p w:rsidR="00190EDF" w:rsidRPr="00166E92" w:rsidRDefault="00190EDF" w:rsidP="00190EDF">
      <w:pPr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 xml:space="preserve">           </w:t>
      </w:r>
      <m:oMath>
        <m:r>
          <w:rPr>
            <w:rFonts w:ascii="Cambria Math" w:hAnsi="Cambria Math"/>
            <w:szCs w:val="24"/>
          </w:rPr>
          <m:t>γ</m:t>
        </m:r>
      </m:oMath>
      <w:r>
        <w:rPr>
          <w:rFonts w:eastAsiaTheme="minorEastAsia"/>
          <w:i/>
          <w:szCs w:val="24"/>
        </w:rPr>
        <w:t xml:space="preserve"> </w:t>
      </w:r>
      <w:r>
        <w:t xml:space="preserve">− </w:t>
      </w:r>
      <w:r w:rsidRPr="00166E92">
        <w:t>плотность угля в массиве, т/м3;</w:t>
      </w:r>
    </w:p>
    <w:p w:rsidR="00190EDF" w:rsidRPr="00166E92" w:rsidRDefault="00190EDF" w:rsidP="00190EDF">
      <w:pPr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з</m:t>
            </m:r>
          </m:sub>
        </m:sSub>
      </m:oMath>
      <w:r>
        <w:rPr>
          <w:rFonts w:eastAsiaTheme="minorEastAsia"/>
          <w:i/>
          <w:szCs w:val="24"/>
        </w:rPr>
        <w:t xml:space="preserve"> </w:t>
      </w:r>
      <w:r w:rsidRPr="00166E92">
        <w:sym w:font="Symbol" w:char="F02D"/>
      </w:r>
      <w:r w:rsidRPr="00166E92">
        <w:t xml:space="preserve"> ширина захвата исполнительного органа, м;</w:t>
      </w:r>
    </w:p>
    <w:p w:rsidR="00190EDF" w:rsidRDefault="00190EDF" w:rsidP="00190EDF">
      <w:pPr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lastRenderedPageBreak/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в</m:t>
            </m:r>
          </m:sub>
        </m:sSub>
      </m:oMath>
      <w:r>
        <w:rPr>
          <w:rFonts w:eastAsiaTheme="minorEastAsia"/>
          <w:i/>
          <w:szCs w:val="24"/>
        </w:rPr>
        <w:t xml:space="preserve"> </w:t>
      </w:r>
      <w:r w:rsidRPr="00166E92">
        <w:sym w:font="Symbol" w:char="F02D"/>
      </w:r>
      <w:r w:rsidRPr="00166E92">
        <w:t xml:space="preserve"> коэффициент использования ширины захвата</w:t>
      </w:r>
      <w:r>
        <w:t>.</w:t>
      </w:r>
    </w:p>
    <w:p w:rsidR="00190EDF" w:rsidRDefault="00E30DE2" w:rsidP="00E30DE2">
      <w:pPr>
        <w:rPr>
          <w:rStyle w:val="fontstyle01"/>
          <w:sz w:val="28"/>
        </w:rPr>
      </w:pPr>
      <w:r w:rsidRPr="00E30DE2">
        <w:rPr>
          <w:rStyle w:val="fontstyle01"/>
          <w:sz w:val="28"/>
        </w:rPr>
        <w:t>Энергоемкость добычи угля комбайном</w:t>
      </w:r>
      <w:r w:rsidRPr="00E30DE2">
        <w:rPr>
          <w:rStyle w:val="fontstyle01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</w:rPr>
              <m:t>w</m:t>
            </m:r>
          </m:sub>
        </m:sSub>
      </m:oMath>
      <w:r w:rsidRPr="00E30DE2">
        <w:rPr>
          <w:rStyle w:val="fontstyle01"/>
          <w:sz w:val="28"/>
        </w:rPr>
        <w:t xml:space="preserve"> значительно меняется в </w:t>
      </w:r>
      <w:r w:rsidRPr="00E30DE2">
        <w:rPr>
          <w:rStyle w:val="fontstyle01"/>
          <w:sz w:val="28"/>
        </w:rPr>
        <w:t>зависимости от</w:t>
      </w:r>
      <w:r w:rsidRPr="00E30DE2">
        <w:rPr>
          <w:sz w:val="32"/>
        </w:rPr>
        <w:t xml:space="preserve"> </w:t>
      </w:r>
      <w:r w:rsidRPr="00E30DE2">
        <w:rPr>
          <w:rStyle w:val="fontstyle01"/>
          <w:sz w:val="28"/>
        </w:rPr>
        <w:t xml:space="preserve">скорости подачи комбайна, состояния резцов и массива угля в </w:t>
      </w:r>
      <w:proofErr w:type="spellStart"/>
      <w:r w:rsidRPr="00E30DE2">
        <w:rPr>
          <w:rStyle w:val="fontstyle01"/>
          <w:sz w:val="28"/>
        </w:rPr>
        <w:t>призабойной</w:t>
      </w:r>
      <w:proofErr w:type="spellEnd"/>
      <w:r w:rsidRPr="00E30DE2">
        <w:rPr>
          <w:rStyle w:val="fontstyle01"/>
          <w:sz w:val="28"/>
        </w:rPr>
        <w:t xml:space="preserve"> зоне. Поэтому</w:t>
      </w:r>
      <w:r w:rsidRPr="00E30DE2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</w:rPr>
              <m:t>w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 w:rsidRPr="00E30DE2">
        <w:rPr>
          <w:rStyle w:val="fontstyle01"/>
          <w:sz w:val="28"/>
        </w:rPr>
        <w:t>может приниматься как оценка энергоемкости добычи угля за цикл при определенной</w:t>
      </w:r>
      <w:r w:rsidRPr="00E30DE2">
        <w:rPr>
          <w:sz w:val="32"/>
        </w:rPr>
        <w:t xml:space="preserve"> </w:t>
      </w:r>
      <w:r w:rsidRPr="00E30DE2">
        <w:rPr>
          <w:rStyle w:val="fontstyle01"/>
          <w:sz w:val="28"/>
        </w:rPr>
        <w:t>(фиксированной) скорости подачи при неизменном состоянии массива и комбайна. Наиболее</w:t>
      </w:r>
      <w:r w:rsidRPr="00E30DE2">
        <w:rPr>
          <w:sz w:val="32"/>
        </w:rPr>
        <w:t xml:space="preserve"> </w:t>
      </w:r>
      <w:r w:rsidRPr="00E30DE2">
        <w:rPr>
          <w:rStyle w:val="fontstyle01"/>
          <w:sz w:val="28"/>
        </w:rPr>
        <w:t>точно</w:t>
      </w:r>
      <w:r w:rsidRPr="00E30DE2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</w:rPr>
              <m:t>w</m:t>
            </m:r>
          </m:sub>
        </m:sSub>
      </m:oMath>
      <w:r w:rsidRPr="00E30DE2">
        <w:rPr>
          <w:rFonts w:eastAsiaTheme="minorEastAsia"/>
          <w:sz w:val="32"/>
        </w:rPr>
        <w:t xml:space="preserve"> </w:t>
      </w:r>
      <w:r w:rsidRPr="00E30DE2">
        <w:rPr>
          <w:rStyle w:val="fontstyle01"/>
          <w:sz w:val="28"/>
        </w:rPr>
        <w:t>можно определить экспериментально испытанием комбайна в лаве в зависимости</w:t>
      </w:r>
      <w:r w:rsidRPr="00E30DE2">
        <w:rPr>
          <w:sz w:val="32"/>
        </w:rPr>
        <w:t xml:space="preserve"> </w:t>
      </w:r>
      <w:r w:rsidRPr="00E30DE2">
        <w:rPr>
          <w:rStyle w:val="fontstyle01"/>
          <w:sz w:val="28"/>
        </w:rPr>
        <w:t xml:space="preserve">от скорости подачи. Для приближенных </w:t>
      </w:r>
      <w:r w:rsidRPr="00E30DE2">
        <w:rPr>
          <w:rStyle w:val="fontstyle01"/>
          <w:sz w:val="28"/>
        </w:rPr>
        <w:t xml:space="preserve">расчетов можно принять значения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</w:rPr>
              <m:t>w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 w:rsidRPr="00E30DE2">
        <w:rPr>
          <w:rStyle w:val="fontstyle01"/>
          <w:sz w:val="28"/>
        </w:rPr>
        <w:t xml:space="preserve">из справочной литературы </w:t>
      </w:r>
      <w:r w:rsidRPr="00E30DE2">
        <w:rPr>
          <w:rStyle w:val="fontstyle01"/>
          <w:sz w:val="28"/>
        </w:rPr>
        <w:t>или определить по эмпирической формуле</w:t>
      </w:r>
      <w:r w:rsidRPr="00E30DE2">
        <w:rPr>
          <w:rStyle w:val="fontstyle01"/>
          <w:sz w:val="28"/>
        </w:rPr>
        <w:t>:</w:t>
      </w:r>
    </w:p>
    <w:p w:rsidR="00E30DE2" w:rsidRPr="0001552C" w:rsidRDefault="00E30DE2" w:rsidP="00E30DE2">
      <w:pPr>
        <w:pStyle w:val="a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=0,01×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0,125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пл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+0,19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=0,01×178,9×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4,0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+0,19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30DE2" w:rsidRDefault="00126E28" w:rsidP="00051A70">
      <w:pPr>
        <w:pStyle w:val="a4"/>
      </w:pPr>
      <w:r w:rsidRPr="00051A70">
        <w:t xml:space="preserve">3. </w:t>
      </w:r>
      <w:r w:rsidR="00051A70" w:rsidRPr="004B08B7">
        <w:t>Определение скорости подачи комбайна по ограничивающим факторам</w:t>
      </w:r>
    </w:p>
    <w:p w:rsidR="009112B6" w:rsidRPr="009112B6" w:rsidRDefault="009112B6" w:rsidP="009112B6">
      <w:pPr>
        <w:pStyle w:val="a6"/>
        <w:numPr>
          <w:ilvl w:val="1"/>
          <w:numId w:val="9"/>
        </w:numPr>
      </w:pPr>
      <w:r w:rsidRPr="009112B6">
        <w:t>Техническая производительность</w:t>
      </w:r>
    </w:p>
    <w:p w:rsidR="00051A70" w:rsidRPr="00051A70" w:rsidRDefault="00051A70" w:rsidP="00051A70">
      <w:r>
        <w:t>Конвейер выбирается с учетом производительности комбайна:</w:t>
      </w:r>
    </w:p>
    <w:p w:rsidR="00051A70" w:rsidRPr="00051A70" w:rsidRDefault="00051A70" w:rsidP="00051A70">
      <w:pPr>
        <w:rPr>
          <w:rFonts w:eastAsiaTheme="minorEastAsia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=60×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п.тех.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60×4,0×0,67</m:t>
          </m:r>
          <m:r>
            <m:rPr>
              <m:sty m:val="p"/>
            </m:rPr>
            <w:rPr>
              <w:rFonts w:ascii="Cambria Math" w:hAnsi="Cambria Math"/>
            </w:rPr>
            <m:t>×1,3×</m:t>
          </m:r>
          <m:r>
            <w:rPr>
              <w:rFonts w:ascii="Cambria Math" w:hAnsi="Cambria Math"/>
              <w:szCs w:val="28"/>
            </w:rPr>
            <m:t>17,9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3741,8</m:t>
          </m:r>
          <m:f>
            <m:fPr>
              <m:type m:val="skw"/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den>
          </m:f>
        </m:oMath>
      </m:oMathPara>
    </w:p>
    <w:p w:rsidR="00051A70" w:rsidRDefault="00051A70" w:rsidP="00051A7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п.тех</m:t>
            </m:r>
          </m:sub>
        </m:sSub>
      </m:oMath>
      <w:r>
        <w:rPr>
          <w:rFonts w:eastAsiaTheme="minorEastAsia"/>
          <w:i/>
        </w:rPr>
        <w:t xml:space="preserve"> </w:t>
      </w:r>
      <w:r w:rsidRPr="00166E92">
        <w:sym w:font="Symbol" w:char="F02D"/>
      </w:r>
      <w:r w:rsidRPr="00166E92">
        <w:t xml:space="preserve"> </w:t>
      </w:r>
      <w:r w:rsidRPr="009A3862">
        <w:t xml:space="preserve">скорости подачи по удельным </w:t>
      </w:r>
      <w:proofErr w:type="spellStart"/>
      <w:r w:rsidRPr="009A3862">
        <w:t>энергозатратам</w:t>
      </w:r>
      <w:proofErr w:type="spellEnd"/>
      <w:r w:rsidRPr="00166E92">
        <w:t xml:space="preserve">, </w:t>
      </w:r>
      <m:oMath>
        <m:r>
          <w:rPr>
            <w:rFonts w:ascii="Cambria Math" w:hAnsi="Cambria Math"/>
          </w:rPr>
          <m:t>м/мин</m:t>
        </m:r>
      </m:oMath>
      <w:r>
        <w:t>;</w:t>
      </w:r>
    </w:p>
    <w:p w:rsidR="00051A70" w:rsidRDefault="00051A70" w:rsidP="00051A70"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з</m:t>
            </m:r>
          </m:sub>
        </m:sSub>
      </m:oMath>
      <w:r>
        <w:rPr>
          <w:rFonts w:eastAsiaTheme="minorEastAsia"/>
          <w:i/>
          <w:szCs w:val="24"/>
        </w:rPr>
        <w:t xml:space="preserve"> </w:t>
      </w:r>
      <w:r w:rsidRPr="00166E92">
        <w:sym w:font="Symbol" w:char="F02D"/>
      </w:r>
      <w:r w:rsidRPr="00166E92">
        <w:t xml:space="preserve"> ширина за</w:t>
      </w:r>
      <w:r>
        <w:t>хвата исполнительного органа, м.</w:t>
      </w:r>
    </w:p>
    <w:p w:rsidR="009112B6" w:rsidRDefault="009112B6" w:rsidP="009112B6">
      <w:pPr>
        <w:pStyle w:val="a6"/>
        <w:numPr>
          <w:ilvl w:val="1"/>
          <w:numId w:val="9"/>
        </w:numPr>
      </w:pPr>
      <w:r>
        <w:t>Выбор конвейера</w:t>
      </w:r>
    </w:p>
    <w:p w:rsidR="009112B6" w:rsidRDefault="009112B6" w:rsidP="009112B6">
      <w:r>
        <w:t>Выбор конвейера осуществляется</w:t>
      </w:r>
      <w:r>
        <w:t xml:space="preserve"> по производительности комбайна:</w:t>
      </w:r>
      <w:r w:rsidR="00FC50C3">
        <w:t xml:space="preserve"> </w:t>
      </w:r>
      <w:r w:rsidR="00FC50C3">
        <w:rPr>
          <w:lang w:val="en-US"/>
        </w:rPr>
        <w:t>AFC</w:t>
      </w:r>
      <w:r w:rsidR="00FC50C3" w:rsidRPr="00FC50C3">
        <w:t>.</w:t>
      </w:r>
    </w:p>
    <w:p w:rsidR="00FC50C3" w:rsidRDefault="00FC50C3" w:rsidP="009112B6">
      <w:r>
        <w:t>Показатели:</w:t>
      </w:r>
    </w:p>
    <w:p w:rsidR="00FC50C3" w:rsidRDefault="00FC50C3" w:rsidP="002E4FB5">
      <w:pPr>
        <w:pStyle w:val="a3"/>
        <w:numPr>
          <w:ilvl w:val="0"/>
          <w:numId w:val="10"/>
        </w:numPr>
      </w:pPr>
      <w:r>
        <w:t>Производительность:</w:t>
      </w:r>
      <w:r w:rsidRPr="00FC50C3">
        <w:t xml:space="preserve"> 4537 </w:t>
      </w:r>
      <w:r>
        <w:t>т/ч</w:t>
      </w:r>
      <w:r w:rsidRPr="00FC50C3">
        <w:t>;</w:t>
      </w:r>
      <w:r>
        <w:t xml:space="preserve"> </w:t>
      </w:r>
    </w:p>
    <w:p w:rsidR="009112B6" w:rsidRDefault="00FC50C3" w:rsidP="002E4FB5">
      <w:pPr>
        <w:pStyle w:val="a3"/>
        <w:numPr>
          <w:ilvl w:val="0"/>
          <w:numId w:val="10"/>
        </w:numPr>
      </w:pPr>
      <w:r>
        <w:t>Размеры рештака</w:t>
      </w:r>
      <w:r w:rsidRPr="00FC50C3">
        <w:t xml:space="preserve"> (длина, ширина по боковинам, высота боковины), мм</w:t>
      </w:r>
      <w:r w:rsidR="002E4FB5">
        <w:t xml:space="preserve">: </w:t>
      </w:r>
      <w:r w:rsidR="002E4FB5" w:rsidRPr="002E4FB5">
        <w:t>1750</w:t>
      </w:r>
      <w:r w:rsidR="002E4FB5" w:rsidRPr="002E4FB5">
        <w:sym w:font="Symbol" w:char="F0B4"/>
      </w:r>
      <w:r w:rsidR="002E4FB5" w:rsidRPr="002E4FB5">
        <w:t>1100;</w:t>
      </w:r>
    </w:p>
    <w:p w:rsidR="002E4FB5" w:rsidRDefault="002E4FB5" w:rsidP="002E4FB5">
      <w:pPr>
        <w:pStyle w:val="a6"/>
        <w:numPr>
          <w:ilvl w:val="1"/>
          <w:numId w:val="9"/>
        </w:numPr>
      </w:pPr>
      <w:r w:rsidRPr="00575FAD">
        <w:t>Скорость подачи</w:t>
      </w:r>
    </w:p>
    <w:p w:rsidR="002E4FB5" w:rsidRPr="002E4FB5" w:rsidRDefault="002E4FB5" w:rsidP="002E4FB5">
      <w:pPr>
        <w:pStyle w:val="a8"/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конв</m:t>
              </m:r>
            </m:sub>
          </m:sSub>
          <m:r>
            <m:rPr>
              <m:nor/>
            </m:rPr>
            <w:rPr>
              <w:rFonts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ж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ж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Cs w:val="24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1,2*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пл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з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60×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2*0,924*0,345*0,9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1,2*3,7*0,8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=9,7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мин</m:t>
              </m:r>
            </m:den>
          </m:f>
        </m:oMath>
      </m:oMathPara>
    </w:p>
    <w:p w:rsidR="002E4FB5" w:rsidRPr="002E4FB5" w:rsidRDefault="002E4FB5" w:rsidP="002E4FB5">
      <w:pPr>
        <w:rPr>
          <w:rFonts w:eastAsiaTheme="minorEastAsia" w:cstheme="majorBidi"/>
        </w:rPr>
      </w:pPr>
      <w:proofErr w:type="spellStart"/>
      <w:r w:rsidRPr="002E4FB5">
        <w:rPr>
          <w:i/>
        </w:rPr>
        <w:t>В</w:t>
      </w:r>
      <w:r w:rsidRPr="002E4FB5">
        <w:rPr>
          <w:i/>
          <w:vertAlign w:val="subscript"/>
        </w:rPr>
        <w:t>ж</w:t>
      </w:r>
      <w:proofErr w:type="spellEnd"/>
      <w:r w:rsidRPr="002E4FB5">
        <w:t xml:space="preserve">, </w:t>
      </w:r>
      <w:r w:rsidRPr="002E4FB5">
        <w:rPr>
          <w:i/>
          <w:lang w:val="en-US"/>
        </w:rPr>
        <w:t>H</w:t>
      </w:r>
      <w:r w:rsidRPr="002E4FB5">
        <w:rPr>
          <w:i/>
          <w:vertAlign w:val="subscript"/>
        </w:rPr>
        <w:t xml:space="preserve">ж </w:t>
      </w:r>
      <w:r w:rsidRPr="002E4FB5">
        <w:t>– рабочая ширина и высота желоба конвейера, м;</w:t>
      </w:r>
    </w:p>
    <w:p w:rsidR="002E4FB5" w:rsidRPr="002E4FB5" w:rsidRDefault="002E4FB5" w:rsidP="002E4FB5">
      <w:bookmarkStart w:id="2" w:name="_GoBack"/>
      <w:bookmarkEnd w:id="2"/>
    </w:p>
    <w:p w:rsidR="002E4FB5" w:rsidRDefault="002E4FB5" w:rsidP="002E4FB5"/>
    <w:p w:rsidR="002E4FB5" w:rsidRPr="002E4FB5" w:rsidRDefault="002E4FB5" w:rsidP="009112B6"/>
    <w:p w:rsidR="00051A70" w:rsidRPr="0001552C" w:rsidRDefault="00051A70" w:rsidP="00051A70">
      <w:pPr>
        <w:rPr>
          <w:iCs/>
        </w:rPr>
      </w:pPr>
    </w:p>
    <w:p w:rsidR="00126E28" w:rsidRPr="00126E28" w:rsidRDefault="00126E28" w:rsidP="00126E28">
      <w:pPr>
        <w:pStyle w:val="2"/>
      </w:pPr>
    </w:p>
    <w:p w:rsidR="00190EDF" w:rsidRPr="00190EDF" w:rsidRDefault="00190EDF" w:rsidP="00190EDF"/>
    <w:p w:rsidR="00190EDF" w:rsidRPr="00190EDF" w:rsidRDefault="00190EDF" w:rsidP="00190EDF"/>
    <w:p w:rsidR="00455E99" w:rsidRPr="00455E99" w:rsidRDefault="00455E99" w:rsidP="00455E99">
      <w:pPr>
        <w:pStyle w:val="a3"/>
        <w:ind w:left="1429" w:firstLine="0"/>
      </w:pPr>
    </w:p>
    <w:p w:rsidR="00455E99" w:rsidRPr="00455E99" w:rsidRDefault="00455E99" w:rsidP="00455E99"/>
    <w:sectPr w:rsidR="00455E99" w:rsidRPr="00455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69F"/>
    <w:multiLevelType w:val="multilevel"/>
    <w:tmpl w:val="4ADE8F6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" w15:restartNumberingAfterBreak="0">
    <w:nsid w:val="107F1776"/>
    <w:multiLevelType w:val="hybridMultilevel"/>
    <w:tmpl w:val="A014C500"/>
    <w:lvl w:ilvl="0" w:tplc="BF886574">
      <w:start w:val="2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EC10D9"/>
    <w:multiLevelType w:val="hybridMultilevel"/>
    <w:tmpl w:val="3622227A"/>
    <w:lvl w:ilvl="0" w:tplc="BF886574">
      <w:start w:val="2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046B8"/>
    <w:multiLevelType w:val="hybridMultilevel"/>
    <w:tmpl w:val="782E1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DC06D0"/>
    <w:multiLevelType w:val="hybridMultilevel"/>
    <w:tmpl w:val="20409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186D86"/>
    <w:multiLevelType w:val="multilevel"/>
    <w:tmpl w:val="9D460550"/>
    <w:lvl w:ilvl="0">
      <w:start w:val="1"/>
      <w:numFmt w:val="decimal"/>
      <w:lvlText w:val="%1."/>
      <w:lvlJc w:val="left"/>
      <w:pPr>
        <w:ind w:left="360" w:hanging="360"/>
      </w:pPr>
      <w:rPr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2F5C23"/>
    <w:multiLevelType w:val="hybridMultilevel"/>
    <w:tmpl w:val="09C4F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7A6CE5"/>
    <w:multiLevelType w:val="multilevel"/>
    <w:tmpl w:val="4ADE8F6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8" w15:restartNumberingAfterBreak="0">
    <w:nsid w:val="71AD4E25"/>
    <w:multiLevelType w:val="hybridMultilevel"/>
    <w:tmpl w:val="77C2AD1E"/>
    <w:lvl w:ilvl="0" w:tplc="BF88657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3D6739"/>
    <w:multiLevelType w:val="hybridMultilevel"/>
    <w:tmpl w:val="A482A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B1"/>
    <w:rsid w:val="00051A70"/>
    <w:rsid w:val="00080FF6"/>
    <w:rsid w:val="00126E28"/>
    <w:rsid w:val="00190EDF"/>
    <w:rsid w:val="001C2FB1"/>
    <w:rsid w:val="002E4FB5"/>
    <w:rsid w:val="002F210B"/>
    <w:rsid w:val="00455E99"/>
    <w:rsid w:val="00813016"/>
    <w:rsid w:val="009112B6"/>
    <w:rsid w:val="009E1674"/>
    <w:rsid w:val="00A27CA3"/>
    <w:rsid w:val="00B25F13"/>
    <w:rsid w:val="00E30DE2"/>
    <w:rsid w:val="00FB6120"/>
    <w:rsid w:val="00FC50C3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CCE3"/>
  <w15:chartTrackingRefBased/>
  <w15:docId w15:val="{3C176C99-7D21-4A74-B229-E0CF2789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674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455E99"/>
    <w:rPr>
      <w:color w:val="808080"/>
    </w:rPr>
  </w:style>
  <w:style w:type="character" w:customStyle="1" w:styleId="fontstyle01">
    <w:name w:val="fontstyle01"/>
    <w:basedOn w:val="a0"/>
    <w:rsid w:val="00190ED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2E4FB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7</cp:revision>
  <dcterms:created xsi:type="dcterms:W3CDTF">2024-12-03T16:45:00Z</dcterms:created>
  <dcterms:modified xsi:type="dcterms:W3CDTF">2024-12-03T17:50:00Z</dcterms:modified>
</cp:coreProperties>
</file>