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4" o:title=""/>
          </v:shape>
          <o:OLEObject Type="Embed" ProgID="CorelDRAW.Graphic.13" ShapeID="_x0000_i1025" DrawAspect="Content" ObjectID="_1794675805" r:id="rId5"/>
        </w:object>
      </w:r>
    </w:p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</w:rPr>
      </w:pPr>
    </w:p>
    <w:p w:rsidR="00F14F2E" w:rsidRPr="00FD76F7" w:rsidRDefault="00F14F2E" w:rsidP="00F14F2E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F14F2E" w:rsidRDefault="00F14F2E" w:rsidP="00F14F2E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F14F2E" w:rsidRPr="00CA782F" w:rsidRDefault="00F14F2E" w:rsidP="00F14F2E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F14F2E" w:rsidRPr="00FD76F7" w:rsidRDefault="00F14F2E" w:rsidP="00F14F2E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F14F2E" w:rsidRDefault="00F14F2E" w:rsidP="00F14F2E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F14F2E" w:rsidRPr="00CA782F" w:rsidRDefault="00F14F2E" w:rsidP="00F14F2E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F14F2E" w:rsidRPr="00CA782F" w:rsidRDefault="00F14F2E" w:rsidP="00F14F2E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F14F2E" w:rsidRPr="00CA782F" w:rsidRDefault="00F14F2E" w:rsidP="00F14F2E">
      <w:pPr>
        <w:spacing w:line="240" w:lineRule="auto"/>
        <w:ind w:firstLine="0"/>
        <w:jc w:val="center"/>
        <w:rPr>
          <w:rFonts w:cs="Times New Roman"/>
          <w:b/>
          <w:bCs/>
        </w:rPr>
      </w:pPr>
      <w:r w:rsidRPr="00CA782F">
        <w:rPr>
          <w:rFonts w:cs="Times New Roman"/>
          <w:b/>
          <w:bCs/>
        </w:rPr>
        <w:t>Лабораторная работа №1</w:t>
      </w:r>
    </w:p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F14F2E" w:rsidRPr="00EB0F6C" w:rsidTr="0038353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F14F2E" w:rsidRPr="00EB0F6C" w:rsidTr="0038353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F14F2E" w:rsidRDefault="00F14F2E" w:rsidP="00F14F2E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14F2E" w:rsidRPr="00EB0F6C" w:rsidRDefault="00F14F2E" w:rsidP="00F14F2E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F14F2E" w:rsidRPr="00EB0F6C" w:rsidTr="0038353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4F2E" w:rsidRPr="00CA782F" w:rsidRDefault="00F14F2E" w:rsidP="00383531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4F2E" w:rsidRPr="00EB0F6C" w:rsidRDefault="00F14F2E" w:rsidP="00F14F2E">
            <w:pPr>
              <w:ind w:firstLine="28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t>Настройка регулятора на модульный и симметричный оптимум</w:t>
            </w:r>
          </w:p>
        </w:tc>
      </w:tr>
    </w:tbl>
    <w:p w:rsidR="00F14F2E" w:rsidRDefault="00F14F2E" w:rsidP="00F14F2E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F14F2E" w:rsidRPr="00EB0F6C" w:rsidRDefault="00F14F2E" w:rsidP="00F14F2E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F14F2E" w:rsidRPr="00EB0F6C" w:rsidTr="00383531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14F2E" w:rsidRPr="00EB0F6C" w:rsidRDefault="00F14F2E" w:rsidP="00383531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F14F2E" w:rsidRPr="00EB0F6C" w:rsidTr="00383531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F14F2E" w:rsidRPr="00EB0F6C" w:rsidTr="00383531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14F2E" w:rsidRPr="00EB0F6C" w:rsidRDefault="00F14F2E" w:rsidP="00F14F2E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F14F2E" w:rsidRPr="00EB0F6C" w:rsidTr="0038353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14F2E" w:rsidRPr="00EB0F6C" w:rsidTr="0038353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14F2E" w:rsidRPr="00EB0F6C" w:rsidRDefault="00F14F2E" w:rsidP="00F14F2E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F14F2E" w:rsidRPr="00EB0F6C" w:rsidRDefault="00F14F2E" w:rsidP="00F14F2E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F14F2E" w:rsidRPr="00EB0F6C" w:rsidTr="0038353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4F2E" w:rsidRPr="00CA782F" w:rsidRDefault="00F14F2E" w:rsidP="00383531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F14F2E" w:rsidRPr="00EB0F6C" w:rsidRDefault="00F14F2E" w:rsidP="00383531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14F2E" w:rsidRPr="00CA782F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</w:t>
            </w:r>
            <w:r w:rsidRPr="00CA782F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К.</w:t>
            </w:r>
          </w:p>
        </w:tc>
      </w:tr>
      <w:tr w:rsidR="00F14F2E" w:rsidRPr="00EB0F6C" w:rsidTr="0038353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4F2E" w:rsidRPr="00EB0F6C" w:rsidRDefault="00F14F2E" w:rsidP="00383531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4F2E" w:rsidRPr="00EB0F6C" w:rsidRDefault="00F14F2E" w:rsidP="00383531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14F2E" w:rsidRPr="00FD76F7" w:rsidRDefault="00F14F2E" w:rsidP="00F14F2E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14F2E" w:rsidRPr="00FD76F7" w:rsidRDefault="00F14F2E" w:rsidP="00F14F2E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F14F2E" w:rsidRPr="00FD76F7" w:rsidRDefault="00F14F2E" w:rsidP="00F14F2E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14F2E" w:rsidRDefault="00F14F2E" w:rsidP="00F14F2E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14F2E" w:rsidRDefault="00F14F2E" w:rsidP="00F14F2E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14F2E" w:rsidRDefault="00F14F2E" w:rsidP="00F14F2E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F14F2E" w:rsidRPr="00FD76F7" w:rsidRDefault="00F14F2E" w:rsidP="00F14F2E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F14F2E" w:rsidRDefault="00F14F2E" w:rsidP="00F14F2E">
      <w:pPr>
        <w:jc w:val="center"/>
      </w:pPr>
      <w:r w:rsidRPr="00FD76F7">
        <w:t>Санкт-Петербург</w:t>
      </w:r>
      <w:r>
        <w:t xml:space="preserve"> </w:t>
      </w:r>
    </w:p>
    <w:p w:rsidR="00F14F2E" w:rsidRDefault="00F14F2E" w:rsidP="00F14F2E">
      <w:pPr>
        <w:jc w:val="center"/>
      </w:pPr>
      <w:r>
        <w:t>2024</w:t>
      </w:r>
    </w:p>
    <w:p w:rsidR="00F14F2E" w:rsidRDefault="00F14F2E">
      <w:pPr>
        <w:spacing w:after="160" w:line="259" w:lineRule="auto"/>
        <w:ind w:firstLine="0"/>
        <w:jc w:val="left"/>
      </w:pPr>
      <w:r>
        <w:br w:type="page"/>
      </w:r>
    </w:p>
    <w:p w:rsidR="00F14F2E" w:rsidRDefault="00F14F2E" w:rsidP="00F14F2E">
      <w:pPr>
        <w:pStyle w:val="a4"/>
      </w:pPr>
      <w:r>
        <w:lastRenderedPageBreak/>
        <w:t>Цель работы</w:t>
      </w:r>
    </w:p>
    <w:p w:rsidR="00F14F2E" w:rsidRDefault="00F14F2E" w:rsidP="00F14F2E">
      <w:r>
        <w:t>Н</w:t>
      </w:r>
      <w:r>
        <w:t>астроить регулятор используя методику настройки на модульный и симметричный оптимум.</w:t>
      </w:r>
    </w:p>
    <w:p w:rsidR="00080FF6" w:rsidRDefault="00F14F2E" w:rsidP="00F14F2E">
      <w:pPr>
        <w:pStyle w:val="a4"/>
      </w:pPr>
      <w:r>
        <w:t>Ход работы</w:t>
      </w:r>
    </w:p>
    <w:p w:rsidR="00F14F2E" w:rsidRDefault="00F14F2E" w:rsidP="00F14F2E">
      <w:r>
        <w:t>Таблица 1 – Исходные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7"/>
        <w:gridCol w:w="1006"/>
        <w:gridCol w:w="1026"/>
        <w:gridCol w:w="1026"/>
        <w:gridCol w:w="1004"/>
        <w:gridCol w:w="1004"/>
        <w:gridCol w:w="1005"/>
        <w:gridCol w:w="1020"/>
        <w:gridCol w:w="1017"/>
      </w:tblGrid>
      <w:tr w:rsidR="00F14F2E" w:rsidRPr="00F0694D" w:rsidTr="00F14F2E">
        <w:tc>
          <w:tcPr>
            <w:tcW w:w="1237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Вариант</w:t>
            </w:r>
          </w:p>
        </w:tc>
        <w:tc>
          <w:tcPr>
            <w:tcW w:w="1006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Т1</w:t>
            </w:r>
          </w:p>
        </w:tc>
        <w:tc>
          <w:tcPr>
            <w:tcW w:w="1026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Т2</w:t>
            </w:r>
          </w:p>
        </w:tc>
        <w:tc>
          <w:tcPr>
            <w:tcW w:w="1026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Т3</w:t>
            </w:r>
          </w:p>
        </w:tc>
        <w:tc>
          <w:tcPr>
            <w:tcW w:w="1004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К1</w:t>
            </w:r>
          </w:p>
        </w:tc>
        <w:tc>
          <w:tcPr>
            <w:tcW w:w="1004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К2</w:t>
            </w:r>
          </w:p>
        </w:tc>
        <w:tc>
          <w:tcPr>
            <w:tcW w:w="1005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r w:rsidRPr="00F14F2E">
              <w:rPr>
                <w:rFonts w:cs="Times New Roman"/>
                <w:szCs w:val="24"/>
              </w:rPr>
              <w:t>К3</w:t>
            </w:r>
          </w:p>
        </w:tc>
        <w:tc>
          <w:tcPr>
            <w:tcW w:w="1020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  <w:lang w:val="en-US"/>
              </w:rPr>
            </w:pPr>
            <w:r w:rsidRPr="00F14F2E">
              <w:rPr>
                <w:rFonts w:cs="Times New Roman"/>
                <w:szCs w:val="24"/>
                <w:lang w:val="en-US"/>
              </w:rPr>
              <w:t>g</w:t>
            </w:r>
            <w:r w:rsidRPr="00F14F2E">
              <w:rPr>
                <w:rFonts w:cs="Times New Roman"/>
                <w:szCs w:val="24"/>
                <w:vertAlign w:val="subscript"/>
                <w:lang w:val="en-US"/>
              </w:rPr>
              <w:t>0max</w:t>
            </w:r>
          </w:p>
        </w:tc>
        <w:tc>
          <w:tcPr>
            <w:tcW w:w="1017" w:type="dxa"/>
          </w:tcPr>
          <w:p w:rsidR="00F14F2E" w:rsidRPr="00F14F2E" w:rsidRDefault="00F14F2E" w:rsidP="00F14F2E">
            <w:pPr>
              <w:spacing w:line="360" w:lineRule="auto"/>
              <w:ind w:firstLine="22"/>
              <w:jc w:val="center"/>
              <w:rPr>
                <w:rFonts w:cs="Times New Roman"/>
                <w:szCs w:val="24"/>
              </w:rPr>
            </w:pPr>
            <w:proofErr w:type="spellStart"/>
            <w:r w:rsidRPr="00F14F2E">
              <w:rPr>
                <w:rFonts w:cs="Times New Roman"/>
                <w:szCs w:val="24"/>
                <w:lang w:val="en-US"/>
              </w:rPr>
              <w:t>e</w:t>
            </w:r>
            <w:r w:rsidRPr="00F14F2E">
              <w:rPr>
                <w:rFonts w:cs="Times New Roman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</w:tr>
      <w:tr w:rsidR="00F14F2E" w:rsidRPr="00F0694D" w:rsidTr="00F14F2E">
        <w:tc>
          <w:tcPr>
            <w:tcW w:w="1237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13</w:t>
            </w:r>
          </w:p>
        </w:tc>
        <w:tc>
          <w:tcPr>
            <w:tcW w:w="1006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1</w:t>
            </w:r>
            <w:r>
              <w:rPr>
                <w:rFonts w:eastAsia="Times New Roman" w:cs="Times New Roman"/>
                <w:color w:val="000000"/>
                <w:spacing w:val="-2"/>
              </w:rPr>
              <w:t>.4</w:t>
            </w:r>
          </w:p>
        </w:tc>
        <w:tc>
          <w:tcPr>
            <w:tcW w:w="1026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0.0018</w:t>
            </w:r>
          </w:p>
        </w:tc>
        <w:tc>
          <w:tcPr>
            <w:tcW w:w="1026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</w:rPr>
            </w:pPr>
            <w:r w:rsidRPr="00E041B1"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</w:rPr>
              <w:t>.040</w:t>
            </w:r>
          </w:p>
        </w:tc>
        <w:tc>
          <w:tcPr>
            <w:tcW w:w="1004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1</w:t>
            </w:r>
            <w:r>
              <w:rPr>
                <w:rFonts w:eastAsia="Times New Roman" w:cs="Times New Roman"/>
                <w:color w:val="000000"/>
                <w:spacing w:val="-2"/>
              </w:rPr>
              <w:t>5</w:t>
            </w:r>
          </w:p>
        </w:tc>
        <w:tc>
          <w:tcPr>
            <w:tcW w:w="1004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2</w:t>
            </w:r>
          </w:p>
        </w:tc>
        <w:tc>
          <w:tcPr>
            <w:tcW w:w="1005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1</w:t>
            </w:r>
          </w:p>
        </w:tc>
        <w:tc>
          <w:tcPr>
            <w:tcW w:w="1020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10</w:t>
            </w:r>
          </w:p>
        </w:tc>
        <w:tc>
          <w:tcPr>
            <w:tcW w:w="1017" w:type="dxa"/>
          </w:tcPr>
          <w:p w:rsidR="00F14F2E" w:rsidRPr="00E041B1" w:rsidRDefault="00F14F2E" w:rsidP="00F14F2E">
            <w:pPr>
              <w:ind w:firstLine="22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 w:rsidRPr="00E041B1">
              <w:rPr>
                <w:rFonts w:eastAsia="Times New Roman" w:cs="Times New Roman"/>
                <w:color w:val="000000"/>
                <w:spacing w:val="-2"/>
              </w:rPr>
              <w:t>0.1</w:t>
            </w:r>
          </w:p>
        </w:tc>
      </w:tr>
    </w:tbl>
    <w:p w:rsidR="00F14F2E" w:rsidRDefault="00F14F2E" w:rsidP="00F14F2E"/>
    <w:p w:rsidR="00F14F2E" w:rsidRDefault="003873E4" w:rsidP="00F14F2E">
      <w:r>
        <w:t>Соберем структурно графическую схему в МВТУ со статическим ОУ с учётом исходных данных</w:t>
      </w:r>
      <w:r w:rsidR="00D55B20">
        <w:t xml:space="preserve"> (Рисунок 1)</w:t>
      </w:r>
      <w:r>
        <w:t>.</w:t>
      </w:r>
    </w:p>
    <w:p w:rsidR="003873E4" w:rsidRDefault="00D55B20" w:rsidP="003873E4">
      <w:pPr>
        <w:pStyle w:val="a8"/>
        <w:ind w:firstLine="284"/>
      </w:pPr>
      <w:r w:rsidRPr="00D55B20">
        <w:drawing>
          <wp:inline distT="0" distB="0" distL="0" distR="0" wp14:anchorId="7121216B" wp14:editId="51AB5E4B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4" w:rsidRPr="00D55B20" w:rsidRDefault="003873E4" w:rsidP="00D55B20">
      <w:pPr>
        <w:pStyle w:val="a8"/>
      </w:pPr>
      <w:r w:rsidRPr="00D55B20">
        <w:t>Рисунок 1 - Структурно-графическая схема моделирования</w:t>
      </w:r>
      <w:r w:rsidR="007D0FA1" w:rsidRPr="00D55B20">
        <w:object w:dxaOrig="1540" w:dyaOrig="997">
          <v:shape id="_x0000_i1035" type="#_x0000_t75" style="width:77.25pt;height:49.5pt" o:ole="">
            <v:imagedata r:id="rId7" o:title=""/>
          </v:shape>
          <o:OLEObject Type="Embed" ProgID="Package" ShapeID="_x0000_i1035" DrawAspect="Icon" ObjectID="_1794675806" r:id="rId8"/>
        </w:object>
      </w:r>
    </w:p>
    <w:p w:rsidR="003873E4" w:rsidRDefault="003873E4" w:rsidP="003873E4">
      <w:r>
        <w:t>Следующий пункт – это настройка регулятора.</w:t>
      </w:r>
    </w:p>
    <w:p w:rsidR="003873E4" w:rsidRDefault="003873E4" w:rsidP="003873E4">
      <w:r>
        <w:t xml:space="preserve">Исходя из исходных данных делаем вывод о том, что в системе присутствуют 2 малых и 1 большая постоянного времени. В итоге мы имеем статический объект с одной большой и многими малыми постоянными времени. </w:t>
      </w:r>
    </w:p>
    <w:p w:rsidR="003873E4" w:rsidRDefault="003873E4" w:rsidP="003873E4">
      <w:pPr>
        <w:pStyle w:val="a8"/>
      </w:pPr>
      <w:r w:rsidRPr="003873E4">
        <w:lastRenderedPageBreak/>
        <w:drawing>
          <wp:inline distT="0" distB="0" distL="0" distR="0" wp14:anchorId="392316D6" wp14:editId="00984A26">
            <wp:extent cx="5940425" cy="994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4" w:rsidRDefault="003873E4" w:rsidP="003873E4">
      <w:pPr>
        <w:pStyle w:val="a8"/>
      </w:pPr>
      <w:r>
        <w:t xml:space="preserve">Рисунок 2 </w:t>
      </w:r>
      <w:r w:rsidRPr="003873E4">
        <w:t>- Структурная схема системы</w:t>
      </w:r>
    </w:p>
    <w:p w:rsidR="003873E4" w:rsidRPr="00E661D2" w:rsidRDefault="003873E4" w:rsidP="003873E4">
      <w:pPr>
        <w:pStyle w:val="a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ОУ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ΣT</m:t>
                  </m:r>
                </m:e>
                <m:sub>
                  <m:r>
                    <w:rPr>
                      <w:rFonts w:ascii="Cambria Math" w:hAnsi="Cambria Math"/>
                    </w:rPr>
                    <m:t>малоинерц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+1)</m:t>
              </m:r>
            </m:den>
          </m:f>
        </m:oMath>
      </m:oMathPara>
    </w:p>
    <w:p w:rsidR="003873E4" w:rsidRDefault="003873E4" w:rsidP="003873E4">
      <w:r>
        <w:t xml:space="preserve">Методика настройки на модульный оптимум предполагает нахождение таких настроечных параметров регулятора, при которых модуль частотной передаточной функции стремился к единице. Процедура пригонки М=1 дает расширение полосы пропускания системы, повышение быстродействия и улучшение формы переходного процесса. </w:t>
      </w:r>
    </w:p>
    <w:p w:rsidR="003873E4" w:rsidRDefault="003873E4" w:rsidP="003873E4">
      <w:r>
        <w:t xml:space="preserve">Большая постоянная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компенсируется </w:t>
      </w:r>
      <w:r>
        <w:t xml:space="preserve">при настройке постоянной времени регулятора. Например, с ПИ-законом с передаточной функцией регулятора </w:t>
      </w:r>
    </w:p>
    <w:p w:rsidR="003873E4" w:rsidRPr="003873E4" w:rsidRDefault="003873E4" w:rsidP="003873E4">
      <w:pPr>
        <w:pStyle w:val="a8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=П+И=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τs</m:t>
              </m:r>
            </m:den>
          </m:f>
        </m:oMath>
      </m:oMathPara>
    </w:p>
    <w:p w:rsidR="003873E4" w:rsidRDefault="003873E4" w:rsidP="003873E4">
      <w:r>
        <w:t xml:space="preserve">Показатели качества при настройке на МО имеют значения: </w:t>
      </w:r>
    </w:p>
    <w:p w:rsidR="00CB6EF1" w:rsidRDefault="00CB6EF1" w:rsidP="00CB6EF1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ΣT</m:t>
              </m:r>
            </m:e>
            <m:sub>
              <m:r>
                <w:rPr>
                  <w:rFonts w:ascii="Cambria Math" w:hAnsi="Cambria Math"/>
                </w:rPr>
                <m:t>малоинерц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=0.0018+0.04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0,0418</m:t>
          </m:r>
        </m:oMath>
      </m:oMathPara>
    </w:p>
    <w:p w:rsidR="00CB6EF1" w:rsidRDefault="00CB6EF1" w:rsidP="00CB6EF1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=1,4</m:t>
        </m:r>
      </m:oMath>
      <w:r>
        <w:rPr>
          <w:rFonts w:eastAsiaTheme="minorEastAsia"/>
        </w:rPr>
        <w:t xml:space="preserve"> </w:t>
      </w:r>
    </w:p>
    <w:p w:rsidR="00CB6EF1" w:rsidRDefault="00CB6EF1" w:rsidP="00CB6EF1">
      <w:r>
        <w:t xml:space="preserve">Коэффициенты передачи регулятора </w:t>
      </w:r>
      <m:oMath>
        <m:r>
          <w:rPr>
            <w:rFonts w:ascii="Cambria Math" w:hAnsi="Cambria Math"/>
          </w:rPr>
          <m:t xml:space="preserve">β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рк</m:t>
            </m:r>
          </m:sub>
        </m:sSub>
      </m:oMath>
      <w:r>
        <w:t>:</w:t>
      </w:r>
    </w:p>
    <w:p w:rsidR="00CB6EF1" w:rsidRPr="00D55B20" w:rsidRDefault="00CB6EF1" w:rsidP="00CB6EF1">
      <w:pPr>
        <w:pStyle w:val="a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малоинерц</m:t>
                  </m:r>
                </m:sub>
              </m:sSub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0,0418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(15∙2∙1)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0,558</m:t>
          </m:r>
        </m:oMath>
      </m:oMathPara>
    </w:p>
    <w:p w:rsidR="00D55B20" w:rsidRDefault="00D55B20" w:rsidP="00D55B20">
      <w:pPr>
        <w:rPr>
          <w:rFonts w:ascii="Calibri" w:hAnsi="Calibri" w:cs="Calibri"/>
        </w:rPr>
      </w:pPr>
      <w:r>
        <w:t xml:space="preserve">С учетом того, что </w:t>
      </w:r>
      <m:oMath>
        <m:r>
          <w:rPr>
            <w:rFonts w:ascii="Cambria Math" w:hAnsi="Cambria Math"/>
          </w:rPr>
          <m:t xml:space="preserve">β=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из значения </w:t>
      </w:r>
      <w:r>
        <w:rPr>
          <w:rFonts w:ascii="Calibri" w:hAnsi="Calibri" w:cs="Calibri"/>
        </w:rPr>
        <w:t xml:space="preserve">τ: </w:t>
      </w:r>
    </w:p>
    <w:p w:rsidR="00D55B20" w:rsidRPr="00D55B20" w:rsidRDefault="00D55B20" w:rsidP="00D55B20">
      <w:pPr>
        <w:pStyle w:val="a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0,558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0,398</m:t>
          </m:r>
        </m:oMath>
      </m:oMathPara>
    </w:p>
    <w:p w:rsidR="00D55B20" w:rsidRDefault="00D55B20" w:rsidP="00D55B20">
      <w:r>
        <w:t>Подставим найденные значения и посмотрим</w:t>
      </w:r>
      <w:r>
        <w:t xml:space="preserve"> на график переходного процесса</w:t>
      </w:r>
      <w:r w:rsidRPr="00D55B20">
        <w:t xml:space="preserve"> (</w:t>
      </w:r>
      <w:r>
        <w:t>Рисунок 3)</w:t>
      </w:r>
      <w:r>
        <w:t xml:space="preserve"> </w:t>
      </w:r>
    </w:p>
    <w:p w:rsidR="00D55B20" w:rsidRPr="007D0FA1" w:rsidRDefault="007D0FA1" w:rsidP="007D0FA1">
      <w:pPr>
        <w:pStyle w:val="a8"/>
      </w:pPr>
      <w:r w:rsidRPr="007D0FA1">
        <w:lastRenderedPageBreak/>
        <w:drawing>
          <wp:inline distT="0" distB="0" distL="0" distR="0" wp14:anchorId="162313CB" wp14:editId="2887AC77">
            <wp:extent cx="5502762" cy="3904579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046" cy="39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20" w:rsidRPr="007D0FA1" w:rsidRDefault="00D55B20" w:rsidP="007D0FA1">
      <w:pPr>
        <w:pStyle w:val="a8"/>
      </w:pPr>
      <w:r w:rsidRPr="007D0FA1">
        <w:drawing>
          <wp:inline distT="0" distB="0" distL="0" distR="0" wp14:anchorId="4B840113" wp14:editId="7C408D57">
            <wp:extent cx="1267002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FA1" w:rsidRPr="007D0FA1">
        <w:t xml:space="preserve"> </w:t>
      </w:r>
      <w:r w:rsidR="007D0FA1" w:rsidRPr="007D0FA1">
        <w:drawing>
          <wp:inline distT="0" distB="0" distL="0" distR="0" wp14:anchorId="090372B3" wp14:editId="09A9BC45">
            <wp:extent cx="1276528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A1" w:rsidRPr="007D0FA1" w:rsidRDefault="007D0FA1" w:rsidP="007D0FA1">
      <w:pPr>
        <w:pStyle w:val="a8"/>
      </w:pPr>
      <w:r w:rsidRPr="007D0FA1">
        <w:t>Рисунок 3 – График переходного процесса с настроенным регулятором на МО</w:t>
      </w:r>
    </w:p>
    <w:p w:rsidR="007D0FA1" w:rsidRDefault="007D0FA1" w:rsidP="00D55B20"/>
    <w:p w:rsidR="00CB6EF1" w:rsidRPr="007D0FA1" w:rsidRDefault="007D0FA1" w:rsidP="007D0FA1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σ=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10,4-10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∙100%=4%;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0,17.</m:t>
                  </m:r>
                </m:e>
              </m:eqArr>
            </m:e>
          </m:d>
        </m:oMath>
      </m:oMathPara>
    </w:p>
    <w:p w:rsidR="007D0FA1" w:rsidRDefault="007D0FA1" w:rsidP="007D0FA1">
      <w:r>
        <w:t>Теперь рассмотрим случай, когда система будет содержать астатический объект управления, и в ней будут присутствовать одна большая и много малых постоянных времени. Значения параметров астатического ОУ и показателей качества при синтезе системы с астатическим объектом п</w:t>
      </w:r>
      <w:r>
        <w:t>редставлены в таблице 2</w:t>
      </w:r>
      <w:r w:rsidRPr="007D0FA1">
        <w:t>.</w:t>
      </w:r>
    </w:p>
    <w:p w:rsidR="007D0FA1" w:rsidRDefault="007D0FA1" w:rsidP="007D0FA1">
      <w:r>
        <w:t>Таблица 2 – Исходные данные для астатического ОУ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1160"/>
        <w:gridCol w:w="1165"/>
        <w:gridCol w:w="1163"/>
        <w:gridCol w:w="1158"/>
        <w:gridCol w:w="1161"/>
        <w:gridCol w:w="1162"/>
        <w:gridCol w:w="1162"/>
      </w:tblGrid>
      <w:tr w:rsidR="007D0FA1" w:rsidRPr="00942B78" w:rsidTr="00383531"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Т1</w:t>
            </w:r>
          </w:p>
        </w:tc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Т2</w:t>
            </w:r>
          </w:p>
        </w:tc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Т3</w:t>
            </w:r>
          </w:p>
        </w:tc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К1</w:t>
            </w:r>
          </w:p>
        </w:tc>
        <w:tc>
          <w:tcPr>
            <w:tcW w:w="1168" w:type="dxa"/>
          </w:tcPr>
          <w:p w:rsidR="007D0FA1" w:rsidRDefault="007D0FA1" w:rsidP="007D0FA1">
            <w:pPr>
              <w:ind w:firstLine="0"/>
              <w:jc w:val="center"/>
            </w:pPr>
            <w:r>
              <w:t>К2</w:t>
            </w:r>
          </w:p>
        </w:tc>
        <w:tc>
          <w:tcPr>
            <w:tcW w:w="1168" w:type="dxa"/>
          </w:tcPr>
          <w:p w:rsidR="007D0FA1" w:rsidRPr="00942B78" w:rsidRDefault="007D0FA1" w:rsidP="007D0FA1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2max</w:t>
            </w:r>
          </w:p>
        </w:tc>
        <w:tc>
          <w:tcPr>
            <w:tcW w:w="1169" w:type="dxa"/>
          </w:tcPr>
          <w:p w:rsidR="007D0FA1" w:rsidRPr="00942B78" w:rsidRDefault="007D0FA1" w:rsidP="007D0FA1">
            <w:pPr>
              <w:ind w:firstLine="0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max</w:t>
            </w:r>
            <w:proofErr w:type="spellEnd"/>
          </w:p>
        </w:tc>
      </w:tr>
      <w:tr w:rsidR="007D0FA1" w:rsidTr="00383531"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13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  <w:lang w:val="en-US"/>
              </w:rPr>
              <w:t>0.1</w:t>
            </w:r>
            <w:r>
              <w:rPr>
                <w:rFonts w:eastAsia="Times New Roman" w:cs="Times New Roman"/>
                <w:color w:val="000000"/>
                <w:spacing w:val="-2"/>
              </w:rPr>
              <w:t>6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0.0028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0.035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4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  <w:lang w:val="en-US"/>
              </w:rPr>
            </w:pPr>
            <w:r>
              <w:rPr>
                <w:rFonts w:eastAsia="Times New Roman" w:cs="Times New Roman"/>
                <w:color w:val="000000"/>
                <w:spacing w:val="-2"/>
                <w:lang w:val="en-US"/>
              </w:rPr>
              <w:t>1.25</w:t>
            </w:r>
          </w:p>
        </w:tc>
        <w:tc>
          <w:tcPr>
            <w:tcW w:w="1168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  <w:lang w:val="en-US"/>
              </w:rPr>
            </w:pPr>
            <w:r>
              <w:rPr>
                <w:rFonts w:eastAsia="Times New Roman" w:cs="Times New Roman"/>
                <w:color w:val="000000"/>
                <w:spacing w:val="-2"/>
              </w:rPr>
              <w:t>0.</w:t>
            </w:r>
            <w:r>
              <w:rPr>
                <w:rFonts w:eastAsia="Times New Roman" w:cs="Times New Roman"/>
                <w:color w:val="000000"/>
                <w:spacing w:val="-2"/>
                <w:lang w:val="en-US"/>
              </w:rPr>
              <w:t>8</w:t>
            </w:r>
          </w:p>
        </w:tc>
        <w:tc>
          <w:tcPr>
            <w:tcW w:w="1169" w:type="dxa"/>
          </w:tcPr>
          <w:p w:rsidR="007D0FA1" w:rsidRDefault="007D0FA1" w:rsidP="007D0FA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pacing w:val="-2"/>
                <w:lang w:val="en-US"/>
              </w:rPr>
            </w:pPr>
            <w:r>
              <w:rPr>
                <w:rFonts w:eastAsia="Times New Roman" w:cs="Times New Roman"/>
                <w:color w:val="000000"/>
                <w:spacing w:val="-2"/>
                <w:lang w:val="en-US"/>
              </w:rPr>
              <w:t>0.</w:t>
            </w:r>
            <w:r>
              <w:rPr>
                <w:rFonts w:eastAsia="Times New Roman" w:cs="Times New Roman"/>
                <w:color w:val="000000"/>
                <w:spacing w:val="-2"/>
              </w:rPr>
              <w:t>0</w:t>
            </w:r>
            <w:r>
              <w:rPr>
                <w:rFonts w:eastAsia="Times New Roman" w:cs="Times New Roman"/>
                <w:color w:val="000000"/>
                <w:spacing w:val="-2"/>
                <w:lang w:val="en-US"/>
              </w:rPr>
              <w:t>8</w:t>
            </w:r>
          </w:p>
        </w:tc>
      </w:tr>
    </w:tbl>
    <w:p w:rsidR="007D0FA1" w:rsidRDefault="007D0FA1" w:rsidP="007D0FA1"/>
    <w:p w:rsidR="007D0FA1" w:rsidRDefault="007D0FA1" w:rsidP="007D0FA1">
      <w:r>
        <w:lastRenderedPageBreak/>
        <w:t>Для начала соберем схему, которая будет состоять из ПИ-регулятора и астатического ОУ.</w:t>
      </w:r>
    </w:p>
    <w:p w:rsidR="00744FD0" w:rsidRDefault="00744FD0" w:rsidP="00744FD0">
      <w:r w:rsidRPr="00503108">
        <w:rPr>
          <w:color w:val="000000" w:themeColor="text1"/>
        </w:rPr>
        <w:t>Систему называют статической, если с</w:t>
      </w:r>
      <w:r w:rsidRPr="00503108">
        <w:rPr>
          <w:color w:val="000000" w:themeColor="text1"/>
          <w:vertAlign w:val="subscript"/>
        </w:rPr>
        <w:t>0</w:t>
      </w:r>
      <w:r w:rsidRPr="00503108">
        <w:rPr>
          <w:color w:val="000000" w:themeColor="text1"/>
        </w:rPr>
        <w:t xml:space="preserve"> </w:t>
      </w:r>
      <w:r w:rsidRPr="00503108">
        <w:rPr>
          <w:rFonts w:ascii="Calibri" w:hAnsi="Calibri" w:cs="Calibri"/>
          <w:color w:val="000000" w:themeColor="text1"/>
        </w:rPr>
        <w:t>≠</w:t>
      </w:r>
      <w:r w:rsidRPr="00503108">
        <w:rPr>
          <w:color w:val="000000" w:themeColor="text1"/>
        </w:rPr>
        <w:t xml:space="preserve"> 0. </w:t>
      </w:r>
      <w:r w:rsidRPr="003D3CD1">
        <w:t xml:space="preserve">Статическая система отрабатывает постоянное воздействие </w:t>
      </w:r>
      <w:r w:rsidRPr="003D3CD1">
        <w:rPr>
          <w:rFonts w:ascii="Cambria Math" w:hAnsi="Cambria Math" w:cs="Cambria Math"/>
        </w:rPr>
        <w:t>𝑔</w:t>
      </w:r>
      <w:r w:rsidRPr="003D3CD1">
        <w:t>(</w:t>
      </w:r>
      <w:r w:rsidRPr="003D3CD1">
        <w:rPr>
          <w:rFonts w:ascii="Cambria Math" w:hAnsi="Cambria Math" w:cs="Cambria Math"/>
        </w:rPr>
        <w:t>𝑡</w:t>
      </w:r>
      <w:r w:rsidRPr="003D3CD1">
        <w:t xml:space="preserve">) = </w:t>
      </w:r>
      <w:r w:rsidRPr="003D3CD1">
        <w:rPr>
          <w:rFonts w:ascii="Cambria Math" w:hAnsi="Cambria Math" w:cs="Cambria Math"/>
        </w:rPr>
        <w:t>𝑔</w:t>
      </w:r>
      <w:r w:rsidRPr="003D3CD1">
        <w:rPr>
          <w:vertAlign w:val="subscript"/>
        </w:rPr>
        <w:t>0</w:t>
      </w:r>
      <w:r w:rsidRPr="003D3CD1">
        <w:t xml:space="preserve"> с постоянной ошибкой, равной</w:t>
      </w:r>
      <w:r>
        <w:t xml:space="preserve">: </w:t>
      </w:r>
    </w:p>
    <w:p w:rsidR="00744FD0" w:rsidRDefault="00744FD0" w:rsidP="00744FD0">
      <w:pPr>
        <w:pStyle w:val="a8"/>
        <w:ind w:firstLine="0"/>
        <w:rPr>
          <w:vertAlign w:val="subscript"/>
        </w:rPr>
      </w:pPr>
      <w:r w:rsidRPr="00503108">
        <w:rPr>
          <w:rFonts w:ascii="Cambria Math" w:hAnsi="Cambria Math" w:cs="Cambria Math"/>
        </w:rPr>
        <w:t>𝑒</w:t>
      </w:r>
      <w:r w:rsidRPr="00503108">
        <w:rPr>
          <w:vertAlign w:val="subscript"/>
        </w:rPr>
        <w:t>уст</w:t>
      </w:r>
      <w:r w:rsidRPr="00503108">
        <w:t xml:space="preserve"> (</w:t>
      </w:r>
      <w:r w:rsidRPr="00503108">
        <w:rPr>
          <w:rFonts w:ascii="Cambria Math" w:hAnsi="Cambria Math" w:cs="Cambria Math"/>
        </w:rPr>
        <w:t>𝑡</w:t>
      </w:r>
      <w:r w:rsidRPr="00503108">
        <w:t xml:space="preserve">) = </w:t>
      </w:r>
      <w:r w:rsidRPr="00503108">
        <w:rPr>
          <w:rFonts w:ascii="Cambria Math" w:hAnsi="Cambria Math" w:cs="Cambria Math"/>
        </w:rPr>
        <w:t>𝑐</w:t>
      </w:r>
      <w:r w:rsidRPr="00503108">
        <w:rPr>
          <w:vertAlign w:val="subscript"/>
        </w:rPr>
        <w:t>0</w:t>
      </w:r>
      <w:r w:rsidRPr="00503108">
        <w:t xml:space="preserve"> </w:t>
      </w:r>
      <w:r w:rsidRPr="00503108">
        <w:rPr>
          <w:rFonts w:ascii="Cambria Math" w:hAnsi="Cambria Math" w:cs="Cambria Math"/>
        </w:rPr>
        <w:t>⋅</w:t>
      </w:r>
      <w:r w:rsidRPr="00503108">
        <w:t xml:space="preserve"> g (</w:t>
      </w:r>
      <w:r w:rsidRPr="00503108">
        <w:rPr>
          <w:rFonts w:ascii="Cambria Math" w:hAnsi="Cambria Math" w:cs="Cambria Math"/>
        </w:rPr>
        <w:t>𝑡</w:t>
      </w:r>
      <w:r w:rsidRPr="00503108">
        <w:t xml:space="preserve">) = </w:t>
      </w:r>
      <w:r w:rsidRPr="00503108">
        <w:rPr>
          <w:rFonts w:ascii="Cambria Math" w:hAnsi="Cambria Math" w:cs="Cambria Math"/>
        </w:rPr>
        <w:t>𝑐</w:t>
      </w:r>
      <w:r w:rsidRPr="00503108">
        <w:rPr>
          <w:vertAlign w:val="subscript"/>
        </w:rPr>
        <w:t>0</w:t>
      </w:r>
      <w:r w:rsidRPr="00503108">
        <w:t xml:space="preserve"> </w:t>
      </w:r>
      <w:r w:rsidRPr="00503108">
        <w:rPr>
          <w:rFonts w:ascii="Cambria Math" w:hAnsi="Cambria Math" w:cs="Cambria Math"/>
        </w:rPr>
        <w:t>⋅</w:t>
      </w:r>
      <w:r w:rsidRPr="00503108">
        <w:t xml:space="preserve"> </w:t>
      </w:r>
      <w:r w:rsidRPr="00503108">
        <w:rPr>
          <w:rFonts w:ascii="Cambria Math" w:hAnsi="Cambria Math" w:cs="Cambria Math"/>
        </w:rPr>
        <w:t>𝑔</w:t>
      </w:r>
      <w:r w:rsidRPr="00503108">
        <w:rPr>
          <w:vertAlign w:val="subscript"/>
        </w:rPr>
        <w:t>0</w:t>
      </w:r>
    </w:p>
    <w:p w:rsidR="00744FD0" w:rsidRPr="00744FD0" w:rsidRDefault="00744FD0" w:rsidP="00744FD0">
      <w:pPr>
        <w:pStyle w:val="a8"/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w:rPr>
              <w:rFonts w:ascii="Cambria Math" w:hAnsi="Cambria Math"/>
            </w:rPr>
            <m:t>≠0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44FD0" w:rsidRDefault="00744FD0" w:rsidP="00744FD0">
      <w:pPr>
        <w:rPr>
          <w:color w:val="FF0000"/>
          <w:szCs w:val="28"/>
        </w:rPr>
      </w:pPr>
      <w:r w:rsidRPr="003D3CD1">
        <w:t xml:space="preserve"> При входном воздействии с постоянной скоростью ошибка будет линейно возрастать (убывать).</w:t>
      </w:r>
      <w:r w:rsidRPr="003D3CD1">
        <w:rPr>
          <w:color w:val="FF0000"/>
          <w:szCs w:val="28"/>
        </w:rPr>
        <w:t xml:space="preserve"> </w:t>
      </w:r>
    </w:p>
    <w:p w:rsidR="00744FD0" w:rsidRDefault="00744FD0" w:rsidP="00744FD0">
      <w:pPr>
        <w:rPr>
          <w:color w:val="000000" w:themeColor="text1"/>
        </w:rPr>
      </w:pPr>
      <w:r>
        <w:rPr>
          <w:color w:val="000000" w:themeColor="text1"/>
        </w:rPr>
        <w:t xml:space="preserve">Систему называют астатической, если </w:t>
      </w:r>
      <w:r w:rsidRPr="00503108">
        <w:rPr>
          <w:color w:val="000000" w:themeColor="text1"/>
        </w:rPr>
        <w:t>с</w:t>
      </w:r>
      <w:r w:rsidRPr="00503108">
        <w:rPr>
          <w:color w:val="000000" w:themeColor="text1"/>
          <w:vertAlign w:val="subscript"/>
        </w:rPr>
        <w:t>0</w:t>
      </w:r>
      <w:r w:rsidRPr="00503108"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=</w:t>
      </w:r>
      <w:r w:rsidRPr="00503108">
        <w:rPr>
          <w:color w:val="000000" w:themeColor="text1"/>
        </w:rPr>
        <w:t xml:space="preserve"> 0.</w:t>
      </w:r>
    </w:p>
    <w:p w:rsidR="00744FD0" w:rsidRDefault="00744FD0" w:rsidP="00744FD0">
      <w:pPr>
        <w:pStyle w:val="a8"/>
      </w:pPr>
      <w:r w:rsidRPr="00744FD0">
        <w:drawing>
          <wp:inline distT="0" distB="0" distL="0" distR="0" wp14:anchorId="65284719" wp14:editId="45E4D8FF">
            <wp:extent cx="5940425" cy="3557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D0" w:rsidRDefault="00744FD0" w:rsidP="00744FD0">
      <w:pPr>
        <w:pStyle w:val="a8"/>
      </w:pPr>
      <w:r>
        <w:t xml:space="preserve">Рисунок 4 – </w:t>
      </w:r>
      <w:r w:rsidRPr="00D55B20">
        <w:t>Структурно-графическая схема моделирования</w:t>
      </w:r>
      <w:r>
        <w:t xml:space="preserve"> с астатическим ОУ</w:t>
      </w:r>
    </w:p>
    <w:p w:rsidR="008F2956" w:rsidRPr="008F2956" w:rsidRDefault="008F2956" w:rsidP="008F2956">
      <w:pPr>
        <w:pStyle w:val="a8"/>
      </w:pPr>
      <w:r w:rsidRPr="008F2956">
        <w:object w:dxaOrig="1171" w:dyaOrig="811">
          <v:shape id="_x0000_i1036" type="#_x0000_t75" style="width:58.5pt;height:40.5pt" o:ole="">
            <v:imagedata r:id="rId14" o:title=""/>
          </v:shape>
          <o:OLEObject Type="Embed" ProgID="Package" ShapeID="_x0000_i1036" DrawAspect="Content" ObjectID="_1794675807" r:id="rId15"/>
        </w:object>
      </w:r>
    </w:p>
    <w:p w:rsidR="00744FD0" w:rsidRDefault="00744FD0" w:rsidP="00744FD0">
      <w:r>
        <w:t xml:space="preserve">Дальше необходимо </w:t>
      </w:r>
      <w:r w:rsidRPr="00BE1A72">
        <w:t>систему настроить на симметричный оптимум</w:t>
      </w:r>
      <w:r>
        <w:t>.</w:t>
      </w:r>
    </w:p>
    <w:p w:rsidR="00744FD0" w:rsidRDefault="00744FD0" w:rsidP="00744FD0">
      <w:r>
        <w:t xml:space="preserve">Все расчеты будем выполнять без учета звена запаздывания. Передаточная функция для такой системы: </w:t>
      </w:r>
    </w:p>
    <w:p w:rsidR="00744FD0" w:rsidRPr="00744FD0" w:rsidRDefault="00744FD0" w:rsidP="00744FD0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ΣT</m:t>
                  </m:r>
                </m:e>
                <m:sub>
                  <m:r>
                    <w:rPr>
                      <w:rFonts w:ascii="Cambria Math" w:hAnsi="Cambria Math"/>
                    </w:rPr>
                    <m:t>малоинерц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744FD0" w:rsidRDefault="00744FD0" w:rsidP="00744FD0">
      <w:r>
        <w:lastRenderedPageBreak/>
        <w:t xml:space="preserve">Выполняется компенсация большой постоянной времени регулятором </w:t>
      </w:r>
    </w:p>
    <w:p w:rsidR="00744FD0" w:rsidRPr="001E2B04" w:rsidRDefault="00744FD0" w:rsidP="00744FD0">
      <w:pPr>
        <w:pStyle w:val="a8"/>
      </w:pPr>
      <m:oMathPara>
        <m:oMath>
          <m:r>
            <w:rPr>
              <w:rFonts w:ascii="Cambria Math" w:hAnsi="Cambria Math"/>
              <w:szCs w:val="28"/>
            </w:rPr>
            <m:t>τ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=4*(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2"/>
            </w:rPr>
            <m:t>0,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2"/>
            </w:rPr>
            <m:t>0028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0,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035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0,1512</m:t>
          </m:r>
        </m:oMath>
      </m:oMathPara>
    </w:p>
    <w:p w:rsidR="00744FD0" w:rsidRDefault="00744FD0" w:rsidP="00744FD0">
      <w:r>
        <w:t xml:space="preserve">Показатели качества при настройке на СО имеют значения: </w:t>
      </w:r>
    </w:p>
    <w:p w:rsidR="00744FD0" w:rsidRPr="00B0535C" w:rsidRDefault="00744FD0" w:rsidP="00537EF2">
      <m:oMathPara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ΣT</m:t>
                  </m:r>
                </m:e>
                <m:sub>
                  <m:r>
                    <w:rPr>
                      <w:rFonts w:ascii="Cambria Math" w:hAnsi="Cambria Math"/>
                    </w:rPr>
                    <m:t>малоинерц</m:t>
                  </m:r>
                </m:sub>
              </m:sSub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0,16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0,0378</m:t>
              </m:r>
              <m:r>
                <w:rPr>
                  <w:rFonts w:ascii="Cambria Math" w:hAnsi="Cambria Math"/>
                </w:rPr>
                <m:t>∙5</m:t>
              </m:r>
            </m:den>
          </m:f>
          <m:r>
            <w:rPr>
              <w:rFonts w:ascii="Cambria Math" w:hAnsi="Cambria Math"/>
            </w:rPr>
            <m:t>=0,42</m:t>
          </m:r>
        </m:oMath>
      </m:oMathPara>
    </w:p>
    <w:p w:rsidR="00744FD0" w:rsidRDefault="00744FD0" w:rsidP="00744FD0">
      <w:pPr>
        <w:rPr>
          <w:rFonts w:ascii="Calibri" w:hAnsi="Calibri" w:cs="Calibri"/>
        </w:rPr>
      </w:pPr>
      <w:r>
        <w:t xml:space="preserve">С учетом того, что </w:t>
      </w:r>
      <m:oMath>
        <m:r>
          <w:rPr>
            <w:rFonts w:ascii="Cambria Math" w:hAnsi="Cambria Math"/>
          </w:rPr>
          <m:t xml:space="preserve">β=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из значения </w:t>
      </w:r>
      <w:r>
        <w:rPr>
          <w:rFonts w:ascii="Calibri" w:hAnsi="Calibri" w:cs="Calibri"/>
        </w:rPr>
        <w:t xml:space="preserve">τ: </w:t>
      </w:r>
    </w:p>
    <w:p w:rsidR="00744FD0" w:rsidRPr="008F2956" w:rsidRDefault="00744FD0" w:rsidP="00744F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0,1512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2,7</m:t>
          </m:r>
        </m:oMath>
      </m:oMathPara>
    </w:p>
    <w:p w:rsidR="008F2956" w:rsidRDefault="008F2956" w:rsidP="00744FD0"/>
    <w:p w:rsidR="008F2956" w:rsidRPr="008F2956" w:rsidRDefault="008F2956" w:rsidP="008F2956">
      <w:r>
        <w:t xml:space="preserve">Подставим найденные значения и посмотрим </w:t>
      </w:r>
      <w:r>
        <w:t>на график переходного процесса (Рисунок 5).</w:t>
      </w:r>
    </w:p>
    <w:p w:rsidR="00744FD0" w:rsidRDefault="008F2956" w:rsidP="008F2956">
      <w:pPr>
        <w:pStyle w:val="a8"/>
      </w:pPr>
      <w:r>
        <w:rPr>
          <w:noProof/>
          <w:lang w:eastAsia="ru-RU"/>
        </w:rPr>
        <w:drawing>
          <wp:inline distT="0" distB="0" distL="0" distR="0" wp14:anchorId="748176FD" wp14:editId="3D8732BB">
            <wp:extent cx="571500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6" w:rsidRDefault="008F2956" w:rsidP="008F2956">
      <w:pPr>
        <w:pStyle w:val="a8"/>
      </w:pPr>
      <w:r w:rsidRPr="008B5BA8">
        <w:t>Рисунок 5 – График перех</w:t>
      </w:r>
      <w:bookmarkStart w:id="2" w:name="_GoBack"/>
      <w:bookmarkEnd w:id="2"/>
      <w:r w:rsidRPr="008B5BA8">
        <w:t>одного процесса с настроенным регулятором на СО</w:t>
      </w:r>
    </w:p>
    <w:p w:rsidR="008F2956" w:rsidRDefault="008F2956" w:rsidP="008F2956">
      <w:pPr>
        <w:pStyle w:val="a4"/>
        <w:rPr>
          <w:rFonts w:eastAsiaTheme="minorEastAsia"/>
        </w:rPr>
      </w:pPr>
      <w:r>
        <w:rPr>
          <w:rFonts w:eastAsiaTheme="minorEastAsia"/>
        </w:rPr>
        <w:t>Вывод</w:t>
      </w:r>
    </w:p>
    <w:p w:rsidR="008F2956" w:rsidRDefault="008F2956" w:rsidP="006026E0">
      <w:r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был </w:t>
      </w:r>
      <w:r>
        <w:t xml:space="preserve">настроен регулятор по методике настройки на модульный и симметричный оптимум. Методика настройки на модульный оптимум предполагает нахождение таких настроечных параметров </w:t>
      </w:r>
      <w:r>
        <w:lastRenderedPageBreak/>
        <w:t xml:space="preserve">регулятора, при которых модуль частотной передаточной функции стремился к единице. Процедура пригонки М=1 дает расширение полосы пропускания системы, повышение быстродействия и улучшение формы переходного процесса. </w:t>
      </w:r>
    </w:p>
    <w:p w:rsidR="008F2956" w:rsidRPr="00744FD0" w:rsidRDefault="008F2956" w:rsidP="00744FD0"/>
    <w:p w:rsidR="00744FD0" w:rsidRPr="00744FD0" w:rsidRDefault="00744FD0" w:rsidP="00744FD0"/>
    <w:p w:rsidR="007D0FA1" w:rsidRPr="007D0FA1" w:rsidRDefault="007D0FA1" w:rsidP="007D0FA1"/>
    <w:p w:rsidR="003873E4" w:rsidRPr="003873E4" w:rsidRDefault="003873E4" w:rsidP="003873E4"/>
    <w:p w:rsidR="003873E4" w:rsidRPr="003873E4" w:rsidRDefault="003873E4" w:rsidP="003873E4"/>
    <w:sectPr w:rsidR="003873E4" w:rsidRPr="0038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C3"/>
    <w:rsid w:val="00080FF6"/>
    <w:rsid w:val="001A40E3"/>
    <w:rsid w:val="002F210B"/>
    <w:rsid w:val="003873E4"/>
    <w:rsid w:val="00537EF2"/>
    <w:rsid w:val="005E66FC"/>
    <w:rsid w:val="006026E0"/>
    <w:rsid w:val="00744FD0"/>
    <w:rsid w:val="007D0FA1"/>
    <w:rsid w:val="00813016"/>
    <w:rsid w:val="008F2956"/>
    <w:rsid w:val="00A27CA3"/>
    <w:rsid w:val="00B25F13"/>
    <w:rsid w:val="00B710C3"/>
    <w:rsid w:val="00CB6EF1"/>
    <w:rsid w:val="00D55B20"/>
    <w:rsid w:val="00F14F2E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5206"/>
  <w15:chartTrackingRefBased/>
  <w15:docId w15:val="{73D8B3A7-49D7-468A-AA0C-5082540D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F2E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87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6</cp:revision>
  <dcterms:created xsi:type="dcterms:W3CDTF">2024-12-02T15:45:00Z</dcterms:created>
  <dcterms:modified xsi:type="dcterms:W3CDTF">2024-12-02T17:16:00Z</dcterms:modified>
</cp:coreProperties>
</file>