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C379D" w14:textId="77777777" w:rsidR="006312A8" w:rsidRDefault="006312A8" w:rsidP="006312A8">
      <w:pPr>
        <w:pStyle w:val="a3"/>
        <w:ind w:left="142"/>
      </w:pPr>
      <w:r>
        <w:rPr>
          <w:noProof/>
          <w:lang w:eastAsia="ru-RU"/>
        </w:rPr>
        <w:drawing>
          <wp:inline distT="0" distB="0" distL="0" distR="0" wp14:anchorId="5AB7FDF8" wp14:editId="5F97080E">
            <wp:extent cx="522274" cy="669582"/>
            <wp:effectExtent l="19050" t="0" r="0" b="0"/>
            <wp:docPr id="2" name="Рисунок 0" descr="spm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i-1.png"/>
                    <pic:cNvPicPr/>
                  </pic:nvPicPr>
                  <pic:blipFill>
                    <a:blip r:embed="rId6" cstate="print"/>
                    <a:stretch>
                      <a:fillRect/>
                    </a:stretch>
                  </pic:blipFill>
                  <pic:spPr>
                    <a:xfrm>
                      <a:off x="0" y="0"/>
                      <a:ext cx="523469" cy="671114"/>
                    </a:xfrm>
                    <a:prstGeom prst="rect">
                      <a:avLst/>
                    </a:prstGeom>
                  </pic:spPr>
                </pic:pic>
              </a:graphicData>
            </a:graphic>
          </wp:inline>
        </w:drawing>
      </w:r>
    </w:p>
    <w:p w14:paraId="77AE4E3C" w14:textId="77777777" w:rsidR="006312A8" w:rsidRDefault="006312A8" w:rsidP="006312A8">
      <w:pPr>
        <w:pStyle w:val="a3"/>
        <w:ind w:left="142"/>
      </w:pPr>
      <w:r>
        <w:t>МИНИСТЕРСТВО НАУКИ И ВЫСШЕГО ОБРАЗОВАНИЯ РОССИЙСКОЙ ФЕДЕРАЦИИ</w:t>
      </w:r>
    </w:p>
    <w:p w14:paraId="74FC4995" w14:textId="77777777" w:rsidR="006312A8" w:rsidRDefault="006312A8" w:rsidP="006312A8">
      <w:pPr>
        <w:pStyle w:val="a3"/>
        <w:ind w:left="142"/>
      </w:pPr>
      <w:r>
        <w:t>федеральное государственное бюджетное образовательное учреждение высшего образования</w:t>
      </w:r>
    </w:p>
    <w:p w14:paraId="0D9FC7A7" w14:textId="77777777" w:rsidR="006312A8" w:rsidRDefault="006312A8" w:rsidP="006312A8">
      <w:pPr>
        <w:pStyle w:val="a3"/>
        <w:ind w:left="142"/>
      </w:pPr>
      <w:r>
        <w:t>«САНКТ-ПЕТЕРБУРГСКИЙ ГОРНЫЙ УНИВЕРСТИТЕТ»</w:t>
      </w:r>
    </w:p>
    <w:p w14:paraId="45BB0226" w14:textId="77777777" w:rsidR="006312A8" w:rsidRDefault="006312A8" w:rsidP="006312A8">
      <w:pPr>
        <w:pStyle w:val="a3"/>
        <w:spacing w:before="360"/>
        <w:ind w:left="142"/>
      </w:pPr>
      <w:r>
        <w:t xml:space="preserve">Кафедра </w:t>
      </w:r>
      <w:r>
        <w:rPr>
          <w:rFonts w:cs="Times New Roman"/>
          <w:color w:val="000000" w:themeColor="text1"/>
          <w:szCs w:val="24"/>
          <w:shd w:val="clear" w:color="auto" w:fill="FFFFFF"/>
        </w:rPr>
        <w:t>автоматизации технологических процессов и производств</w:t>
      </w:r>
    </w:p>
    <w:p w14:paraId="324E334A" w14:textId="77777777" w:rsidR="006312A8" w:rsidRDefault="006312A8" w:rsidP="006312A8">
      <w:pPr>
        <w:pStyle w:val="a3"/>
        <w:spacing w:before="360"/>
        <w:ind w:left="142"/>
      </w:pPr>
      <w:r>
        <w:t>Отчёт по лабораторной работе №6</w:t>
      </w:r>
    </w:p>
    <w:p w14:paraId="7D125C4B" w14:textId="5BAC0D0C" w:rsidR="006312A8" w:rsidRDefault="006312A8" w:rsidP="006312A8">
      <w:pPr>
        <w:pStyle w:val="a3"/>
        <w:spacing w:before="120" w:after="2640"/>
        <w:ind w:left="142"/>
      </w:pPr>
      <w:r>
        <w:t>«Определение коэффициента теплопроводности материалов»</w:t>
      </w:r>
    </w:p>
    <w:tbl>
      <w:tblPr>
        <w:tblStyle w:val="a5"/>
        <w:tblW w:w="101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737"/>
        <w:gridCol w:w="1474"/>
        <w:gridCol w:w="1737"/>
        <w:gridCol w:w="907"/>
        <w:gridCol w:w="2324"/>
      </w:tblGrid>
      <w:tr w:rsidR="006312A8" w14:paraId="6A6E4C81" w14:textId="77777777" w:rsidTr="006312A8">
        <w:trPr>
          <w:trHeight w:val="227"/>
        </w:trPr>
        <w:tc>
          <w:tcPr>
            <w:tcW w:w="1928" w:type="dxa"/>
          </w:tcPr>
          <w:p w14:paraId="446BB536" w14:textId="77777777" w:rsidR="006312A8" w:rsidRDefault="006312A8" w:rsidP="006312A8">
            <w:pPr>
              <w:pStyle w:val="a3"/>
              <w:ind w:left="0" w:firstLine="0"/>
              <w:jc w:val="left"/>
            </w:pPr>
            <w:r>
              <w:t>Выполнил:</w:t>
            </w:r>
          </w:p>
          <w:p w14:paraId="7313BE24" w14:textId="77777777" w:rsidR="006312A8" w:rsidRPr="00C761F3" w:rsidRDefault="006312A8" w:rsidP="006312A8">
            <w:pPr>
              <w:pStyle w:val="a3"/>
              <w:ind w:left="0" w:firstLine="0"/>
              <w:jc w:val="left"/>
              <w:rPr>
                <w:szCs w:val="24"/>
              </w:rPr>
            </w:pPr>
            <w:r w:rsidRPr="00C761F3">
              <w:rPr>
                <w:szCs w:val="24"/>
              </w:rPr>
              <w:t>Студент группы</w:t>
            </w:r>
          </w:p>
        </w:tc>
        <w:tc>
          <w:tcPr>
            <w:tcW w:w="1737" w:type="dxa"/>
            <w:tcBorders>
              <w:bottom w:val="single" w:sz="4" w:space="0" w:color="auto"/>
            </w:tcBorders>
            <w:vAlign w:val="bottom"/>
          </w:tcPr>
          <w:p w14:paraId="57727000" w14:textId="6D542117" w:rsidR="006312A8" w:rsidRPr="00322684" w:rsidRDefault="006312A8" w:rsidP="006312A8">
            <w:pPr>
              <w:pStyle w:val="a3"/>
              <w:ind w:left="0" w:firstLine="0"/>
              <w:rPr>
                <w:szCs w:val="24"/>
              </w:rPr>
            </w:pPr>
            <w:r w:rsidRPr="00322684">
              <w:rPr>
                <w:szCs w:val="24"/>
              </w:rPr>
              <w:t>АП</w:t>
            </w:r>
            <w:r w:rsidR="00771528">
              <w:rPr>
                <w:szCs w:val="24"/>
              </w:rPr>
              <w:t>Г</w:t>
            </w:r>
            <w:r w:rsidRPr="00322684">
              <w:rPr>
                <w:szCs w:val="24"/>
              </w:rPr>
              <w:t>-2</w:t>
            </w:r>
            <w:r w:rsidR="00771528">
              <w:rPr>
                <w:szCs w:val="24"/>
              </w:rPr>
              <w:t>2</w:t>
            </w:r>
          </w:p>
        </w:tc>
        <w:tc>
          <w:tcPr>
            <w:tcW w:w="1474" w:type="dxa"/>
          </w:tcPr>
          <w:p w14:paraId="5C3F92D4" w14:textId="77777777" w:rsidR="006312A8" w:rsidRPr="00322684" w:rsidRDefault="006312A8" w:rsidP="006312A8">
            <w:pPr>
              <w:pStyle w:val="a3"/>
              <w:ind w:left="0" w:firstLine="0"/>
              <w:rPr>
                <w:szCs w:val="24"/>
              </w:rPr>
            </w:pPr>
          </w:p>
        </w:tc>
        <w:tc>
          <w:tcPr>
            <w:tcW w:w="1737" w:type="dxa"/>
            <w:tcBorders>
              <w:bottom w:val="single" w:sz="4" w:space="0" w:color="auto"/>
            </w:tcBorders>
          </w:tcPr>
          <w:p w14:paraId="0DF0BF43" w14:textId="77777777" w:rsidR="006312A8" w:rsidRPr="00322684" w:rsidRDefault="006312A8" w:rsidP="006312A8">
            <w:pPr>
              <w:pStyle w:val="a3"/>
              <w:ind w:left="0" w:firstLine="0"/>
              <w:rPr>
                <w:szCs w:val="24"/>
              </w:rPr>
            </w:pPr>
          </w:p>
        </w:tc>
        <w:tc>
          <w:tcPr>
            <w:tcW w:w="907" w:type="dxa"/>
          </w:tcPr>
          <w:p w14:paraId="67E6248F" w14:textId="77777777" w:rsidR="006312A8" w:rsidRPr="00322684" w:rsidRDefault="006312A8" w:rsidP="006312A8">
            <w:pPr>
              <w:pStyle w:val="a3"/>
              <w:ind w:left="0" w:firstLine="0"/>
              <w:rPr>
                <w:szCs w:val="24"/>
              </w:rPr>
            </w:pPr>
          </w:p>
        </w:tc>
        <w:tc>
          <w:tcPr>
            <w:tcW w:w="2324" w:type="dxa"/>
            <w:tcBorders>
              <w:bottom w:val="single" w:sz="4" w:space="0" w:color="auto"/>
            </w:tcBorders>
            <w:vAlign w:val="bottom"/>
          </w:tcPr>
          <w:p w14:paraId="03157D23" w14:textId="3A9BFEEC" w:rsidR="006312A8" w:rsidRPr="005F0FCB" w:rsidRDefault="00771528" w:rsidP="006312A8">
            <w:pPr>
              <w:pStyle w:val="a3"/>
              <w:ind w:left="0" w:firstLine="0"/>
              <w:rPr>
                <w:szCs w:val="24"/>
              </w:rPr>
            </w:pPr>
            <w:r>
              <w:rPr>
                <w:szCs w:val="24"/>
              </w:rPr>
              <w:t>Скрябнев А</w:t>
            </w:r>
            <w:r w:rsidR="006312A8">
              <w:rPr>
                <w:szCs w:val="24"/>
              </w:rPr>
              <w:t>.</w:t>
            </w:r>
            <w:r>
              <w:rPr>
                <w:szCs w:val="24"/>
              </w:rPr>
              <w:t>В.</w:t>
            </w:r>
          </w:p>
        </w:tc>
      </w:tr>
      <w:tr w:rsidR="006312A8" w14:paraId="728FEEF9" w14:textId="77777777" w:rsidTr="006312A8">
        <w:tc>
          <w:tcPr>
            <w:tcW w:w="1928" w:type="dxa"/>
          </w:tcPr>
          <w:p w14:paraId="2479D1D3" w14:textId="77777777" w:rsidR="006312A8" w:rsidRPr="00322684" w:rsidRDefault="006312A8" w:rsidP="006312A8">
            <w:pPr>
              <w:pStyle w:val="a3"/>
              <w:ind w:left="0" w:firstLine="0"/>
              <w:rPr>
                <w:szCs w:val="24"/>
              </w:rPr>
            </w:pPr>
          </w:p>
        </w:tc>
        <w:tc>
          <w:tcPr>
            <w:tcW w:w="1737" w:type="dxa"/>
            <w:tcBorders>
              <w:top w:val="single" w:sz="4" w:space="0" w:color="auto"/>
            </w:tcBorders>
          </w:tcPr>
          <w:p w14:paraId="707357C7" w14:textId="77777777" w:rsidR="006312A8" w:rsidRPr="00322684" w:rsidRDefault="006312A8" w:rsidP="006312A8">
            <w:pPr>
              <w:pStyle w:val="a3"/>
              <w:ind w:left="0" w:firstLine="0"/>
              <w:rPr>
                <w:sz w:val="20"/>
                <w:szCs w:val="20"/>
              </w:rPr>
            </w:pPr>
            <w:r w:rsidRPr="00322684">
              <w:rPr>
                <w:sz w:val="20"/>
                <w:szCs w:val="20"/>
              </w:rPr>
              <w:t>(шифр группы)</w:t>
            </w:r>
          </w:p>
        </w:tc>
        <w:tc>
          <w:tcPr>
            <w:tcW w:w="1474" w:type="dxa"/>
          </w:tcPr>
          <w:p w14:paraId="13FB5C1D" w14:textId="77777777" w:rsidR="006312A8" w:rsidRPr="00322684" w:rsidRDefault="006312A8" w:rsidP="006312A8">
            <w:pPr>
              <w:pStyle w:val="a3"/>
              <w:ind w:left="0" w:firstLine="0"/>
              <w:rPr>
                <w:szCs w:val="24"/>
              </w:rPr>
            </w:pPr>
          </w:p>
        </w:tc>
        <w:tc>
          <w:tcPr>
            <w:tcW w:w="1737" w:type="dxa"/>
            <w:tcBorders>
              <w:top w:val="single" w:sz="4" w:space="0" w:color="auto"/>
            </w:tcBorders>
          </w:tcPr>
          <w:p w14:paraId="2D0990E3" w14:textId="77777777" w:rsidR="006312A8" w:rsidRPr="00322684" w:rsidRDefault="006312A8" w:rsidP="006312A8">
            <w:pPr>
              <w:pStyle w:val="a3"/>
              <w:ind w:left="0" w:firstLine="0"/>
              <w:rPr>
                <w:sz w:val="20"/>
                <w:szCs w:val="20"/>
              </w:rPr>
            </w:pPr>
            <w:r w:rsidRPr="00322684">
              <w:rPr>
                <w:sz w:val="20"/>
                <w:szCs w:val="20"/>
              </w:rPr>
              <w:t>(подпись)</w:t>
            </w:r>
          </w:p>
        </w:tc>
        <w:tc>
          <w:tcPr>
            <w:tcW w:w="907" w:type="dxa"/>
          </w:tcPr>
          <w:p w14:paraId="630831D3" w14:textId="77777777" w:rsidR="006312A8" w:rsidRPr="00322684" w:rsidRDefault="006312A8" w:rsidP="006312A8">
            <w:pPr>
              <w:pStyle w:val="a3"/>
              <w:ind w:left="0" w:firstLine="0"/>
              <w:rPr>
                <w:szCs w:val="24"/>
              </w:rPr>
            </w:pPr>
          </w:p>
        </w:tc>
        <w:tc>
          <w:tcPr>
            <w:tcW w:w="2324" w:type="dxa"/>
            <w:tcBorders>
              <w:top w:val="single" w:sz="4" w:space="0" w:color="auto"/>
            </w:tcBorders>
          </w:tcPr>
          <w:p w14:paraId="4C6C51EE" w14:textId="77777777" w:rsidR="006312A8" w:rsidRPr="00322684" w:rsidRDefault="006312A8" w:rsidP="006312A8">
            <w:pPr>
              <w:pStyle w:val="a3"/>
              <w:ind w:left="0" w:firstLine="0"/>
              <w:rPr>
                <w:sz w:val="20"/>
                <w:szCs w:val="20"/>
              </w:rPr>
            </w:pPr>
            <w:r w:rsidRPr="00322684">
              <w:rPr>
                <w:sz w:val="20"/>
                <w:szCs w:val="20"/>
              </w:rPr>
              <w:t>(ФИО)</w:t>
            </w:r>
          </w:p>
        </w:tc>
      </w:tr>
    </w:tbl>
    <w:p w14:paraId="16CFCCA8" w14:textId="77777777" w:rsidR="006312A8" w:rsidRDefault="006312A8" w:rsidP="006312A8">
      <w:pPr>
        <w:pStyle w:val="a3"/>
      </w:pPr>
    </w:p>
    <w:tbl>
      <w:tblPr>
        <w:tblStyle w:val="a5"/>
        <w:tblW w:w="10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9"/>
        <w:gridCol w:w="222"/>
      </w:tblGrid>
      <w:tr w:rsidR="006312A8" w14:paraId="0F6643AF" w14:textId="77777777" w:rsidTr="00FC144C">
        <w:tc>
          <w:tcPr>
            <w:tcW w:w="10199" w:type="dxa"/>
          </w:tcPr>
          <w:p w14:paraId="3CEB08CC" w14:textId="77777777" w:rsidR="006312A8" w:rsidRDefault="006312A8" w:rsidP="006312A8">
            <w:pPr>
              <w:pStyle w:val="a3"/>
              <w:ind w:left="0" w:firstLine="0"/>
              <w:jc w:val="both"/>
            </w:pPr>
          </w:p>
          <w:tbl>
            <w:tblPr>
              <w:tblStyle w:val="a5"/>
              <w:tblW w:w="9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1904"/>
              <w:gridCol w:w="1362"/>
              <w:gridCol w:w="1815"/>
              <w:gridCol w:w="857"/>
              <w:gridCol w:w="2323"/>
            </w:tblGrid>
            <w:tr w:rsidR="006312A8" w14:paraId="74743359" w14:textId="77777777" w:rsidTr="006312A8">
              <w:trPr>
                <w:trHeight w:val="521"/>
              </w:trPr>
              <w:tc>
                <w:tcPr>
                  <w:tcW w:w="808" w:type="pct"/>
                </w:tcPr>
                <w:p w14:paraId="1FBD43B1" w14:textId="77777777" w:rsidR="006312A8" w:rsidRDefault="006312A8" w:rsidP="006312A8">
                  <w:pPr>
                    <w:pStyle w:val="a3"/>
                    <w:ind w:left="0" w:firstLine="0"/>
                    <w:jc w:val="both"/>
                  </w:pPr>
                  <w:r>
                    <w:t>Проверил:</w:t>
                  </w:r>
                </w:p>
              </w:tc>
              <w:tc>
                <w:tcPr>
                  <w:tcW w:w="966" w:type="pct"/>
                  <w:tcBorders>
                    <w:bottom w:val="single" w:sz="4" w:space="0" w:color="auto"/>
                  </w:tcBorders>
                  <w:vAlign w:val="bottom"/>
                </w:tcPr>
                <w:p w14:paraId="3ADA9F03" w14:textId="77777777" w:rsidR="006312A8" w:rsidRPr="00B71B27" w:rsidRDefault="006312A8" w:rsidP="006312A8">
                  <w:pPr>
                    <w:pStyle w:val="a3"/>
                    <w:ind w:left="0" w:firstLine="0"/>
                  </w:pPr>
                  <w:r>
                    <w:t>Ассистент</w:t>
                  </w:r>
                </w:p>
              </w:tc>
              <w:tc>
                <w:tcPr>
                  <w:tcW w:w="691" w:type="pct"/>
                </w:tcPr>
                <w:p w14:paraId="70131B64" w14:textId="77777777" w:rsidR="006312A8" w:rsidRDefault="006312A8" w:rsidP="006312A8">
                  <w:pPr>
                    <w:pStyle w:val="a3"/>
                    <w:ind w:left="0" w:firstLine="0"/>
                  </w:pPr>
                </w:p>
              </w:tc>
              <w:tc>
                <w:tcPr>
                  <w:tcW w:w="921" w:type="pct"/>
                  <w:tcBorders>
                    <w:bottom w:val="single" w:sz="4" w:space="0" w:color="auto"/>
                  </w:tcBorders>
                </w:tcPr>
                <w:p w14:paraId="280EBB59" w14:textId="77777777" w:rsidR="006312A8" w:rsidRDefault="006312A8" w:rsidP="006312A8">
                  <w:pPr>
                    <w:pStyle w:val="a3"/>
                    <w:ind w:left="0" w:firstLine="0"/>
                  </w:pPr>
                </w:p>
              </w:tc>
              <w:tc>
                <w:tcPr>
                  <w:tcW w:w="435" w:type="pct"/>
                </w:tcPr>
                <w:p w14:paraId="58360E16" w14:textId="77777777" w:rsidR="006312A8" w:rsidRDefault="006312A8" w:rsidP="006312A8">
                  <w:pPr>
                    <w:pStyle w:val="a3"/>
                    <w:ind w:left="0" w:firstLine="0"/>
                  </w:pPr>
                </w:p>
              </w:tc>
              <w:tc>
                <w:tcPr>
                  <w:tcW w:w="1179" w:type="pct"/>
                  <w:tcBorders>
                    <w:bottom w:val="single" w:sz="4" w:space="0" w:color="auto"/>
                  </w:tcBorders>
                  <w:vAlign w:val="bottom"/>
                </w:tcPr>
                <w:p w14:paraId="2CC74A25" w14:textId="77777777" w:rsidR="006312A8" w:rsidRDefault="006312A8" w:rsidP="006312A8">
                  <w:pPr>
                    <w:pStyle w:val="a3"/>
                    <w:ind w:left="0" w:firstLine="0"/>
                  </w:pPr>
                  <w:proofErr w:type="spellStart"/>
                  <w:r>
                    <w:t>Лебедик</w:t>
                  </w:r>
                  <w:proofErr w:type="spellEnd"/>
                  <w:r>
                    <w:t xml:space="preserve"> Е.А.</w:t>
                  </w:r>
                </w:p>
              </w:tc>
            </w:tr>
            <w:tr w:rsidR="006312A8" w14:paraId="772F90C3" w14:textId="77777777" w:rsidTr="006312A8">
              <w:trPr>
                <w:trHeight w:val="521"/>
              </w:trPr>
              <w:tc>
                <w:tcPr>
                  <w:tcW w:w="808" w:type="pct"/>
                </w:tcPr>
                <w:p w14:paraId="28E2C93B" w14:textId="77777777" w:rsidR="006312A8" w:rsidRDefault="006312A8" w:rsidP="006312A8">
                  <w:pPr>
                    <w:pStyle w:val="a3"/>
                    <w:ind w:left="0" w:firstLine="0"/>
                    <w:jc w:val="both"/>
                  </w:pPr>
                </w:p>
              </w:tc>
              <w:tc>
                <w:tcPr>
                  <w:tcW w:w="966" w:type="pct"/>
                  <w:tcBorders>
                    <w:top w:val="single" w:sz="4" w:space="0" w:color="auto"/>
                  </w:tcBorders>
                </w:tcPr>
                <w:p w14:paraId="1F4EA57E" w14:textId="77777777" w:rsidR="006312A8" w:rsidRPr="005F0FCB" w:rsidRDefault="006312A8" w:rsidP="006312A8">
                  <w:pPr>
                    <w:pStyle w:val="a3"/>
                    <w:ind w:left="0" w:firstLine="0"/>
                    <w:rPr>
                      <w:sz w:val="20"/>
                      <w:szCs w:val="20"/>
                    </w:rPr>
                  </w:pPr>
                  <w:r w:rsidRPr="005F0FCB">
                    <w:rPr>
                      <w:sz w:val="20"/>
                      <w:szCs w:val="20"/>
                    </w:rPr>
                    <w:t>(должность)</w:t>
                  </w:r>
                </w:p>
              </w:tc>
              <w:tc>
                <w:tcPr>
                  <w:tcW w:w="691" w:type="pct"/>
                </w:tcPr>
                <w:p w14:paraId="272F8A13" w14:textId="77777777" w:rsidR="006312A8" w:rsidRDefault="006312A8" w:rsidP="006312A8">
                  <w:pPr>
                    <w:pStyle w:val="a3"/>
                    <w:ind w:left="0" w:firstLine="0"/>
                  </w:pPr>
                </w:p>
              </w:tc>
              <w:tc>
                <w:tcPr>
                  <w:tcW w:w="921" w:type="pct"/>
                  <w:tcBorders>
                    <w:top w:val="single" w:sz="4" w:space="0" w:color="auto"/>
                  </w:tcBorders>
                </w:tcPr>
                <w:p w14:paraId="65D0B053" w14:textId="77777777" w:rsidR="006312A8" w:rsidRPr="005F0FCB" w:rsidRDefault="006312A8" w:rsidP="006312A8">
                  <w:pPr>
                    <w:pStyle w:val="a3"/>
                    <w:ind w:left="0" w:firstLine="0"/>
                    <w:rPr>
                      <w:sz w:val="20"/>
                      <w:szCs w:val="20"/>
                    </w:rPr>
                  </w:pPr>
                  <w:r w:rsidRPr="005F0FCB">
                    <w:rPr>
                      <w:sz w:val="20"/>
                      <w:szCs w:val="20"/>
                    </w:rPr>
                    <w:t>(подпись)</w:t>
                  </w:r>
                </w:p>
              </w:tc>
              <w:tc>
                <w:tcPr>
                  <w:tcW w:w="435" w:type="pct"/>
                </w:tcPr>
                <w:p w14:paraId="12094D8D" w14:textId="77777777" w:rsidR="006312A8" w:rsidRDefault="006312A8" w:rsidP="006312A8">
                  <w:pPr>
                    <w:pStyle w:val="a3"/>
                    <w:ind w:left="0" w:firstLine="0"/>
                  </w:pPr>
                </w:p>
              </w:tc>
              <w:tc>
                <w:tcPr>
                  <w:tcW w:w="1179" w:type="pct"/>
                  <w:tcBorders>
                    <w:top w:val="single" w:sz="4" w:space="0" w:color="auto"/>
                  </w:tcBorders>
                </w:tcPr>
                <w:p w14:paraId="09F0D532" w14:textId="77777777" w:rsidR="006312A8" w:rsidRDefault="006312A8" w:rsidP="006312A8">
                  <w:pPr>
                    <w:pStyle w:val="a3"/>
                    <w:ind w:left="0" w:firstLine="0"/>
                  </w:pPr>
                  <w:r>
                    <w:t>(ФИО)</w:t>
                  </w:r>
                </w:p>
              </w:tc>
            </w:tr>
          </w:tbl>
          <w:p w14:paraId="76D1927B" w14:textId="77777777" w:rsidR="006312A8" w:rsidRDefault="006312A8" w:rsidP="006312A8">
            <w:pPr>
              <w:pStyle w:val="a3"/>
              <w:ind w:left="0" w:firstLine="0"/>
              <w:jc w:val="both"/>
            </w:pPr>
          </w:p>
        </w:tc>
        <w:tc>
          <w:tcPr>
            <w:tcW w:w="222" w:type="dxa"/>
          </w:tcPr>
          <w:p w14:paraId="60ED6C72" w14:textId="77777777" w:rsidR="006312A8" w:rsidRDefault="006312A8" w:rsidP="006312A8">
            <w:pPr>
              <w:pStyle w:val="a3"/>
              <w:ind w:left="0" w:firstLine="0"/>
            </w:pPr>
          </w:p>
        </w:tc>
      </w:tr>
    </w:tbl>
    <w:p w14:paraId="613F4420" w14:textId="7C465CF5" w:rsidR="006312A8" w:rsidRDefault="006312A8" w:rsidP="006312A8">
      <w:pPr>
        <w:pStyle w:val="a3"/>
        <w:spacing w:before="4920"/>
      </w:pPr>
      <w:r w:rsidRPr="00CD4561">
        <w:t>Санкт-Петербург</w:t>
      </w:r>
      <w:r>
        <w:t xml:space="preserve"> 2023</w:t>
      </w:r>
    </w:p>
    <w:p w14:paraId="6791F58F" w14:textId="77777777" w:rsidR="006312A8" w:rsidRDefault="006312A8" w:rsidP="006312A8">
      <w:pPr>
        <w:pStyle w:val="a6"/>
      </w:pPr>
      <w:r w:rsidRPr="001235FE">
        <w:rPr>
          <w:b/>
        </w:rPr>
        <w:lastRenderedPageBreak/>
        <w:t>Цель работы:</w:t>
      </w:r>
      <w:r>
        <w:t xml:space="preserve"> измерение величины коэффициента теплопроводности материала при различной температуре.</w:t>
      </w:r>
    </w:p>
    <w:p w14:paraId="65865F6A" w14:textId="77777777" w:rsidR="006312A8" w:rsidRDefault="006312A8" w:rsidP="006312A8">
      <w:pPr>
        <w:pStyle w:val="a6"/>
      </w:pPr>
      <w:r w:rsidRPr="001235FE">
        <w:rPr>
          <w:b/>
        </w:rPr>
        <w:t>Основные теоретические сведения:</w:t>
      </w:r>
      <w:r>
        <w:t xml:space="preserve"> количество теплоты, проходящей через плоскую однородную стенку в единицу времени, (Вт): </w:t>
      </w:r>
    </w:p>
    <w:p w14:paraId="6F0757FF" w14:textId="77777777" w:rsidR="006312A8" w:rsidRDefault="006312A8" w:rsidP="006312A8">
      <w:pPr>
        <w:pStyle w:val="a6"/>
        <w:jc w:val="center"/>
      </w:pPr>
      <w:r w:rsidRPr="007A7D97">
        <w:rPr>
          <w:noProof/>
          <w:lang w:eastAsia="ru-RU"/>
        </w:rPr>
        <w:drawing>
          <wp:inline distT="0" distB="0" distL="0" distR="0" wp14:anchorId="7048B66E" wp14:editId="308B826A">
            <wp:extent cx="953675" cy="342900"/>
            <wp:effectExtent l="0" t="0" r="0" b="0"/>
            <wp:docPr id="415473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73972" name=""/>
                    <pic:cNvPicPr/>
                  </pic:nvPicPr>
                  <pic:blipFill rotWithShape="1">
                    <a:blip r:embed="rId7"/>
                    <a:srcRect t="8036"/>
                    <a:stretch/>
                  </pic:blipFill>
                  <pic:spPr bwMode="auto">
                    <a:xfrm>
                      <a:off x="0" y="0"/>
                      <a:ext cx="965664" cy="347211"/>
                    </a:xfrm>
                    <a:prstGeom prst="rect">
                      <a:avLst/>
                    </a:prstGeom>
                    <a:ln>
                      <a:noFill/>
                    </a:ln>
                    <a:extLst>
                      <a:ext uri="{53640926-AAD7-44D8-BBD7-CCE9431645EC}">
                        <a14:shadowObscured xmlns:a14="http://schemas.microsoft.com/office/drawing/2010/main"/>
                      </a:ext>
                    </a:extLst>
                  </pic:spPr>
                </pic:pic>
              </a:graphicData>
            </a:graphic>
          </wp:inline>
        </w:drawing>
      </w:r>
    </w:p>
    <w:p w14:paraId="07C7C076" w14:textId="77777777" w:rsidR="006312A8" w:rsidRDefault="006312A8" w:rsidP="006312A8">
      <w:pPr>
        <w:pStyle w:val="a6"/>
      </w:pPr>
      <w:r>
        <w:t>Где λ — коэффициент теплопроводности материала стенки, Вт/(</w:t>
      </w:r>
      <w:proofErr w:type="spellStart"/>
      <w:r>
        <w:t>м∙К</w:t>
      </w:r>
      <w:proofErr w:type="spellEnd"/>
      <w:r>
        <w:t>); t1 и t2 — температуры поверхностей стенки, K; F — площадь стенки, м</w:t>
      </w:r>
      <w:r>
        <w:rPr>
          <w:vertAlign w:val="superscript"/>
        </w:rPr>
        <w:t>2</w:t>
      </w:r>
      <w:r>
        <w:t>; δ — толщина стенки, м. Поверхностная плотность теплового потока или удельный тепловой поток находится по формуле:</w:t>
      </w:r>
    </w:p>
    <w:p w14:paraId="152F14DC" w14:textId="77777777" w:rsidR="006312A8" w:rsidRDefault="006312A8" w:rsidP="006312A8">
      <w:pPr>
        <w:pStyle w:val="a6"/>
        <w:jc w:val="center"/>
      </w:pPr>
      <w:r w:rsidRPr="007A7D97">
        <w:rPr>
          <w:noProof/>
          <w:lang w:eastAsia="ru-RU"/>
        </w:rPr>
        <w:drawing>
          <wp:inline distT="0" distB="0" distL="0" distR="0" wp14:anchorId="7316D813" wp14:editId="4E6C3A40">
            <wp:extent cx="1272650" cy="388654"/>
            <wp:effectExtent l="0" t="0" r="3810" b="0"/>
            <wp:docPr id="710592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92810" name=""/>
                    <pic:cNvPicPr/>
                  </pic:nvPicPr>
                  <pic:blipFill>
                    <a:blip r:embed="rId8"/>
                    <a:stretch>
                      <a:fillRect/>
                    </a:stretch>
                  </pic:blipFill>
                  <pic:spPr>
                    <a:xfrm>
                      <a:off x="0" y="0"/>
                      <a:ext cx="1272650" cy="388654"/>
                    </a:xfrm>
                    <a:prstGeom prst="rect">
                      <a:avLst/>
                    </a:prstGeom>
                  </pic:spPr>
                </pic:pic>
              </a:graphicData>
            </a:graphic>
          </wp:inline>
        </w:drawing>
      </w:r>
    </w:p>
    <w:p w14:paraId="4A3FF2EB" w14:textId="77777777" w:rsidR="006312A8" w:rsidRDefault="006312A8" w:rsidP="006312A8">
      <w:pPr>
        <w:pStyle w:val="a6"/>
      </w:pPr>
      <w:r>
        <w:t xml:space="preserve">Отношение </w:t>
      </w:r>
      <m:oMath>
        <m:f>
          <m:fPr>
            <m:ctrlPr>
              <w:rPr>
                <w:rFonts w:ascii="Cambria Math" w:hAnsi="Cambria Math" w:cs="Times New Roman"/>
                <w:i/>
              </w:rPr>
            </m:ctrlPr>
          </m:fPr>
          <m:num>
            <m:r>
              <m:rPr>
                <m:sty m:val="p"/>
              </m:rPr>
              <w:rPr>
                <w:rFonts w:ascii="Cambria Math" w:hAnsi="Cambria Math" w:cs="Times New Roman"/>
              </w:rPr>
              <w:sym w:font="Symbol" w:char="F06C"/>
            </m:r>
          </m:num>
          <m:den>
            <m:r>
              <m:rPr>
                <m:sty m:val="p"/>
              </m:rPr>
              <w:rPr>
                <w:rFonts w:ascii="Cambria Math" w:hAnsi="Cambria Math" w:cs="Times New Roman"/>
              </w:rPr>
              <w:sym w:font="Symbol" w:char="F064"/>
            </m:r>
          </m:den>
        </m:f>
      </m:oMath>
      <w:r>
        <w:t xml:space="preserve">  называется тепловой проводимостью стенки, а обратная величина  </w:t>
      </w:r>
      <m:oMath>
        <m:f>
          <m:fPr>
            <m:ctrlPr>
              <w:rPr>
                <w:rFonts w:ascii="Cambria Math" w:hAnsi="Cambria Math" w:cs="Times New Roman"/>
                <w:i/>
              </w:rPr>
            </m:ctrlPr>
          </m:fPr>
          <m:num>
            <m:r>
              <m:rPr>
                <m:sty m:val="p"/>
              </m:rPr>
              <w:rPr>
                <w:rFonts w:ascii="Cambria Math" w:hAnsi="Cambria Math" w:cs="Times New Roman"/>
              </w:rPr>
              <w:sym w:font="Symbol" w:char="F064"/>
            </m:r>
          </m:num>
          <m:den>
            <m:r>
              <m:rPr>
                <m:sty m:val="p"/>
              </m:rPr>
              <w:rPr>
                <w:rFonts w:ascii="Cambria Math" w:hAnsi="Cambria Math" w:cs="Times New Roman"/>
              </w:rPr>
              <w:sym w:font="Symbol" w:char="F06C"/>
            </m:r>
          </m:den>
        </m:f>
      </m:oMath>
      <w:r>
        <w:t xml:space="preserve"> - термическим сопротивлением стенки.</w:t>
      </w:r>
    </w:p>
    <w:p w14:paraId="125707A7" w14:textId="77777777" w:rsidR="006312A8" w:rsidRDefault="006312A8" w:rsidP="006312A8">
      <w:pPr>
        <w:pStyle w:val="a6"/>
      </w:pPr>
      <w:r>
        <w:t xml:space="preserve">Для многослойной стенки: </w:t>
      </w:r>
    </w:p>
    <w:p w14:paraId="2FCD42D2" w14:textId="77777777" w:rsidR="006312A8" w:rsidRDefault="006312A8" w:rsidP="006312A8">
      <w:pPr>
        <w:pStyle w:val="a6"/>
        <w:jc w:val="center"/>
      </w:pPr>
      <w:r w:rsidRPr="007A7D97">
        <w:rPr>
          <w:noProof/>
          <w:lang w:eastAsia="ru-RU"/>
        </w:rPr>
        <w:drawing>
          <wp:inline distT="0" distB="0" distL="0" distR="0" wp14:anchorId="29039214" wp14:editId="0907C12A">
            <wp:extent cx="1897544" cy="548688"/>
            <wp:effectExtent l="0" t="0" r="7620" b="3810"/>
            <wp:docPr id="1822914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14481" name=""/>
                    <pic:cNvPicPr/>
                  </pic:nvPicPr>
                  <pic:blipFill>
                    <a:blip r:embed="rId9"/>
                    <a:stretch>
                      <a:fillRect/>
                    </a:stretch>
                  </pic:blipFill>
                  <pic:spPr>
                    <a:xfrm>
                      <a:off x="0" y="0"/>
                      <a:ext cx="1897544" cy="548688"/>
                    </a:xfrm>
                    <a:prstGeom prst="rect">
                      <a:avLst/>
                    </a:prstGeom>
                  </pic:spPr>
                </pic:pic>
              </a:graphicData>
            </a:graphic>
          </wp:inline>
        </w:drawing>
      </w:r>
    </w:p>
    <w:p w14:paraId="7089521F" w14:textId="77777777" w:rsidR="006312A8" w:rsidRDefault="006312A8" w:rsidP="006312A8">
      <w:pPr>
        <w:pStyle w:val="a6"/>
        <w:jc w:val="center"/>
      </w:pPr>
      <w:r w:rsidRPr="007A7D97">
        <w:rPr>
          <w:noProof/>
          <w:lang w:eastAsia="ru-RU"/>
        </w:rPr>
        <w:drawing>
          <wp:inline distT="0" distB="0" distL="0" distR="0" wp14:anchorId="098A2F12" wp14:editId="153C6B9B">
            <wp:extent cx="2659610" cy="655377"/>
            <wp:effectExtent l="0" t="0" r="7620" b="0"/>
            <wp:docPr id="1564589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89957" name=""/>
                    <pic:cNvPicPr/>
                  </pic:nvPicPr>
                  <pic:blipFill>
                    <a:blip r:embed="rId10"/>
                    <a:stretch>
                      <a:fillRect/>
                    </a:stretch>
                  </pic:blipFill>
                  <pic:spPr>
                    <a:xfrm>
                      <a:off x="0" y="0"/>
                      <a:ext cx="2659610" cy="655377"/>
                    </a:xfrm>
                    <a:prstGeom prst="rect">
                      <a:avLst/>
                    </a:prstGeom>
                  </pic:spPr>
                </pic:pic>
              </a:graphicData>
            </a:graphic>
          </wp:inline>
        </w:drawing>
      </w:r>
    </w:p>
    <w:p w14:paraId="5F205550" w14:textId="77777777" w:rsidR="006312A8" w:rsidRDefault="006312A8" w:rsidP="006312A8">
      <w:pPr>
        <w:pStyle w:val="a6"/>
      </w:pPr>
      <w:r>
        <w:t xml:space="preserve">Где </w:t>
      </w:r>
      <w:r>
        <w:sym w:font="Symbol" w:char="F06C"/>
      </w:r>
      <w:proofErr w:type="spellStart"/>
      <w:r w:rsidRPr="007A7D97">
        <w:rPr>
          <w:vertAlign w:val="subscript"/>
        </w:rPr>
        <w:t>экв</w:t>
      </w:r>
      <w:proofErr w:type="spellEnd"/>
      <w:r>
        <w:t xml:space="preserve"> — эквивалентный коэффициент теплопроводности многослойной стенки; n — число слоев; Температура на поверхности слоев многослойной стенки:</w:t>
      </w:r>
    </w:p>
    <w:p w14:paraId="7675C72F" w14:textId="77777777" w:rsidR="006312A8" w:rsidRDefault="006312A8" w:rsidP="006312A8">
      <w:pPr>
        <w:pStyle w:val="a6"/>
        <w:jc w:val="center"/>
      </w:pPr>
      <w:r w:rsidRPr="007A7D97">
        <w:rPr>
          <w:noProof/>
          <w:lang w:eastAsia="ru-RU"/>
        </w:rPr>
        <w:drawing>
          <wp:inline distT="0" distB="0" distL="0" distR="0" wp14:anchorId="49F8D746" wp14:editId="6A677A95">
            <wp:extent cx="1028789" cy="434378"/>
            <wp:effectExtent l="0" t="0" r="0" b="3810"/>
            <wp:docPr id="1849711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11227" name=""/>
                    <pic:cNvPicPr/>
                  </pic:nvPicPr>
                  <pic:blipFill>
                    <a:blip r:embed="rId11"/>
                    <a:stretch>
                      <a:fillRect/>
                    </a:stretch>
                  </pic:blipFill>
                  <pic:spPr>
                    <a:xfrm>
                      <a:off x="0" y="0"/>
                      <a:ext cx="1028789" cy="434378"/>
                    </a:xfrm>
                    <a:prstGeom prst="rect">
                      <a:avLst/>
                    </a:prstGeom>
                  </pic:spPr>
                </pic:pic>
              </a:graphicData>
            </a:graphic>
          </wp:inline>
        </w:drawing>
      </w:r>
    </w:p>
    <w:p w14:paraId="1F675036" w14:textId="77777777" w:rsidR="006312A8" w:rsidRDefault="006312A8" w:rsidP="006312A8">
      <w:pPr>
        <w:pStyle w:val="a6"/>
      </w:pPr>
      <w:r>
        <w:t>В однослойной стенке температура изменяется по прямой, а в многослойной - по ломаной линии. Величина λ, характеризующая способность вещества проводить тепло, зависит от природы вещества, являясь его индивидуальным свойством. Численные значения λ определяются опытным путем; для веществ, применяемых на практике, они приводятся в технических справочниках.</w:t>
      </w:r>
    </w:p>
    <w:p w14:paraId="597CDE17" w14:textId="77777777" w:rsidR="006312A8" w:rsidRDefault="006312A8" w:rsidP="006312A8">
      <w:pPr>
        <w:pStyle w:val="a6"/>
      </w:pPr>
      <w:r>
        <w:t>Опытные данные показывают, что величина λ для разных веществ сильно разнится, а для одного и того же вещества зависит от температуры, плотности, структуры, влажности и других факторов. Наибольшая теплопроводность наблюдается у металлов, для которых значения λ при 20°С находятся в пределах 2,3—418 Вт/(</w:t>
      </w:r>
      <w:proofErr w:type="spellStart"/>
      <w:r>
        <w:t>м·К</w:t>
      </w:r>
      <w:proofErr w:type="spellEnd"/>
      <w:r>
        <w:t xml:space="preserve">), причем верхний предел относится к серебру. Далее следуют красная медь (λ = 395), золото (λ=300), алюминий </w:t>
      </w:r>
      <w:r>
        <w:lastRenderedPageBreak/>
        <w:t>(λ=210), цинк (λ=113) и т.д. На коэффициенты теплопроводности металлов оказывают большое влияние примеси и их концентрация, а также структурные изменения, вызванные термической обработкой, ковкой, вытяжкой и т. п. Так, например, следы мышьяка уменьшают коэффициент теплопроводности меди на 60—65%, а 1% примесей понижает λ для алюминия на 15%. Величина λ для углеродистой стали падает с ростом содержания углерода, марганца и серы. В результате закалки коэффициент теплопроводности углеродистой стали снижается на 10%. Наконец, для большинства металлов величина λ уменьшается с ростом температуры.</w:t>
      </w:r>
    </w:p>
    <w:p w14:paraId="2660F438" w14:textId="77777777" w:rsidR="006312A8" w:rsidRDefault="006312A8" w:rsidP="006312A8">
      <w:pPr>
        <w:pStyle w:val="a6"/>
      </w:pPr>
      <w:r>
        <w:t xml:space="preserve">Коэффициенты теплопроводности металлических сплавов не подчиняются правилу аддитивности, а должны определяться опытным путем. Так; например, присадка 5% никеля к углеродистой стали снижает величину λ почти на 50%. Для большинства металлических сплавов наблюдается рост λ с увеличением температуры, значительный до 273 К и несколько замедленный при более высоких температурах. </w:t>
      </w:r>
    </w:p>
    <w:p w14:paraId="7085D657" w14:textId="77777777" w:rsidR="006312A8" w:rsidRDefault="006312A8" w:rsidP="006312A8">
      <w:pPr>
        <w:pStyle w:val="a6"/>
      </w:pPr>
      <w:r>
        <w:t>Коэффициенты теплопроводности неметаллических материалов лежат в пределах 0,02—3 Вт/(</w:t>
      </w:r>
      <w:proofErr w:type="spellStart"/>
      <w:r>
        <w:t>м·К</w:t>
      </w:r>
      <w:proofErr w:type="spellEnd"/>
      <w:r>
        <w:t>) и зависят от природы этих материалов, их удельного веса, пористости, влажности, структурных особенностей. Для многокомпонентных материалов величина λ зависит еще от способа связывания составных частей. С повышением температуры значения λ для неметаллических материалов, как правило, возрастают, а с увеличением пористости уменьшаются. Увлажнение пористых материалов вызывает рост величины λ вследствие вытеснения воздуха водой, отличающейся более высокой теплопроводностью. При этом λ влажного материала часто превышает значения λ для сухого материала и воды в отдельности.</w:t>
      </w:r>
    </w:p>
    <w:p w14:paraId="597CCB2E" w14:textId="77777777" w:rsidR="006312A8" w:rsidRDefault="006312A8" w:rsidP="006312A8">
      <w:pPr>
        <w:pStyle w:val="a6"/>
      </w:pPr>
      <w:r>
        <w:t>Коэффициенты теплопроводности капельных жидкостей составляют 0,09—0,7 Вт/(</w:t>
      </w:r>
      <w:proofErr w:type="spellStart"/>
      <w:r>
        <w:t>м·К</w:t>
      </w:r>
      <w:proofErr w:type="spellEnd"/>
      <w:r>
        <w:t xml:space="preserve">), причем в области низких давлений для всех жидкостей, кроме воды и глицерина, они снижаются с повышением </w:t>
      </w:r>
      <w:proofErr w:type="gramStart"/>
      <w:r>
        <w:t>тем-</w:t>
      </w:r>
      <w:proofErr w:type="spellStart"/>
      <w:r>
        <w:t>пературы</w:t>
      </w:r>
      <w:proofErr w:type="spellEnd"/>
      <w:proofErr w:type="gramEnd"/>
      <w:r>
        <w:t xml:space="preserve">. В области же высоких давлений наблюдается рост λ с увеличением как температуры, так и давления. Влияние давления на величину λ оказывается больше для жидкостей с более высокой сжимаемостью и более низкой температурой кипения, причем темп возрастания λ замедляется в области очень высоких давлений. </w:t>
      </w:r>
    </w:p>
    <w:p w14:paraId="238B7C0E" w14:textId="77777777" w:rsidR="006312A8" w:rsidRDefault="006312A8" w:rsidP="006312A8">
      <w:pPr>
        <w:pStyle w:val="a6"/>
      </w:pPr>
      <w:r>
        <w:t>Коэффициенты теплопроводности газов находятся в пределах 0,006—0,6 Вт/(</w:t>
      </w:r>
      <w:proofErr w:type="spellStart"/>
      <w:r>
        <w:t>м·К</w:t>
      </w:r>
      <w:proofErr w:type="spellEnd"/>
      <w:r>
        <w:t xml:space="preserve">), они растут, как правило, с температурой, но не зависят от давления в средней его области. При высоких давлениях λ увеличивается, а при давлениях ниже 0,13 Па уменьшается. Заметим, что с ростом молекулярной массы газа величина λ, как правило, снижается. Этим, между прочим, объясняется более быстрое охлаждение нагретых тел в среде водорода, чем </w:t>
      </w:r>
      <w:r>
        <w:lastRenderedPageBreak/>
        <w:t xml:space="preserve">в воздухе. Коэффициенты теплопроводности газовых смесей, как и жидких, не подчиняются правилу аддитивности. </w:t>
      </w:r>
    </w:p>
    <w:p w14:paraId="3922DE7B" w14:textId="77777777" w:rsidR="006312A8" w:rsidRDefault="006312A8" w:rsidP="006312A8">
      <w:pPr>
        <w:pStyle w:val="a6"/>
      </w:pPr>
      <w:r>
        <w:t>В технических же расчетах значения коэффициента теплопроводности обычно берутся по справочным таблицам. При этом надо следить лишь за тем, чтобы физические характеристики материала (структура, плотность, влажность, температура, давление) были соответственны. Так как при распространении теплоты температура в различных частях тела различна, то в первую очередь важно знать зависимость коэффициента теплопроводности от температуры. Для большого числа материалов эта зависимость оказывается почти линейной, т. е. можно принять</w:t>
      </w:r>
    </w:p>
    <w:p w14:paraId="09BDF3C5" w14:textId="77777777" w:rsidR="006312A8" w:rsidRDefault="006312A8" w:rsidP="006312A8">
      <w:pPr>
        <w:pStyle w:val="a6"/>
        <w:jc w:val="center"/>
      </w:pPr>
      <w:r w:rsidRPr="005D5B5B">
        <w:rPr>
          <w:noProof/>
          <w:lang w:eastAsia="ru-RU"/>
        </w:rPr>
        <w:drawing>
          <wp:inline distT="0" distB="0" distL="0" distR="0" wp14:anchorId="1ED6A463" wp14:editId="2B6D1FEA">
            <wp:extent cx="1150720" cy="198137"/>
            <wp:effectExtent l="0" t="0" r="0" b="0"/>
            <wp:docPr id="383798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98768" name=""/>
                    <pic:cNvPicPr/>
                  </pic:nvPicPr>
                  <pic:blipFill>
                    <a:blip r:embed="rId12"/>
                    <a:stretch>
                      <a:fillRect/>
                    </a:stretch>
                  </pic:blipFill>
                  <pic:spPr>
                    <a:xfrm>
                      <a:off x="0" y="0"/>
                      <a:ext cx="1150720" cy="198137"/>
                    </a:xfrm>
                    <a:prstGeom prst="rect">
                      <a:avLst/>
                    </a:prstGeom>
                  </pic:spPr>
                </pic:pic>
              </a:graphicData>
            </a:graphic>
          </wp:inline>
        </w:drawing>
      </w:r>
    </w:p>
    <w:p w14:paraId="573D934C" w14:textId="77777777" w:rsidR="006312A8" w:rsidRDefault="006312A8" w:rsidP="006312A8">
      <w:pPr>
        <w:pStyle w:val="a6"/>
      </w:pPr>
      <w:r>
        <w:t xml:space="preserve">где </w:t>
      </w:r>
      <w:r>
        <w:sym w:font="Symbol" w:char="F06C"/>
      </w:r>
      <w:r w:rsidRPr="005D5B5B">
        <w:rPr>
          <w:vertAlign w:val="subscript"/>
        </w:rPr>
        <w:t>0</w:t>
      </w:r>
      <w:r>
        <w:t xml:space="preserve"> — коэффициент теплопроводности при 0°С, b - постоянная, определяемая опытным путем.</w:t>
      </w:r>
    </w:p>
    <w:p w14:paraId="4CBDEF2F" w14:textId="77777777" w:rsidR="00143E93" w:rsidRDefault="00143E93" w:rsidP="006312A8">
      <w:pPr>
        <w:ind w:left="142" w:firstLine="0"/>
      </w:pPr>
    </w:p>
    <w:p w14:paraId="65BFCAE9" w14:textId="77777777" w:rsidR="006312A8" w:rsidRDefault="006312A8" w:rsidP="006312A8">
      <w:pPr>
        <w:ind w:left="142" w:firstLine="0"/>
      </w:pPr>
    </w:p>
    <w:p w14:paraId="44D32E83" w14:textId="77777777" w:rsidR="006312A8" w:rsidRDefault="006312A8" w:rsidP="006312A8">
      <w:pPr>
        <w:ind w:left="142" w:firstLine="0"/>
      </w:pPr>
    </w:p>
    <w:p w14:paraId="0BF9E5C2" w14:textId="77777777" w:rsidR="006312A8" w:rsidRDefault="006312A8" w:rsidP="006312A8">
      <w:pPr>
        <w:ind w:left="142" w:firstLine="0"/>
      </w:pPr>
    </w:p>
    <w:p w14:paraId="6E2F314F" w14:textId="77777777" w:rsidR="006312A8" w:rsidRDefault="006312A8" w:rsidP="006312A8">
      <w:pPr>
        <w:ind w:left="142" w:firstLine="0"/>
      </w:pPr>
    </w:p>
    <w:p w14:paraId="097C05F7" w14:textId="77777777" w:rsidR="006312A8" w:rsidRDefault="006312A8" w:rsidP="006312A8">
      <w:pPr>
        <w:ind w:left="142" w:firstLine="0"/>
      </w:pPr>
    </w:p>
    <w:p w14:paraId="1B537FF0" w14:textId="77777777" w:rsidR="006312A8" w:rsidRDefault="006312A8" w:rsidP="006312A8">
      <w:pPr>
        <w:ind w:left="142" w:firstLine="0"/>
      </w:pPr>
    </w:p>
    <w:p w14:paraId="0E92CDBF" w14:textId="77777777" w:rsidR="006312A8" w:rsidRDefault="006312A8" w:rsidP="006312A8">
      <w:pPr>
        <w:ind w:left="142" w:firstLine="0"/>
      </w:pPr>
    </w:p>
    <w:p w14:paraId="5F664110" w14:textId="77777777" w:rsidR="006312A8" w:rsidRDefault="006312A8" w:rsidP="006312A8">
      <w:pPr>
        <w:ind w:left="142" w:firstLine="0"/>
      </w:pPr>
    </w:p>
    <w:p w14:paraId="17780288" w14:textId="77777777" w:rsidR="006312A8" w:rsidRDefault="006312A8" w:rsidP="006312A8">
      <w:pPr>
        <w:ind w:left="142" w:firstLine="0"/>
      </w:pPr>
    </w:p>
    <w:p w14:paraId="66A765B3" w14:textId="77777777" w:rsidR="006312A8" w:rsidRDefault="006312A8" w:rsidP="006312A8">
      <w:pPr>
        <w:ind w:left="142" w:firstLine="0"/>
      </w:pPr>
    </w:p>
    <w:p w14:paraId="6824480A" w14:textId="77777777" w:rsidR="006312A8" w:rsidRDefault="006312A8" w:rsidP="006312A8">
      <w:pPr>
        <w:ind w:left="142" w:firstLine="0"/>
      </w:pPr>
    </w:p>
    <w:p w14:paraId="59EFE56F" w14:textId="77777777" w:rsidR="006312A8" w:rsidRDefault="006312A8" w:rsidP="006312A8">
      <w:pPr>
        <w:ind w:left="142" w:firstLine="0"/>
      </w:pPr>
    </w:p>
    <w:p w14:paraId="6A3DEEAF" w14:textId="77777777" w:rsidR="006312A8" w:rsidRDefault="006312A8" w:rsidP="006312A8">
      <w:pPr>
        <w:ind w:left="142" w:firstLine="0"/>
      </w:pPr>
    </w:p>
    <w:p w14:paraId="000DF8C8" w14:textId="77777777" w:rsidR="006312A8" w:rsidRDefault="006312A8" w:rsidP="006312A8">
      <w:pPr>
        <w:ind w:left="142" w:firstLine="0"/>
      </w:pPr>
    </w:p>
    <w:p w14:paraId="2F3EBFA7" w14:textId="77777777" w:rsidR="006312A8" w:rsidRDefault="006312A8" w:rsidP="006312A8">
      <w:pPr>
        <w:ind w:left="142" w:firstLine="0"/>
      </w:pPr>
    </w:p>
    <w:p w14:paraId="7F3C5401" w14:textId="77777777" w:rsidR="006312A8" w:rsidRDefault="006312A8" w:rsidP="006312A8">
      <w:pPr>
        <w:ind w:left="142" w:firstLine="0"/>
      </w:pPr>
    </w:p>
    <w:p w14:paraId="7EA491C8" w14:textId="77777777" w:rsidR="006312A8" w:rsidRDefault="006312A8" w:rsidP="006312A8">
      <w:pPr>
        <w:ind w:left="142" w:firstLine="0"/>
      </w:pPr>
    </w:p>
    <w:p w14:paraId="45DEFE78" w14:textId="36BBAFDB" w:rsidR="006312A8" w:rsidRDefault="006312A8" w:rsidP="00771528">
      <w:pPr>
        <w:ind w:firstLine="0"/>
      </w:pPr>
    </w:p>
    <w:p w14:paraId="25EFE601" w14:textId="77777777" w:rsidR="006312A8" w:rsidRDefault="006312A8" w:rsidP="006312A8">
      <w:pPr>
        <w:pStyle w:val="a6"/>
        <w:jc w:val="center"/>
        <w:rPr>
          <w:b/>
        </w:rPr>
      </w:pPr>
      <w:r>
        <w:rPr>
          <w:b/>
        </w:rPr>
        <w:lastRenderedPageBreak/>
        <w:t>Ход работы</w:t>
      </w:r>
    </w:p>
    <w:p w14:paraId="7F578402" w14:textId="77777777" w:rsidR="006312A8" w:rsidRDefault="006312A8" w:rsidP="006312A8">
      <w:pPr>
        <w:pStyle w:val="a6"/>
      </w:pPr>
    </w:p>
    <w:p w14:paraId="68DACD3F" w14:textId="66AF9369" w:rsidR="00EC1694" w:rsidRDefault="006312A8" w:rsidP="00EC1694">
      <w:pPr>
        <w:pStyle w:val="a6"/>
      </w:pPr>
      <w:r>
        <w:t>Экспериментальная установка представлена на рисунке 1</w:t>
      </w:r>
      <w:r w:rsidR="00EC1694">
        <w:t>.</w:t>
      </w:r>
    </w:p>
    <w:p w14:paraId="1E52C6C9" w14:textId="2F3A40F5" w:rsidR="006312A8" w:rsidRDefault="00EC1694" w:rsidP="006312A8">
      <w:pPr>
        <w:pStyle w:val="a6"/>
        <w:ind w:firstLine="0"/>
        <w:jc w:val="center"/>
      </w:pPr>
      <w:r>
        <w:rPr>
          <w:noProof/>
          <w:lang w:eastAsia="ru-RU"/>
        </w:rPr>
        <w:drawing>
          <wp:inline distT="0" distB="0" distL="0" distR="0" wp14:anchorId="04AE5FE0" wp14:editId="6B7823DE">
            <wp:extent cx="4282440" cy="2840482"/>
            <wp:effectExtent l="0" t="0" r="3810" b="0"/>
            <wp:docPr id="5" name="Рисунок 4">
              <a:extLst xmlns:a="http://schemas.openxmlformats.org/drawingml/2006/main">
                <a:ext uri="{FF2B5EF4-FFF2-40B4-BE49-F238E27FC236}">
                  <a16:creationId xmlns:a16="http://schemas.microsoft.com/office/drawing/2014/main" id="{0849125B-A293-4183-A792-78E0A27644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0849125B-A293-4183-A792-78E0A27644C2}"/>
                        </a:ext>
                      </a:extLst>
                    </pic:cNvPr>
                    <pic:cNvPicPr>
                      <a:picLocks noChangeAspect="1"/>
                    </pic:cNvPicPr>
                  </pic:nvPicPr>
                  <pic:blipFill rotWithShape="1">
                    <a:blip r:embed="rId13"/>
                    <a:srcRect l="18600" t="10262" r="18161" b="15165"/>
                    <a:stretch/>
                  </pic:blipFill>
                  <pic:spPr bwMode="auto">
                    <a:xfrm>
                      <a:off x="0" y="0"/>
                      <a:ext cx="4289920" cy="2845443"/>
                    </a:xfrm>
                    <a:prstGeom prst="rect">
                      <a:avLst/>
                    </a:prstGeom>
                    <a:ln>
                      <a:noFill/>
                    </a:ln>
                    <a:extLst>
                      <a:ext uri="{53640926-AAD7-44D8-BBD7-CCE9431645EC}">
                        <a14:shadowObscured xmlns:a14="http://schemas.microsoft.com/office/drawing/2010/main"/>
                      </a:ext>
                    </a:extLst>
                  </pic:spPr>
                </pic:pic>
              </a:graphicData>
            </a:graphic>
          </wp:inline>
        </w:drawing>
      </w:r>
    </w:p>
    <w:p w14:paraId="68A0BCE6" w14:textId="77777777" w:rsidR="006312A8" w:rsidRDefault="006312A8" w:rsidP="006312A8">
      <w:pPr>
        <w:pStyle w:val="a6"/>
        <w:spacing w:line="480" w:lineRule="auto"/>
        <w:ind w:firstLine="0"/>
        <w:jc w:val="center"/>
      </w:pPr>
      <w:r>
        <w:t>Рисунок 1 – Экспериментальная установка</w:t>
      </w:r>
    </w:p>
    <w:p w14:paraId="797BA003" w14:textId="0773124A" w:rsidR="006312A8" w:rsidRDefault="006312A8" w:rsidP="006312A8">
      <w:pPr>
        <w:pStyle w:val="a6"/>
      </w:pPr>
      <w:r>
        <w:t xml:space="preserve">Исходные данные: </w:t>
      </w:r>
      <w:r>
        <w:rPr>
          <w:rFonts w:cs="Times New Roman"/>
        </w:rPr>
        <w:t>λ</w:t>
      </w:r>
      <w:r>
        <w:rPr>
          <w:vertAlign w:val="subscript"/>
        </w:rPr>
        <w:t>1</w:t>
      </w:r>
      <w:r w:rsidR="00771528">
        <w:t>=2</w:t>
      </w:r>
      <w:r>
        <w:t xml:space="preserve"> Вт/(м*К); </w:t>
      </w:r>
      <w:r>
        <w:rPr>
          <w:rFonts w:cs="Times New Roman"/>
        </w:rPr>
        <w:t>δ</w:t>
      </w:r>
      <w:r>
        <w:rPr>
          <w:vertAlign w:val="subscript"/>
        </w:rPr>
        <w:t>1</w:t>
      </w:r>
      <w:r w:rsidR="00771528">
        <w:t>=0,08</w:t>
      </w:r>
      <w:r>
        <w:t xml:space="preserve"> м; </w:t>
      </w:r>
      <w:r>
        <w:rPr>
          <w:rFonts w:cs="Times New Roman"/>
        </w:rPr>
        <w:t>δ</w:t>
      </w:r>
      <w:r>
        <w:rPr>
          <w:vertAlign w:val="subscript"/>
        </w:rPr>
        <w:t>2</w:t>
      </w:r>
      <w:r>
        <w:t>=0,</w:t>
      </w:r>
      <w:r w:rsidR="00771528">
        <w:t>4</w:t>
      </w:r>
      <w:r>
        <w:t xml:space="preserve"> м; Образец </w:t>
      </w:r>
      <w:r w:rsidR="00771528">
        <w:t>6</w:t>
      </w:r>
      <w:r>
        <w:t>.</w:t>
      </w:r>
    </w:p>
    <w:p w14:paraId="16B698D7" w14:textId="77777777" w:rsidR="006312A8" w:rsidRDefault="006312A8" w:rsidP="006312A8">
      <w:pPr>
        <w:pStyle w:val="a6"/>
        <w:jc w:val="right"/>
        <w:rPr>
          <w:i/>
          <w:iCs/>
        </w:rPr>
      </w:pPr>
      <w:r w:rsidRPr="00D22B9D">
        <w:rPr>
          <w:i/>
          <w:iCs/>
        </w:rPr>
        <w:t>Таблица 1</w:t>
      </w:r>
    </w:p>
    <w:tbl>
      <w:tblPr>
        <w:tblStyle w:val="a5"/>
        <w:tblW w:w="8788" w:type="dxa"/>
        <w:tblInd w:w="279" w:type="dxa"/>
        <w:tblLayout w:type="fixed"/>
        <w:tblLook w:val="04A0" w:firstRow="1" w:lastRow="0" w:firstColumn="1" w:lastColumn="0" w:noHBand="0" w:noVBand="1"/>
      </w:tblPr>
      <w:tblGrid>
        <w:gridCol w:w="1276"/>
        <w:gridCol w:w="1984"/>
        <w:gridCol w:w="1843"/>
        <w:gridCol w:w="1843"/>
        <w:gridCol w:w="1842"/>
      </w:tblGrid>
      <w:tr w:rsidR="00EC1694" w14:paraId="61B128E8" w14:textId="77777777" w:rsidTr="00EC1694">
        <w:tc>
          <w:tcPr>
            <w:tcW w:w="1276" w:type="dxa"/>
            <w:vAlign w:val="center"/>
          </w:tcPr>
          <w:p w14:paraId="76122C6B" w14:textId="77777777" w:rsidR="006312A8" w:rsidRDefault="006312A8" w:rsidP="00EC1694">
            <w:pPr>
              <w:pStyle w:val="a6"/>
              <w:ind w:left="0" w:firstLine="0"/>
              <w:jc w:val="center"/>
            </w:pPr>
            <w:r>
              <w:t>№ Опыта</w:t>
            </w:r>
          </w:p>
        </w:tc>
        <w:tc>
          <w:tcPr>
            <w:tcW w:w="1984" w:type="dxa"/>
            <w:vAlign w:val="center"/>
          </w:tcPr>
          <w:p w14:paraId="323F0D8B" w14:textId="77777777" w:rsidR="006312A8" w:rsidRDefault="006312A8" w:rsidP="00EC1694">
            <w:pPr>
              <w:pStyle w:val="a6"/>
              <w:ind w:left="0" w:firstLine="0"/>
              <w:jc w:val="center"/>
            </w:pPr>
            <w:r>
              <w:t xml:space="preserve">Термопара 1, °С </w:t>
            </w:r>
          </w:p>
        </w:tc>
        <w:tc>
          <w:tcPr>
            <w:tcW w:w="1843" w:type="dxa"/>
            <w:vAlign w:val="center"/>
          </w:tcPr>
          <w:p w14:paraId="37F74CF6" w14:textId="77777777" w:rsidR="006312A8" w:rsidRDefault="006312A8" w:rsidP="00EC1694">
            <w:pPr>
              <w:pStyle w:val="a6"/>
              <w:ind w:left="-107" w:firstLine="0"/>
              <w:jc w:val="center"/>
            </w:pPr>
            <w:r>
              <w:t>Термопара 2, °С</w:t>
            </w:r>
          </w:p>
        </w:tc>
        <w:tc>
          <w:tcPr>
            <w:tcW w:w="1843" w:type="dxa"/>
            <w:vAlign w:val="center"/>
          </w:tcPr>
          <w:p w14:paraId="25504D70" w14:textId="77777777" w:rsidR="006312A8" w:rsidRPr="00D22B9D" w:rsidRDefault="006312A8" w:rsidP="00EC1694">
            <w:pPr>
              <w:pStyle w:val="a6"/>
              <w:ind w:left="-103" w:firstLine="0"/>
              <w:jc w:val="center"/>
            </w:pPr>
            <w:r>
              <w:t>Термопара 3, °С</w:t>
            </w:r>
          </w:p>
        </w:tc>
        <w:tc>
          <w:tcPr>
            <w:tcW w:w="1842" w:type="dxa"/>
            <w:vAlign w:val="center"/>
          </w:tcPr>
          <w:p w14:paraId="14B793E3" w14:textId="77777777" w:rsidR="006312A8" w:rsidRDefault="006312A8" w:rsidP="00EC1694">
            <w:pPr>
              <w:pStyle w:val="a6"/>
              <w:ind w:left="0" w:firstLine="0"/>
              <w:jc w:val="center"/>
            </w:pPr>
            <w:r>
              <w:t>Мощность, Вт</w:t>
            </w:r>
          </w:p>
        </w:tc>
      </w:tr>
      <w:tr w:rsidR="00EC1694" w14:paraId="303FB253" w14:textId="77777777" w:rsidTr="00EC1694">
        <w:tc>
          <w:tcPr>
            <w:tcW w:w="1276" w:type="dxa"/>
            <w:vAlign w:val="center"/>
          </w:tcPr>
          <w:p w14:paraId="647B2405" w14:textId="77777777" w:rsidR="00EC1694" w:rsidRDefault="00EC1694" w:rsidP="00EC1694">
            <w:pPr>
              <w:pStyle w:val="a6"/>
              <w:ind w:left="0" w:firstLine="0"/>
              <w:jc w:val="center"/>
            </w:pPr>
            <w:r>
              <w:t>1</w:t>
            </w:r>
          </w:p>
        </w:tc>
        <w:tc>
          <w:tcPr>
            <w:tcW w:w="1984" w:type="dxa"/>
            <w:vAlign w:val="center"/>
          </w:tcPr>
          <w:p w14:paraId="6321C88E" w14:textId="10F0F9EC" w:rsidR="00EC1694" w:rsidRPr="00FC3EE0" w:rsidRDefault="00771528" w:rsidP="00EC1694">
            <w:pPr>
              <w:pStyle w:val="a6"/>
              <w:ind w:left="0" w:firstLine="0"/>
              <w:jc w:val="center"/>
              <w:rPr>
                <w:lang w:val="en-US"/>
              </w:rPr>
            </w:pPr>
            <w:r>
              <w:rPr>
                <w:lang w:val="en-US"/>
              </w:rPr>
              <w:t>3</w:t>
            </w:r>
            <w:r w:rsidR="00EC1694">
              <w:rPr>
                <w:lang w:val="en-US"/>
              </w:rPr>
              <w:t>3</w:t>
            </w:r>
          </w:p>
        </w:tc>
        <w:tc>
          <w:tcPr>
            <w:tcW w:w="1843" w:type="dxa"/>
            <w:vAlign w:val="center"/>
          </w:tcPr>
          <w:p w14:paraId="2217C947" w14:textId="7983119C" w:rsidR="00EC1694" w:rsidRPr="00771528" w:rsidRDefault="00771528" w:rsidP="00EC1694">
            <w:pPr>
              <w:pStyle w:val="a6"/>
              <w:ind w:left="-107" w:firstLine="0"/>
              <w:jc w:val="center"/>
            </w:pPr>
            <w:r>
              <w:t>30</w:t>
            </w:r>
          </w:p>
        </w:tc>
        <w:tc>
          <w:tcPr>
            <w:tcW w:w="1843" w:type="dxa"/>
            <w:vAlign w:val="center"/>
          </w:tcPr>
          <w:p w14:paraId="05916C88" w14:textId="5BB01119" w:rsidR="00EC1694" w:rsidRPr="00FC3EE0" w:rsidRDefault="00771528" w:rsidP="00EC1694">
            <w:pPr>
              <w:pStyle w:val="a6"/>
              <w:ind w:left="-103" w:firstLine="0"/>
              <w:jc w:val="center"/>
              <w:rPr>
                <w:lang w:val="en-US"/>
              </w:rPr>
            </w:pPr>
            <w:r>
              <w:t>25</w:t>
            </w:r>
          </w:p>
        </w:tc>
        <w:tc>
          <w:tcPr>
            <w:tcW w:w="1842" w:type="dxa"/>
            <w:vAlign w:val="center"/>
          </w:tcPr>
          <w:p w14:paraId="36FD58AD" w14:textId="41E8984A" w:rsidR="00EC1694" w:rsidRPr="00FC3EE0" w:rsidRDefault="00771528" w:rsidP="00EC1694">
            <w:pPr>
              <w:pStyle w:val="a6"/>
              <w:ind w:left="0" w:firstLine="0"/>
              <w:jc w:val="center"/>
              <w:rPr>
                <w:lang w:val="en-US"/>
              </w:rPr>
            </w:pPr>
            <w:r>
              <w:rPr>
                <w:lang w:val="en-US"/>
              </w:rPr>
              <w:t>50</w:t>
            </w:r>
          </w:p>
        </w:tc>
      </w:tr>
      <w:tr w:rsidR="00EC1694" w14:paraId="2A0BCDF3" w14:textId="77777777" w:rsidTr="00EC1694">
        <w:tc>
          <w:tcPr>
            <w:tcW w:w="1276" w:type="dxa"/>
            <w:vAlign w:val="center"/>
          </w:tcPr>
          <w:p w14:paraId="16A8ECF3" w14:textId="77777777" w:rsidR="00EC1694" w:rsidRDefault="00EC1694" w:rsidP="00EC1694">
            <w:pPr>
              <w:pStyle w:val="a6"/>
              <w:ind w:left="0" w:firstLine="0"/>
              <w:jc w:val="center"/>
            </w:pPr>
            <w:r>
              <w:t>2</w:t>
            </w:r>
          </w:p>
        </w:tc>
        <w:tc>
          <w:tcPr>
            <w:tcW w:w="1984" w:type="dxa"/>
            <w:vAlign w:val="center"/>
          </w:tcPr>
          <w:p w14:paraId="6996F51A" w14:textId="1B8DE5D3" w:rsidR="00EC1694" w:rsidRPr="00771528" w:rsidRDefault="00771528" w:rsidP="00EC1694">
            <w:pPr>
              <w:pStyle w:val="a6"/>
              <w:ind w:left="0" w:firstLine="0"/>
              <w:jc w:val="center"/>
            </w:pPr>
            <w:r>
              <w:t>50</w:t>
            </w:r>
          </w:p>
        </w:tc>
        <w:tc>
          <w:tcPr>
            <w:tcW w:w="1843" w:type="dxa"/>
            <w:vAlign w:val="center"/>
          </w:tcPr>
          <w:p w14:paraId="5F45C394" w14:textId="7BE3D8EF" w:rsidR="00EC1694" w:rsidRPr="00FC3EE0" w:rsidRDefault="00771528" w:rsidP="00EC1694">
            <w:pPr>
              <w:pStyle w:val="a6"/>
              <w:ind w:left="-107" w:firstLine="0"/>
              <w:jc w:val="center"/>
              <w:rPr>
                <w:lang w:val="en-US"/>
              </w:rPr>
            </w:pPr>
            <w:r>
              <w:t>50</w:t>
            </w:r>
          </w:p>
        </w:tc>
        <w:tc>
          <w:tcPr>
            <w:tcW w:w="1843" w:type="dxa"/>
            <w:vAlign w:val="center"/>
          </w:tcPr>
          <w:p w14:paraId="126CFC81" w14:textId="1A4C79A0" w:rsidR="00EC1694" w:rsidRPr="00FC3EE0" w:rsidRDefault="00771528" w:rsidP="00EC1694">
            <w:pPr>
              <w:pStyle w:val="a6"/>
              <w:ind w:left="-103" w:firstLine="0"/>
              <w:jc w:val="center"/>
              <w:rPr>
                <w:lang w:val="en-US"/>
              </w:rPr>
            </w:pPr>
            <w:r>
              <w:t>35</w:t>
            </w:r>
          </w:p>
        </w:tc>
        <w:tc>
          <w:tcPr>
            <w:tcW w:w="1842" w:type="dxa"/>
            <w:vAlign w:val="center"/>
          </w:tcPr>
          <w:p w14:paraId="7A1F9E60" w14:textId="3EDBF500" w:rsidR="00EC1694" w:rsidRPr="00FC3EE0" w:rsidRDefault="00771528" w:rsidP="00EC1694">
            <w:pPr>
              <w:pStyle w:val="a6"/>
              <w:ind w:left="0" w:firstLine="0"/>
              <w:jc w:val="center"/>
              <w:rPr>
                <w:lang w:val="en-US"/>
              </w:rPr>
            </w:pPr>
            <w:r>
              <w:rPr>
                <w:lang w:val="en-US"/>
              </w:rPr>
              <w:t>100</w:t>
            </w:r>
          </w:p>
        </w:tc>
      </w:tr>
      <w:tr w:rsidR="00EC1694" w14:paraId="70491F20" w14:textId="77777777" w:rsidTr="00EC1694">
        <w:tc>
          <w:tcPr>
            <w:tcW w:w="1276" w:type="dxa"/>
            <w:vAlign w:val="center"/>
          </w:tcPr>
          <w:p w14:paraId="21E8AD89" w14:textId="77777777" w:rsidR="00EC1694" w:rsidRDefault="00EC1694" w:rsidP="00EC1694">
            <w:pPr>
              <w:pStyle w:val="a6"/>
              <w:ind w:left="0" w:firstLine="0"/>
              <w:jc w:val="center"/>
            </w:pPr>
            <w:r>
              <w:t>3</w:t>
            </w:r>
          </w:p>
        </w:tc>
        <w:tc>
          <w:tcPr>
            <w:tcW w:w="1984" w:type="dxa"/>
            <w:vAlign w:val="center"/>
          </w:tcPr>
          <w:p w14:paraId="76561478" w14:textId="02280A5F" w:rsidR="00EC1694" w:rsidRPr="00FC3EE0" w:rsidRDefault="00771528" w:rsidP="00EC1694">
            <w:pPr>
              <w:pStyle w:val="a6"/>
              <w:ind w:left="0" w:firstLine="0"/>
              <w:jc w:val="center"/>
              <w:rPr>
                <w:lang w:val="en-US"/>
              </w:rPr>
            </w:pPr>
            <w:r>
              <w:t>75</w:t>
            </w:r>
          </w:p>
        </w:tc>
        <w:tc>
          <w:tcPr>
            <w:tcW w:w="1843" w:type="dxa"/>
            <w:vAlign w:val="center"/>
          </w:tcPr>
          <w:p w14:paraId="5F5C262B" w14:textId="728CEED0" w:rsidR="00EC1694" w:rsidRPr="00FC3EE0" w:rsidRDefault="00771528" w:rsidP="00EC1694">
            <w:pPr>
              <w:pStyle w:val="a6"/>
              <w:ind w:left="-107" w:firstLine="0"/>
              <w:jc w:val="center"/>
              <w:rPr>
                <w:lang w:val="en-US"/>
              </w:rPr>
            </w:pPr>
            <w:r>
              <w:rPr>
                <w:lang w:val="en-US"/>
              </w:rPr>
              <w:t>75</w:t>
            </w:r>
          </w:p>
        </w:tc>
        <w:tc>
          <w:tcPr>
            <w:tcW w:w="1843" w:type="dxa"/>
            <w:vAlign w:val="center"/>
          </w:tcPr>
          <w:p w14:paraId="6D313315" w14:textId="4E031B33" w:rsidR="00EC1694" w:rsidRPr="00FC3EE0" w:rsidRDefault="00771528" w:rsidP="00EC1694">
            <w:pPr>
              <w:pStyle w:val="a6"/>
              <w:ind w:left="-103" w:firstLine="0"/>
              <w:jc w:val="center"/>
              <w:rPr>
                <w:lang w:val="en-US"/>
              </w:rPr>
            </w:pPr>
            <w:r>
              <w:t>47</w:t>
            </w:r>
          </w:p>
        </w:tc>
        <w:tc>
          <w:tcPr>
            <w:tcW w:w="1842" w:type="dxa"/>
            <w:vAlign w:val="center"/>
          </w:tcPr>
          <w:p w14:paraId="1381A950" w14:textId="373B203C" w:rsidR="00EC1694" w:rsidRDefault="00771528" w:rsidP="00EC1694">
            <w:pPr>
              <w:pStyle w:val="a6"/>
              <w:ind w:left="0" w:firstLine="0"/>
              <w:jc w:val="center"/>
            </w:pPr>
            <w:r>
              <w:t>185</w:t>
            </w:r>
          </w:p>
        </w:tc>
      </w:tr>
      <w:tr w:rsidR="00EC1694" w14:paraId="44CCE51A" w14:textId="77777777" w:rsidTr="00EC1694">
        <w:tc>
          <w:tcPr>
            <w:tcW w:w="1276" w:type="dxa"/>
            <w:vAlign w:val="center"/>
          </w:tcPr>
          <w:p w14:paraId="403C1040" w14:textId="77777777" w:rsidR="00EC1694" w:rsidRDefault="00EC1694" w:rsidP="00EC1694">
            <w:pPr>
              <w:pStyle w:val="a6"/>
              <w:ind w:left="0" w:firstLine="0"/>
              <w:jc w:val="center"/>
            </w:pPr>
            <w:r>
              <w:t>4</w:t>
            </w:r>
          </w:p>
        </w:tc>
        <w:tc>
          <w:tcPr>
            <w:tcW w:w="1984" w:type="dxa"/>
            <w:vAlign w:val="center"/>
          </w:tcPr>
          <w:p w14:paraId="5B484A61" w14:textId="12DD01B5" w:rsidR="00EC1694" w:rsidRPr="00FC3EE0" w:rsidRDefault="00771528" w:rsidP="00EC1694">
            <w:pPr>
              <w:pStyle w:val="a6"/>
              <w:ind w:left="0" w:firstLine="0"/>
              <w:jc w:val="center"/>
              <w:rPr>
                <w:lang w:val="en-US"/>
              </w:rPr>
            </w:pPr>
            <w:r>
              <w:t>100</w:t>
            </w:r>
          </w:p>
        </w:tc>
        <w:tc>
          <w:tcPr>
            <w:tcW w:w="1843" w:type="dxa"/>
            <w:vAlign w:val="center"/>
          </w:tcPr>
          <w:p w14:paraId="7F5A50FD" w14:textId="1603D7A7" w:rsidR="00EC1694" w:rsidRPr="00FC3EE0" w:rsidRDefault="00771528" w:rsidP="00EC1694">
            <w:pPr>
              <w:pStyle w:val="a6"/>
              <w:ind w:left="-107" w:firstLine="0"/>
              <w:jc w:val="center"/>
              <w:rPr>
                <w:lang w:val="en-US"/>
              </w:rPr>
            </w:pPr>
            <w:r>
              <w:t>100</w:t>
            </w:r>
          </w:p>
        </w:tc>
        <w:tc>
          <w:tcPr>
            <w:tcW w:w="1843" w:type="dxa"/>
            <w:vAlign w:val="center"/>
          </w:tcPr>
          <w:p w14:paraId="46E1ED60" w14:textId="38EA0B42" w:rsidR="00EC1694" w:rsidRPr="00FC3EE0" w:rsidRDefault="00771528" w:rsidP="00771528">
            <w:pPr>
              <w:pStyle w:val="a6"/>
              <w:ind w:left="-103" w:firstLine="0"/>
              <w:jc w:val="center"/>
              <w:rPr>
                <w:lang w:val="en-US"/>
              </w:rPr>
            </w:pPr>
            <w:r>
              <w:t>62</w:t>
            </w:r>
          </w:p>
        </w:tc>
        <w:tc>
          <w:tcPr>
            <w:tcW w:w="1842" w:type="dxa"/>
            <w:vAlign w:val="center"/>
          </w:tcPr>
          <w:p w14:paraId="645C5244" w14:textId="228F1A8D" w:rsidR="00EC1694" w:rsidRPr="00FC3EE0" w:rsidRDefault="00771528" w:rsidP="00EC1694">
            <w:pPr>
              <w:pStyle w:val="a6"/>
              <w:ind w:left="0" w:firstLine="0"/>
              <w:jc w:val="center"/>
              <w:rPr>
                <w:lang w:val="en-US"/>
              </w:rPr>
            </w:pPr>
            <w:r>
              <w:t>266</w:t>
            </w:r>
          </w:p>
        </w:tc>
      </w:tr>
      <w:tr w:rsidR="00EC1694" w14:paraId="41A59BF4" w14:textId="77777777" w:rsidTr="00EC1694">
        <w:tc>
          <w:tcPr>
            <w:tcW w:w="1276" w:type="dxa"/>
            <w:vAlign w:val="center"/>
          </w:tcPr>
          <w:p w14:paraId="037DED97" w14:textId="77777777" w:rsidR="00EC1694" w:rsidRDefault="00EC1694" w:rsidP="00EC1694">
            <w:pPr>
              <w:pStyle w:val="a6"/>
              <w:ind w:left="0" w:firstLine="0"/>
              <w:jc w:val="center"/>
            </w:pPr>
            <w:r>
              <w:t>5</w:t>
            </w:r>
          </w:p>
        </w:tc>
        <w:tc>
          <w:tcPr>
            <w:tcW w:w="1984" w:type="dxa"/>
            <w:vAlign w:val="center"/>
          </w:tcPr>
          <w:p w14:paraId="111076DA" w14:textId="2A415A22" w:rsidR="00EC1694" w:rsidRPr="00771528" w:rsidRDefault="00771528" w:rsidP="00EC1694">
            <w:pPr>
              <w:pStyle w:val="a6"/>
              <w:ind w:left="0" w:firstLine="0"/>
              <w:jc w:val="center"/>
            </w:pPr>
            <w:r>
              <w:t>125</w:t>
            </w:r>
          </w:p>
        </w:tc>
        <w:tc>
          <w:tcPr>
            <w:tcW w:w="1843" w:type="dxa"/>
            <w:vAlign w:val="center"/>
          </w:tcPr>
          <w:p w14:paraId="3FAC3720" w14:textId="17FA694F" w:rsidR="00EC1694" w:rsidRDefault="00771528" w:rsidP="00EC1694">
            <w:pPr>
              <w:pStyle w:val="a6"/>
              <w:ind w:left="-107" w:firstLine="0"/>
              <w:jc w:val="center"/>
            </w:pPr>
            <w:r>
              <w:t>125</w:t>
            </w:r>
          </w:p>
        </w:tc>
        <w:tc>
          <w:tcPr>
            <w:tcW w:w="1843" w:type="dxa"/>
            <w:vAlign w:val="center"/>
          </w:tcPr>
          <w:p w14:paraId="4CCBADBA" w14:textId="2B2D187A" w:rsidR="00EC1694" w:rsidRDefault="00771528" w:rsidP="00EC1694">
            <w:pPr>
              <w:pStyle w:val="a6"/>
              <w:ind w:left="-103" w:firstLine="0"/>
              <w:jc w:val="center"/>
            </w:pPr>
            <w:r>
              <w:rPr>
                <w:lang w:val="en-US"/>
              </w:rPr>
              <w:t>76</w:t>
            </w:r>
          </w:p>
        </w:tc>
        <w:tc>
          <w:tcPr>
            <w:tcW w:w="1842" w:type="dxa"/>
            <w:vAlign w:val="center"/>
          </w:tcPr>
          <w:p w14:paraId="3CD49003" w14:textId="4188EA09" w:rsidR="00EC1694" w:rsidRPr="00FC3EE0" w:rsidRDefault="00771528" w:rsidP="00EC1694">
            <w:pPr>
              <w:pStyle w:val="a6"/>
              <w:ind w:left="0" w:firstLine="0"/>
              <w:jc w:val="center"/>
              <w:rPr>
                <w:lang w:val="en-US"/>
              </w:rPr>
            </w:pPr>
            <w:r>
              <w:rPr>
                <w:lang w:val="en-US"/>
              </w:rPr>
              <w:t>350</w:t>
            </w:r>
          </w:p>
        </w:tc>
      </w:tr>
    </w:tbl>
    <w:p w14:paraId="1D27B6EE" w14:textId="77777777" w:rsidR="006312A8" w:rsidRDefault="006312A8" w:rsidP="006312A8">
      <w:pPr>
        <w:pStyle w:val="a6"/>
      </w:pPr>
    </w:p>
    <w:p w14:paraId="17A19ABC" w14:textId="77777777" w:rsidR="006312A8" w:rsidRPr="00834B28" w:rsidRDefault="006312A8" w:rsidP="006312A8">
      <w:pPr>
        <w:pStyle w:val="a6"/>
      </w:pPr>
      <w:r>
        <w:t>Определение теплового потока через материал 1</w:t>
      </w:r>
      <w:r w:rsidRPr="00FC3EE0">
        <w:t xml:space="preserve"> </w:t>
      </w:r>
      <w:r>
        <w:t>на примере строки номер 3:</w:t>
      </w:r>
    </w:p>
    <w:p w14:paraId="2DB9E2B5" w14:textId="79182F32" w:rsidR="006312A8" w:rsidRPr="000F40EC" w:rsidRDefault="006312A8" w:rsidP="006312A8">
      <w:pPr>
        <w:pStyle w:val="a6"/>
        <w:ind w:firstLine="0"/>
        <w:rPr>
          <w:rFonts w:eastAsiaTheme="minorEastAsia"/>
        </w:rPr>
      </w:pP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δ</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0,08</m:t>
              </m:r>
            </m:den>
          </m:f>
          <m:d>
            <m:dPr>
              <m:ctrlPr>
                <w:rPr>
                  <w:rFonts w:ascii="Cambria Math" w:hAnsi="Cambria Math"/>
                  <w:i/>
                </w:rPr>
              </m:ctrlPr>
            </m:dPr>
            <m:e>
              <m:r>
                <w:rPr>
                  <w:rFonts w:ascii="Cambria Math" w:hAnsi="Cambria Math"/>
                </w:rPr>
                <m:t>33</m:t>
              </m:r>
              <m:r>
                <w:rPr>
                  <w:rFonts w:ascii="Cambria Math" w:hAnsi="Cambria Math"/>
                </w:rPr>
                <m:t>-</m:t>
              </m:r>
              <m:r>
                <w:rPr>
                  <w:rFonts w:ascii="Cambria Math" w:hAnsi="Cambria Math"/>
                </w:rPr>
                <m:t>30</m:t>
              </m:r>
            </m:e>
          </m:d>
          <m:r>
            <w:rPr>
              <w:rFonts w:ascii="Cambria Math" w:hAnsi="Cambria Math"/>
            </w:rPr>
            <m:t>=25</m:t>
          </m:r>
          <m:f>
            <m:fPr>
              <m:type m:val="skw"/>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F3B0D60" w14:textId="77777777" w:rsidR="006312A8" w:rsidRDefault="006312A8" w:rsidP="006312A8">
      <w:pPr>
        <w:pStyle w:val="a6"/>
        <w:rPr>
          <w:rFonts w:eastAsiaTheme="minorEastAsia"/>
        </w:rPr>
      </w:pPr>
      <w:r>
        <w:rPr>
          <w:rFonts w:eastAsiaTheme="minorEastAsia"/>
        </w:rPr>
        <w:t xml:space="preserve">Определение коэффициента теплопроводности для материала 2 </w:t>
      </w:r>
      <w:r>
        <w:t>на примере строки номер 3</w:t>
      </w:r>
      <w:r>
        <w:rPr>
          <w:rFonts w:eastAsiaTheme="minorEastAsia"/>
        </w:rPr>
        <w:t>:</w:t>
      </w:r>
    </w:p>
    <w:p w14:paraId="277CEAA0" w14:textId="77777777" w:rsidR="006312A8" w:rsidRDefault="006312A8" w:rsidP="006312A8">
      <w:pPr>
        <w:pStyle w:val="a6"/>
        <w:rPr>
          <w:rFonts w:eastAsiaTheme="minorEastAsia"/>
        </w:rPr>
      </w:pPr>
      <w:r>
        <w:rPr>
          <w:rFonts w:eastAsiaTheme="minorEastAsia"/>
        </w:rPr>
        <w:t xml:space="preserve">Так как для многослойной стенки </w:t>
      </w:r>
      <w:r>
        <w:rPr>
          <w:rFonts w:eastAsiaTheme="minorEastAsia"/>
          <w:lang w:val="en-US"/>
        </w:rPr>
        <w:t>q</w:t>
      </w:r>
      <w:r w:rsidRPr="000F40EC">
        <w:rPr>
          <w:rFonts w:eastAsiaTheme="minorEastAsia"/>
          <w:vertAlign w:val="subscript"/>
        </w:rPr>
        <w:t>1</w:t>
      </w:r>
      <w:r>
        <w:rPr>
          <w:rFonts w:eastAsiaTheme="minorEastAsia"/>
        </w:rPr>
        <w:t>=</w:t>
      </w:r>
      <w:r>
        <w:rPr>
          <w:rFonts w:eastAsiaTheme="minorEastAsia"/>
          <w:lang w:val="en-US"/>
        </w:rPr>
        <w:t>q</w:t>
      </w:r>
      <w:r w:rsidRPr="000F40EC">
        <w:rPr>
          <w:rFonts w:eastAsiaTheme="minorEastAsia"/>
          <w:vertAlign w:val="subscript"/>
        </w:rPr>
        <w:t>2</w:t>
      </w:r>
      <w:r w:rsidRPr="000F40EC">
        <w:rPr>
          <w:rFonts w:eastAsiaTheme="minorEastAsia"/>
        </w:rPr>
        <w:t>=</w:t>
      </w:r>
      <w:r>
        <w:rPr>
          <w:rFonts w:eastAsiaTheme="minorEastAsia"/>
        </w:rPr>
        <w:t>…</w:t>
      </w:r>
      <w:r w:rsidRPr="000F40EC">
        <w:rPr>
          <w:rFonts w:eastAsiaTheme="minorEastAsia"/>
        </w:rPr>
        <w:t>=</w:t>
      </w:r>
      <w:proofErr w:type="spellStart"/>
      <w:r>
        <w:rPr>
          <w:rFonts w:eastAsiaTheme="minorEastAsia"/>
          <w:lang w:val="en-US"/>
        </w:rPr>
        <w:t>q</w:t>
      </w:r>
      <w:r>
        <w:rPr>
          <w:rFonts w:eastAsiaTheme="minorEastAsia"/>
          <w:vertAlign w:val="subscript"/>
          <w:lang w:val="en-US"/>
        </w:rPr>
        <w:t>n</w:t>
      </w:r>
      <w:proofErr w:type="spellEnd"/>
      <w:r>
        <w:rPr>
          <w:rFonts w:eastAsiaTheme="minorEastAsia"/>
        </w:rPr>
        <w:t>, то</w:t>
      </w:r>
    </w:p>
    <w:p w14:paraId="7E41D24A" w14:textId="6DE5E9E5" w:rsidR="006312A8" w:rsidRPr="00757F50" w:rsidRDefault="006312A8" w:rsidP="006312A8">
      <w:pPr>
        <w:pStyle w:val="a6"/>
        <w:rPr>
          <w:rFonts w:eastAsiaTheme="minorEastAsia"/>
          <w:i/>
          <w:lang w:val="en-US"/>
        </w:rPr>
      </w:pPr>
      <m:oMathPara>
        <m:oMath>
          <m:r>
            <w:rPr>
              <w:rFonts w:ascii="Cambria Math" w:hAnsi="Cambria Math"/>
            </w:rPr>
            <m:t>λ=</m:t>
          </m:r>
          <m:f>
            <m:fPr>
              <m:ctrlPr>
                <w:rPr>
                  <w:rFonts w:ascii="Cambria Math" w:hAnsi="Cambria Math"/>
                  <w:i/>
                  <w:lang w:val="en-US"/>
                </w:rPr>
              </m:ctrlPr>
            </m:fPr>
            <m:num>
              <m:r>
                <w:rPr>
                  <w:rFonts w:ascii="Cambria Math" w:hAnsi="Cambria Math"/>
                  <w:lang w:val="en-US"/>
                </w:rPr>
                <m:t>q</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25∙0.4</m:t>
              </m:r>
            </m:num>
            <m:den>
              <m:r>
                <w:rPr>
                  <w:rFonts w:ascii="Cambria Math" w:eastAsiaTheme="minorEastAsia" w:hAnsi="Cambria Math"/>
                  <w:lang w:val="en-US"/>
                </w:rPr>
                <m:t>30-25</m:t>
              </m:r>
            </m:den>
          </m:f>
          <m:r>
            <w:rPr>
              <w:rFonts w:ascii="Cambria Math" w:eastAsiaTheme="minorEastAsia" w:hAnsi="Cambria Math"/>
              <w:lang w:val="en-US"/>
            </w:rPr>
            <m:t>=6</m:t>
          </m:r>
          <m:r>
            <w:rPr>
              <w:rFonts w:ascii="Cambria Math" w:eastAsiaTheme="minorEastAsia" w:hAnsi="Cambria Math"/>
              <w:lang w:val="en-US"/>
            </w:rPr>
            <m:t xml:space="preserve"> Вт/(м·К)</m:t>
          </m:r>
        </m:oMath>
      </m:oMathPara>
    </w:p>
    <w:p w14:paraId="3E2D5CBD" w14:textId="77777777" w:rsidR="006312A8" w:rsidRDefault="006312A8" w:rsidP="006312A8">
      <w:pPr>
        <w:pStyle w:val="a6"/>
        <w:jc w:val="right"/>
        <w:rPr>
          <w:i/>
          <w:iCs/>
        </w:rPr>
      </w:pPr>
      <w:r>
        <w:rPr>
          <w:i/>
          <w:iCs/>
        </w:rPr>
        <w:t>Таблица 2</w:t>
      </w:r>
    </w:p>
    <w:tbl>
      <w:tblPr>
        <w:tblStyle w:val="a5"/>
        <w:tblW w:w="9357" w:type="dxa"/>
        <w:tblInd w:w="-289" w:type="dxa"/>
        <w:tblLayout w:type="fixed"/>
        <w:tblLook w:val="04A0" w:firstRow="1" w:lastRow="0" w:firstColumn="1" w:lastColumn="0" w:noHBand="0" w:noVBand="1"/>
      </w:tblPr>
      <w:tblGrid>
        <w:gridCol w:w="1277"/>
        <w:gridCol w:w="1701"/>
        <w:gridCol w:w="1701"/>
        <w:gridCol w:w="1701"/>
        <w:gridCol w:w="1417"/>
        <w:gridCol w:w="1560"/>
      </w:tblGrid>
      <w:tr w:rsidR="00771528" w14:paraId="7F2680D2" w14:textId="77777777" w:rsidTr="00F01A0F">
        <w:tc>
          <w:tcPr>
            <w:tcW w:w="1277" w:type="dxa"/>
            <w:vAlign w:val="center"/>
          </w:tcPr>
          <w:p w14:paraId="6D4BA23D" w14:textId="531B4D0D" w:rsidR="00771528" w:rsidRDefault="00771528" w:rsidP="00771528">
            <w:pPr>
              <w:pStyle w:val="a6"/>
              <w:ind w:left="38" w:right="33" w:firstLine="0"/>
              <w:jc w:val="center"/>
              <w:rPr>
                <w:iCs/>
              </w:rPr>
            </w:pPr>
            <w:r>
              <w:lastRenderedPageBreak/>
              <w:t>№ Опыта</w:t>
            </w:r>
          </w:p>
        </w:tc>
        <w:tc>
          <w:tcPr>
            <w:tcW w:w="1701" w:type="dxa"/>
            <w:vAlign w:val="center"/>
          </w:tcPr>
          <w:p w14:paraId="099BE75D" w14:textId="7BA8C747" w:rsidR="00771528" w:rsidRDefault="00771528" w:rsidP="00771528">
            <w:pPr>
              <w:pStyle w:val="a6"/>
              <w:ind w:left="36" w:firstLine="0"/>
              <w:jc w:val="center"/>
              <w:rPr>
                <w:iCs/>
              </w:rPr>
            </w:pPr>
            <w:r>
              <w:t xml:space="preserve">Термопара 1, °С </w:t>
            </w:r>
          </w:p>
        </w:tc>
        <w:tc>
          <w:tcPr>
            <w:tcW w:w="1701" w:type="dxa"/>
            <w:vAlign w:val="center"/>
          </w:tcPr>
          <w:p w14:paraId="3D078F29" w14:textId="1DAD1DF1" w:rsidR="00771528" w:rsidRDefault="00771528" w:rsidP="00771528">
            <w:pPr>
              <w:pStyle w:val="a6"/>
              <w:ind w:left="33" w:firstLine="0"/>
              <w:jc w:val="center"/>
              <w:rPr>
                <w:iCs/>
              </w:rPr>
            </w:pPr>
            <w:r>
              <w:t>Термопара 2, °С</w:t>
            </w:r>
          </w:p>
        </w:tc>
        <w:tc>
          <w:tcPr>
            <w:tcW w:w="1701" w:type="dxa"/>
            <w:vAlign w:val="center"/>
          </w:tcPr>
          <w:p w14:paraId="660BF075" w14:textId="7B5516FE" w:rsidR="00771528" w:rsidRDefault="00771528" w:rsidP="00771528">
            <w:pPr>
              <w:pStyle w:val="a6"/>
              <w:ind w:left="-112" w:firstLine="0"/>
              <w:jc w:val="center"/>
              <w:rPr>
                <w:iCs/>
              </w:rPr>
            </w:pPr>
            <w:r>
              <w:t>Термопара 3, °С</w:t>
            </w:r>
          </w:p>
        </w:tc>
        <w:tc>
          <w:tcPr>
            <w:tcW w:w="1417" w:type="dxa"/>
          </w:tcPr>
          <w:p w14:paraId="7314AD2A" w14:textId="77777777" w:rsidR="00771528" w:rsidRPr="006662CC" w:rsidRDefault="00771528" w:rsidP="00771528">
            <w:pPr>
              <w:pStyle w:val="a6"/>
              <w:ind w:left="0" w:firstLine="0"/>
              <w:jc w:val="center"/>
              <w:rPr>
                <w:iCs/>
                <w:vertAlign w:val="superscript"/>
              </w:rPr>
            </w:pPr>
            <w:r>
              <w:rPr>
                <w:i/>
                <w:iCs/>
                <w:lang w:val="en-US"/>
              </w:rPr>
              <w:t>q</w:t>
            </w:r>
            <w:r>
              <w:rPr>
                <w:iCs/>
                <w:lang w:val="en-US"/>
              </w:rPr>
              <w:t xml:space="preserve">, </w:t>
            </w:r>
            <w:r>
              <w:rPr>
                <w:iCs/>
              </w:rPr>
              <w:t>Вт</w:t>
            </w:r>
            <w:r>
              <w:rPr>
                <w:iCs/>
                <w:lang w:val="en-US"/>
              </w:rPr>
              <w:t>/</w:t>
            </w:r>
            <w:r>
              <w:rPr>
                <w:iCs/>
              </w:rPr>
              <w:t>м</w:t>
            </w:r>
            <w:r>
              <w:rPr>
                <w:iCs/>
                <w:vertAlign w:val="superscript"/>
              </w:rPr>
              <w:t>2</w:t>
            </w:r>
          </w:p>
        </w:tc>
        <w:tc>
          <w:tcPr>
            <w:tcW w:w="1560" w:type="dxa"/>
          </w:tcPr>
          <w:p w14:paraId="7B441D57" w14:textId="77777777" w:rsidR="00771528" w:rsidRDefault="00822F48" w:rsidP="00771528">
            <w:pPr>
              <w:pStyle w:val="a6"/>
              <w:ind w:left="28" w:firstLine="0"/>
              <w:jc w:val="center"/>
              <w:rPr>
                <w:iCs/>
              </w:rPr>
            </w:pP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771528">
              <w:rPr>
                <w:rFonts w:eastAsiaTheme="minorEastAsia"/>
              </w:rPr>
              <w:t>,</w:t>
            </w:r>
            <w:r w:rsidR="00771528">
              <w:t xml:space="preserve"> </w:t>
            </w:r>
            <w:r w:rsidR="00771528" w:rsidRPr="000F2DD3">
              <w:rPr>
                <w:rFonts w:eastAsiaTheme="minorEastAsia"/>
              </w:rPr>
              <w:t>Вт/(</w:t>
            </w:r>
            <w:proofErr w:type="spellStart"/>
            <w:r w:rsidR="00771528" w:rsidRPr="000F2DD3">
              <w:rPr>
                <w:rFonts w:eastAsiaTheme="minorEastAsia"/>
              </w:rPr>
              <w:t>м·К</w:t>
            </w:r>
            <w:proofErr w:type="spellEnd"/>
            <w:r w:rsidR="00771528" w:rsidRPr="000F2DD3">
              <w:rPr>
                <w:rFonts w:eastAsiaTheme="minorEastAsia"/>
              </w:rPr>
              <w:t>)</w:t>
            </w:r>
          </w:p>
        </w:tc>
      </w:tr>
      <w:tr w:rsidR="00CE1E3E" w14:paraId="17352D4E" w14:textId="77777777" w:rsidTr="00F01A0F">
        <w:tc>
          <w:tcPr>
            <w:tcW w:w="1277" w:type="dxa"/>
            <w:vAlign w:val="center"/>
          </w:tcPr>
          <w:p w14:paraId="0328FFFD" w14:textId="22548D47" w:rsidR="00CE1E3E" w:rsidRDefault="00CE1E3E" w:rsidP="00CE1E3E">
            <w:pPr>
              <w:pStyle w:val="a6"/>
              <w:ind w:left="38" w:firstLine="0"/>
              <w:jc w:val="center"/>
              <w:rPr>
                <w:iCs/>
              </w:rPr>
            </w:pPr>
            <w:r>
              <w:t>1</w:t>
            </w:r>
          </w:p>
        </w:tc>
        <w:tc>
          <w:tcPr>
            <w:tcW w:w="1701" w:type="dxa"/>
            <w:vAlign w:val="center"/>
          </w:tcPr>
          <w:p w14:paraId="56F13E96" w14:textId="012D683F" w:rsidR="00CE1E3E" w:rsidRDefault="00CE1E3E" w:rsidP="00CE1E3E">
            <w:pPr>
              <w:pStyle w:val="a6"/>
              <w:ind w:left="0" w:firstLine="0"/>
              <w:jc w:val="center"/>
              <w:rPr>
                <w:iCs/>
              </w:rPr>
            </w:pPr>
            <w:r>
              <w:rPr>
                <w:lang w:val="en-US"/>
              </w:rPr>
              <w:t>33</w:t>
            </w:r>
          </w:p>
        </w:tc>
        <w:tc>
          <w:tcPr>
            <w:tcW w:w="1701" w:type="dxa"/>
            <w:vAlign w:val="center"/>
          </w:tcPr>
          <w:p w14:paraId="7FFAEABD" w14:textId="443A70FD" w:rsidR="00CE1E3E" w:rsidRDefault="00CE1E3E" w:rsidP="00CE1E3E">
            <w:pPr>
              <w:pStyle w:val="a6"/>
              <w:ind w:left="0" w:firstLine="0"/>
              <w:jc w:val="center"/>
              <w:rPr>
                <w:iCs/>
              </w:rPr>
            </w:pPr>
            <w:r>
              <w:t>30</w:t>
            </w:r>
          </w:p>
        </w:tc>
        <w:tc>
          <w:tcPr>
            <w:tcW w:w="1701" w:type="dxa"/>
            <w:vAlign w:val="center"/>
          </w:tcPr>
          <w:p w14:paraId="580C5B3B" w14:textId="4949FF03" w:rsidR="00CE1E3E" w:rsidRPr="00EC1694" w:rsidRDefault="00CE1E3E" w:rsidP="00CE1E3E">
            <w:pPr>
              <w:pStyle w:val="a6"/>
              <w:ind w:left="-105" w:firstLine="0"/>
              <w:jc w:val="center"/>
              <w:rPr>
                <w:iCs/>
              </w:rPr>
            </w:pPr>
            <w:r>
              <w:t>25</w:t>
            </w:r>
          </w:p>
        </w:tc>
        <w:tc>
          <w:tcPr>
            <w:tcW w:w="1417" w:type="dxa"/>
            <w:vAlign w:val="bottom"/>
          </w:tcPr>
          <w:p w14:paraId="6D14C8F6" w14:textId="77A74ACE" w:rsidR="00CE1E3E" w:rsidRPr="00780222" w:rsidRDefault="00CE1E3E" w:rsidP="00CE1E3E">
            <w:pPr>
              <w:pStyle w:val="a6"/>
              <w:ind w:left="-108" w:firstLine="0"/>
              <w:jc w:val="center"/>
              <w:rPr>
                <w:rFonts w:cs="Times New Roman"/>
                <w:iCs/>
              </w:rPr>
            </w:pPr>
            <w:r>
              <w:rPr>
                <w:rFonts w:ascii="Calibri" w:hAnsi="Calibri" w:cs="Calibri"/>
                <w:color w:val="000000"/>
                <w:sz w:val="22"/>
              </w:rPr>
              <w:t>75</w:t>
            </w:r>
          </w:p>
        </w:tc>
        <w:tc>
          <w:tcPr>
            <w:tcW w:w="1560" w:type="dxa"/>
            <w:vAlign w:val="bottom"/>
          </w:tcPr>
          <w:p w14:paraId="516E8019" w14:textId="26B77285" w:rsidR="00CE1E3E" w:rsidRPr="00780222" w:rsidRDefault="00CE1E3E" w:rsidP="00CE1E3E">
            <w:pPr>
              <w:pStyle w:val="a6"/>
              <w:ind w:left="-249" w:firstLine="0"/>
              <w:jc w:val="center"/>
              <w:rPr>
                <w:rFonts w:cs="Times New Roman"/>
                <w:iCs/>
              </w:rPr>
            </w:pPr>
            <w:r>
              <w:rPr>
                <w:rFonts w:ascii="Calibri" w:hAnsi="Calibri" w:cs="Calibri"/>
                <w:color w:val="000000"/>
                <w:sz w:val="22"/>
              </w:rPr>
              <w:t>6</w:t>
            </w:r>
          </w:p>
        </w:tc>
      </w:tr>
      <w:tr w:rsidR="00CE1E3E" w14:paraId="2D449F38" w14:textId="77777777" w:rsidTr="00F01A0F">
        <w:tc>
          <w:tcPr>
            <w:tcW w:w="1277" w:type="dxa"/>
            <w:vAlign w:val="center"/>
          </w:tcPr>
          <w:p w14:paraId="6E17C43A" w14:textId="55FF8B41" w:rsidR="00CE1E3E" w:rsidRDefault="00CE1E3E" w:rsidP="00CE1E3E">
            <w:pPr>
              <w:pStyle w:val="a6"/>
              <w:ind w:left="38" w:firstLine="0"/>
              <w:jc w:val="center"/>
              <w:rPr>
                <w:iCs/>
              </w:rPr>
            </w:pPr>
            <w:r>
              <w:t>2</w:t>
            </w:r>
          </w:p>
        </w:tc>
        <w:tc>
          <w:tcPr>
            <w:tcW w:w="1701" w:type="dxa"/>
            <w:vAlign w:val="center"/>
          </w:tcPr>
          <w:p w14:paraId="20CFDC6F" w14:textId="2FA74155" w:rsidR="00CE1E3E" w:rsidRPr="00EC1694" w:rsidRDefault="00CE1E3E" w:rsidP="00CE1E3E">
            <w:pPr>
              <w:pStyle w:val="a6"/>
              <w:ind w:left="0" w:firstLine="0"/>
              <w:jc w:val="center"/>
              <w:rPr>
                <w:iCs/>
              </w:rPr>
            </w:pPr>
            <w:r>
              <w:t>50</w:t>
            </w:r>
          </w:p>
        </w:tc>
        <w:tc>
          <w:tcPr>
            <w:tcW w:w="1701" w:type="dxa"/>
            <w:vAlign w:val="center"/>
          </w:tcPr>
          <w:p w14:paraId="61484F6F" w14:textId="2354B389" w:rsidR="00CE1E3E" w:rsidRPr="00EC1694" w:rsidRDefault="00CE1E3E" w:rsidP="00CE1E3E">
            <w:pPr>
              <w:pStyle w:val="a6"/>
              <w:ind w:left="0" w:firstLine="0"/>
              <w:jc w:val="center"/>
              <w:rPr>
                <w:iCs/>
              </w:rPr>
            </w:pPr>
            <w:r>
              <w:t>50</w:t>
            </w:r>
          </w:p>
        </w:tc>
        <w:tc>
          <w:tcPr>
            <w:tcW w:w="1701" w:type="dxa"/>
            <w:vAlign w:val="center"/>
          </w:tcPr>
          <w:p w14:paraId="2E1C4F9C" w14:textId="3B4C919F" w:rsidR="00CE1E3E" w:rsidRPr="00EC1694" w:rsidRDefault="00CE1E3E" w:rsidP="00CE1E3E">
            <w:pPr>
              <w:pStyle w:val="a6"/>
              <w:ind w:left="-105" w:firstLine="0"/>
              <w:jc w:val="center"/>
              <w:rPr>
                <w:iCs/>
              </w:rPr>
            </w:pPr>
            <w:r>
              <w:t>35</w:t>
            </w:r>
          </w:p>
        </w:tc>
        <w:tc>
          <w:tcPr>
            <w:tcW w:w="1417" w:type="dxa"/>
            <w:vAlign w:val="bottom"/>
          </w:tcPr>
          <w:p w14:paraId="0F26D7EF" w14:textId="349C3433" w:rsidR="00CE1E3E" w:rsidRPr="00780222" w:rsidRDefault="00CE1E3E" w:rsidP="00CE1E3E">
            <w:pPr>
              <w:pStyle w:val="a6"/>
              <w:ind w:left="-108" w:firstLine="0"/>
              <w:jc w:val="center"/>
              <w:rPr>
                <w:rFonts w:cs="Times New Roman"/>
                <w:iCs/>
              </w:rPr>
            </w:pPr>
            <w:r>
              <w:rPr>
                <w:rFonts w:ascii="Calibri" w:hAnsi="Calibri" w:cs="Calibri"/>
                <w:color w:val="000000"/>
                <w:sz w:val="22"/>
              </w:rPr>
              <w:t>0</w:t>
            </w:r>
          </w:p>
        </w:tc>
        <w:tc>
          <w:tcPr>
            <w:tcW w:w="1560" w:type="dxa"/>
            <w:vAlign w:val="bottom"/>
          </w:tcPr>
          <w:p w14:paraId="6036B182" w14:textId="66DF7DA0" w:rsidR="00CE1E3E" w:rsidRPr="00780222" w:rsidRDefault="00CE1E3E" w:rsidP="00CE1E3E">
            <w:pPr>
              <w:pStyle w:val="a6"/>
              <w:ind w:left="-249" w:firstLine="0"/>
              <w:jc w:val="center"/>
              <w:rPr>
                <w:rFonts w:cs="Times New Roman"/>
                <w:iCs/>
                <w:lang w:val="en-US"/>
              </w:rPr>
            </w:pPr>
            <w:r>
              <w:rPr>
                <w:rFonts w:ascii="Calibri" w:hAnsi="Calibri" w:cs="Calibri"/>
                <w:color w:val="000000"/>
                <w:sz w:val="22"/>
              </w:rPr>
              <w:t>0</w:t>
            </w:r>
          </w:p>
        </w:tc>
      </w:tr>
      <w:tr w:rsidR="00CE1E3E" w14:paraId="6259AD20" w14:textId="77777777" w:rsidTr="00F01A0F">
        <w:tc>
          <w:tcPr>
            <w:tcW w:w="1277" w:type="dxa"/>
            <w:vAlign w:val="center"/>
          </w:tcPr>
          <w:p w14:paraId="3C9CFCC3" w14:textId="302CC226" w:rsidR="00CE1E3E" w:rsidRDefault="00CE1E3E" w:rsidP="00CE1E3E">
            <w:pPr>
              <w:pStyle w:val="a6"/>
              <w:ind w:left="38" w:firstLine="0"/>
              <w:jc w:val="center"/>
              <w:rPr>
                <w:iCs/>
              </w:rPr>
            </w:pPr>
            <w:r>
              <w:t>3</w:t>
            </w:r>
          </w:p>
        </w:tc>
        <w:tc>
          <w:tcPr>
            <w:tcW w:w="1701" w:type="dxa"/>
            <w:vAlign w:val="center"/>
          </w:tcPr>
          <w:p w14:paraId="6D99A160" w14:textId="4EC85244" w:rsidR="00CE1E3E" w:rsidRDefault="00CE1E3E" w:rsidP="00CE1E3E">
            <w:pPr>
              <w:pStyle w:val="a6"/>
              <w:ind w:left="0" w:firstLine="0"/>
              <w:jc w:val="center"/>
              <w:rPr>
                <w:iCs/>
              </w:rPr>
            </w:pPr>
            <w:r>
              <w:t>75</w:t>
            </w:r>
          </w:p>
        </w:tc>
        <w:tc>
          <w:tcPr>
            <w:tcW w:w="1701" w:type="dxa"/>
            <w:vAlign w:val="center"/>
          </w:tcPr>
          <w:p w14:paraId="39D0C63A" w14:textId="4E13500B" w:rsidR="00CE1E3E" w:rsidRDefault="00CE1E3E" w:rsidP="00CE1E3E">
            <w:pPr>
              <w:pStyle w:val="a6"/>
              <w:ind w:left="0" w:firstLine="0"/>
              <w:jc w:val="center"/>
              <w:rPr>
                <w:iCs/>
              </w:rPr>
            </w:pPr>
            <w:r>
              <w:rPr>
                <w:lang w:val="en-US"/>
              </w:rPr>
              <w:t>75</w:t>
            </w:r>
          </w:p>
        </w:tc>
        <w:tc>
          <w:tcPr>
            <w:tcW w:w="1701" w:type="dxa"/>
            <w:vAlign w:val="center"/>
          </w:tcPr>
          <w:p w14:paraId="19517DB5" w14:textId="572E4346" w:rsidR="00CE1E3E" w:rsidRPr="00EC1694" w:rsidRDefault="00CE1E3E" w:rsidP="00CE1E3E">
            <w:pPr>
              <w:pStyle w:val="a6"/>
              <w:ind w:left="-105" w:firstLine="0"/>
              <w:jc w:val="center"/>
              <w:rPr>
                <w:iCs/>
              </w:rPr>
            </w:pPr>
            <w:r>
              <w:t>47</w:t>
            </w:r>
          </w:p>
        </w:tc>
        <w:tc>
          <w:tcPr>
            <w:tcW w:w="1417" w:type="dxa"/>
            <w:vAlign w:val="bottom"/>
          </w:tcPr>
          <w:p w14:paraId="66504C0A" w14:textId="77223BD7" w:rsidR="00CE1E3E" w:rsidRPr="00780222" w:rsidRDefault="00CE1E3E" w:rsidP="00CE1E3E">
            <w:pPr>
              <w:pStyle w:val="a6"/>
              <w:ind w:left="-108" w:firstLine="0"/>
              <w:jc w:val="center"/>
              <w:rPr>
                <w:rFonts w:cs="Times New Roman"/>
                <w:iCs/>
              </w:rPr>
            </w:pPr>
            <w:r>
              <w:rPr>
                <w:rFonts w:ascii="Calibri" w:hAnsi="Calibri" w:cs="Calibri"/>
                <w:color w:val="000000"/>
                <w:sz w:val="22"/>
              </w:rPr>
              <w:t>0</w:t>
            </w:r>
          </w:p>
        </w:tc>
        <w:tc>
          <w:tcPr>
            <w:tcW w:w="1560" w:type="dxa"/>
            <w:vAlign w:val="bottom"/>
          </w:tcPr>
          <w:p w14:paraId="3181F9D2" w14:textId="01A4DD26" w:rsidR="00CE1E3E" w:rsidRPr="00780222" w:rsidRDefault="00CE1E3E" w:rsidP="00CE1E3E">
            <w:pPr>
              <w:pStyle w:val="a6"/>
              <w:ind w:left="-249" w:firstLine="0"/>
              <w:jc w:val="center"/>
              <w:rPr>
                <w:rFonts w:cs="Times New Roman"/>
                <w:iCs/>
                <w:lang w:val="en-US"/>
              </w:rPr>
            </w:pPr>
            <w:r>
              <w:rPr>
                <w:rFonts w:ascii="Calibri" w:hAnsi="Calibri" w:cs="Calibri"/>
                <w:color w:val="000000"/>
                <w:sz w:val="22"/>
              </w:rPr>
              <w:t>0</w:t>
            </w:r>
          </w:p>
        </w:tc>
      </w:tr>
      <w:tr w:rsidR="00CE1E3E" w14:paraId="3B014DF2" w14:textId="77777777" w:rsidTr="00F01A0F">
        <w:tc>
          <w:tcPr>
            <w:tcW w:w="1277" w:type="dxa"/>
            <w:vAlign w:val="center"/>
          </w:tcPr>
          <w:p w14:paraId="25539B8A" w14:textId="01C998CB" w:rsidR="00CE1E3E" w:rsidRDefault="00CE1E3E" w:rsidP="00CE1E3E">
            <w:pPr>
              <w:pStyle w:val="a6"/>
              <w:ind w:left="38" w:firstLine="0"/>
              <w:jc w:val="center"/>
              <w:rPr>
                <w:iCs/>
              </w:rPr>
            </w:pPr>
            <w:r>
              <w:t>4</w:t>
            </w:r>
          </w:p>
        </w:tc>
        <w:tc>
          <w:tcPr>
            <w:tcW w:w="1701" w:type="dxa"/>
            <w:vAlign w:val="center"/>
          </w:tcPr>
          <w:p w14:paraId="1382BABA" w14:textId="051EF448" w:rsidR="00CE1E3E" w:rsidRDefault="00CE1E3E" w:rsidP="00CE1E3E">
            <w:pPr>
              <w:pStyle w:val="a6"/>
              <w:ind w:left="0" w:firstLine="0"/>
              <w:jc w:val="center"/>
              <w:rPr>
                <w:iCs/>
              </w:rPr>
            </w:pPr>
            <w:r>
              <w:t>100</w:t>
            </w:r>
          </w:p>
        </w:tc>
        <w:tc>
          <w:tcPr>
            <w:tcW w:w="1701" w:type="dxa"/>
            <w:vAlign w:val="center"/>
          </w:tcPr>
          <w:p w14:paraId="194230E3" w14:textId="5ABB74E0" w:rsidR="00CE1E3E" w:rsidRDefault="00CE1E3E" w:rsidP="00CE1E3E">
            <w:pPr>
              <w:pStyle w:val="a6"/>
              <w:ind w:left="0" w:firstLine="0"/>
              <w:jc w:val="center"/>
              <w:rPr>
                <w:iCs/>
              </w:rPr>
            </w:pPr>
            <w:r>
              <w:t>100</w:t>
            </w:r>
          </w:p>
        </w:tc>
        <w:tc>
          <w:tcPr>
            <w:tcW w:w="1701" w:type="dxa"/>
            <w:vAlign w:val="center"/>
          </w:tcPr>
          <w:p w14:paraId="1B5A3A9A" w14:textId="0F3E04C8" w:rsidR="00CE1E3E" w:rsidRPr="00EC1694" w:rsidRDefault="00CE1E3E" w:rsidP="00CE1E3E">
            <w:pPr>
              <w:pStyle w:val="a6"/>
              <w:ind w:left="-105" w:firstLine="0"/>
              <w:jc w:val="center"/>
              <w:rPr>
                <w:iCs/>
              </w:rPr>
            </w:pPr>
            <w:r>
              <w:t>62</w:t>
            </w:r>
          </w:p>
        </w:tc>
        <w:tc>
          <w:tcPr>
            <w:tcW w:w="1417" w:type="dxa"/>
            <w:vAlign w:val="bottom"/>
          </w:tcPr>
          <w:p w14:paraId="6F86DA05" w14:textId="0E92E686" w:rsidR="00CE1E3E" w:rsidRPr="00780222" w:rsidRDefault="00CE1E3E" w:rsidP="00CE1E3E">
            <w:pPr>
              <w:pStyle w:val="a6"/>
              <w:ind w:left="-108" w:firstLine="0"/>
              <w:jc w:val="center"/>
              <w:rPr>
                <w:rFonts w:cs="Times New Roman"/>
                <w:iCs/>
              </w:rPr>
            </w:pPr>
            <w:r>
              <w:rPr>
                <w:rFonts w:ascii="Calibri" w:hAnsi="Calibri" w:cs="Calibri"/>
                <w:color w:val="000000"/>
                <w:sz w:val="22"/>
              </w:rPr>
              <w:t>0</w:t>
            </w:r>
          </w:p>
        </w:tc>
        <w:tc>
          <w:tcPr>
            <w:tcW w:w="1560" w:type="dxa"/>
            <w:vAlign w:val="bottom"/>
          </w:tcPr>
          <w:p w14:paraId="2366D4E0" w14:textId="558BFEB6" w:rsidR="00CE1E3E" w:rsidRPr="00780222" w:rsidRDefault="00CE1E3E" w:rsidP="00CE1E3E">
            <w:pPr>
              <w:pStyle w:val="a6"/>
              <w:ind w:left="-249" w:firstLine="0"/>
              <w:jc w:val="center"/>
              <w:rPr>
                <w:rFonts w:cs="Times New Roman"/>
                <w:iCs/>
                <w:lang w:val="en-US"/>
              </w:rPr>
            </w:pPr>
            <w:r>
              <w:rPr>
                <w:rFonts w:ascii="Calibri" w:hAnsi="Calibri" w:cs="Calibri"/>
                <w:color w:val="000000"/>
                <w:sz w:val="22"/>
              </w:rPr>
              <w:t>0</w:t>
            </w:r>
          </w:p>
        </w:tc>
      </w:tr>
      <w:tr w:rsidR="00CE1E3E" w14:paraId="5DB05C0F" w14:textId="77777777" w:rsidTr="00F01A0F">
        <w:tc>
          <w:tcPr>
            <w:tcW w:w="1277" w:type="dxa"/>
            <w:vAlign w:val="center"/>
          </w:tcPr>
          <w:p w14:paraId="3C181C13" w14:textId="0CBF5E84" w:rsidR="00CE1E3E" w:rsidRDefault="00CE1E3E" w:rsidP="00CE1E3E">
            <w:pPr>
              <w:pStyle w:val="a6"/>
              <w:ind w:left="38" w:firstLine="0"/>
              <w:jc w:val="center"/>
              <w:rPr>
                <w:iCs/>
              </w:rPr>
            </w:pPr>
            <w:r>
              <w:t>5</w:t>
            </w:r>
          </w:p>
        </w:tc>
        <w:tc>
          <w:tcPr>
            <w:tcW w:w="1701" w:type="dxa"/>
            <w:vAlign w:val="center"/>
          </w:tcPr>
          <w:p w14:paraId="03F9D29B" w14:textId="37484E50" w:rsidR="00CE1E3E" w:rsidRPr="00EC1694" w:rsidRDefault="00CE1E3E" w:rsidP="00CE1E3E">
            <w:pPr>
              <w:pStyle w:val="a6"/>
              <w:ind w:left="0" w:firstLine="0"/>
              <w:jc w:val="center"/>
              <w:rPr>
                <w:iCs/>
              </w:rPr>
            </w:pPr>
            <w:r>
              <w:t>125</w:t>
            </w:r>
          </w:p>
        </w:tc>
        <w:tc>
          <w:tcPr>
            <w:tcW w:w="1701" w:type="dxa"/>
            <w:vAlign w:val="center"/>
          </w:tcPr>
          <w:p w14:paraId="221145A6" w14:textId="1B3DEF28" w:rsidR="00CE1E3E" w:rsidRDefault="00CE1E3E" w:rsidP="00CE1E3E">
            <w:pPr>
              <w:pStyle w:val="a6"/>
              <w:ind w:left="0" w:firstLine="0"/>
              <w:jc w:val="center"/>
              <w:rPr>
                <w:iCs/>
              </w:rPr>
            </w:pPr>
            <w:r>
              <w:t>125</w:t>
            </w:r>
          </w:p>
        </w:tc>
        <w:tc>
          <w:tcPr>
            <w:tcW w:w="1701" w:type="dxa"/>
            <w:vAlign w:val="center"/>
          </w:tcPr>
          <w:p w14:paraId="0BA9B3C5" w14:textId="28654C39" w:rsidR="00CE1E3E" w:rsidRDefault="00CE1E3E" w:rsidP="00CE1E3E">
            <w:pPr>
              <w:pStyle w:val="a6"/>
              <w:ind w:left="-105" w:firstLine="0"/>
              <w:jc w:val="center"/>
              <w:rPr>
                <w:iCs/>
              </w:rPr>
            </w:pPr>
            <w:r>
              <w:rPr>
                <w:lang w:val="en-US"/>
              </w:rPr>
              <w:t>76</w:t>
            </w:r>
          </w:p>
        </w:tc>
        <w:tc>
          <w:tcPr>
            <w:tcW w:w="1417" w:type="dxa"/>
            <w:vAlign w:val="bottom"/>
          </w:tcPr>
          <w:p w14:paraId="08624477" w14:textId="76B673CA" w:rsidR="00CE1E3E" w:rsidRPr="00780222" w:rsidRDefault="00CE1E3E" w:rsidP="00CE1E3E">
            <w:pPr>
              <w:pStyle w:val="a6"/>
              <w:ind w:left="-108" w:firstLine="0"/>
              <w:jc w:val="center"/>
              <w:rPr>
                <w:rFonts w:cs="Times New Roman"/>
                <w:iCs/>
              </w:rPr>
            </w:pPr>
            <w:r>
              <w:rPr>
                <w:rFonts w:ascii="Calibri" w:hAnsi="Calibri" w:cs="Calibri"/>
                <w:color w:val="000000"/>
                <w:sz w:val="22"/>
              </w:rPr>
              <w:t>0</w:t>
            </w:r>
          </w:p>
        </w:tc>
        <w:tc>
          <w:tcPr>
            <w:tcW w:w="1560" w:type="dxa"/>
            <w:vAlign w:val="bottom"/>
          </w:tcPr>
          <w:p w14:paraId="3CE9500A" w14:textId="1A88B085" w:rsidR="00CE1E3E" w:rsidRPr="00780222" w:rsidRDefault="00CE1E3E" w:rsidP="00CE1E3E">
            <w:pPr>
              <w:pStyle w:val="a6"/>
              <w:ind w:left="-249" w:firstLine="0"/>
              <w:jc w:val="center"/>
              <w:rPr>
                <w:rFonts w:cs="Times New Roman"/>
                <w:iCs/>
                <w:lang w:val="en-US"/>
              </w:rPr>
            </w:pPr>
            <w:r>
              <w:rPr>
                <w:rFonts w:ascii="Calibri" w:hAnsi="Calibri" w:cs="Calibri"/>
                <w:color w:val="000000"/>
                <w:sz w:val="22"/>
              </w:rPr>
              <w:t>0</w:t>
            </w:r>
          </w:p>
        </w:tc>
      </w:tr>
    </w:tbl>
    <w:p w14:paraId="7C1D4373" w14:textId="77777777" w:rsidR="006312A8" w:rsidRPr="006B5680" w:rsidRDefault="006312A8" w:rsidP="006312A8">
      <w:pPr>
        <w:pStyle w:val="a6"/>
        <w:rPr>
          <w:iCs/>
        </w:rPr>
      </w:pPr>
    </w:p>
    <w:p w14:paraId="09B18772" w14:textId="4454E9AB" w:rsidR="006312A8" w:rsidRDefault="00CE1E3E" w:rsidP="002216ED">
      <w:pPr>
        <w:pStyle w:val="a6"/>
        <w:ind w:firstLine="0"/>
        <w:jc w:val="center"/>
        <w:rPr>
          <w:iCs/>
          <w:lang w:val="en-US"/>
        </w:rPr>
      </w:pPr>
      <w:r>
        <w:rPr>
          <w:noProof/>
          <w:lang w:eastAsia="ru-RU"/>
        </w:rPr>
        <w:drawing>
          <wp:inline distT="0" distB="0" distL="0" distR="0" wp14:anchorId="089521E3" wp14:editId="436F042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A5CCD8" w14:textId="77777777" w:rsidR="006312A8" w:rsidRDefault="006312A8" w:rsidP="002216ED">
      <w:pPr>
        <w:pStyle w:val="a6"/>
        <w:ind w:firstLine="0"/>
        <w:jc w:val="center"/>
        <w:rPr>
          <w:rFonts w:eastAsiaTheme="minorEastAsia"/>
          <w:iCs/>
        </w:rPr>
      </w:pPr>
      <w:r>
        <w:rPr>
          <w:iCs/>
        </w:rPr>
        <w:t>Рисунок 2 – Зависимость теплопроводности материала 2 от температуры</w:t>
      </w:r>
    </w:p>
    <w:p w14:paraId="45B06FA8" w14:textId="77777777" w:rsidR="006312A8" w:rsidRDefault="006312A8" w:rsidP="006312A8">
      <w:pPr>
        <w:pStyle w:val="a6"/>
        <w:jc w:val="center"/>
        <w:rPr>
          <w:rFonts w:eastAsiaTheme="minorEastAsia"/>
          <w:iCs/>
        </w:rPr>
      </w:pPr>
    </w:p>
    <w:p w14:paraId="1CB85D2B" w14:textId="6F9CBFBD" w:rsidR="006312A8" w:rsidRDefault="002216ED" w:rsidP="00085A4A">
      <w:pPr>
        <w:pStyle w:val="a6"/>
        <w:ind w:firstLine="0"/>
        <w:jc w:val="center"/>
        <w:rPr>
          <w:iCs/>
        </w:rPr>
      </w:pPr>
      <w:bookmarkStart w:id="0" w:name="_GoBack"/>
      <w:r>
        <w:rPr>
          <w:iCs/>
          <w:noProof/>
          <w:lang w:eastAsia="ru-RU"/>
        </w:rPr>
        <w:drawing>
          <wp:inline distT="0" distB="0" distL="0" distR="0" wp14:anchorId="6B749604" wp14:editId="24FEFE0C">
            <wp:extent cx="4632960" cy="2796540"/>
            <wp:effectExtent l="0" t="0" r="15240" b="3810"/>
            <wp:docPr id="98783117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14:paraId="67DB0BFE" w14:textId="77777777" w:rsidR="006312A8" w:rsidRPr="00615C74" w:rsidRDefault="006312A8" w:rsidP="00085A4A">
      <w:pPr>
        <w:pStyle w:val="a6"/>
        <w:ind w:firstLine="0"/>
        <w:jc w:val="center"/>
        <w:rPr>
          <w:iCs/>
        </w:rPr>
      </w:pPr>
      <w:r>
        <w:rPr>
          <w:iCs/>
        </w:rPr>
        <w:t>Рисунок 3 – Распределение температуры по толщине материала 2</w:t>
      </w:r>
    </w:p>
    <w:p w14:paraId="5967F327" w14:textId="77777777" w:rsidR="006312A8" w:rsidRDefault="006312A8" w:rsidP="006312A8">
      <w:pPr>
        <w:pStyle w:val="a6"/>
      </w:pPr>
    </w:p>
    <w:p w14:paraId="03E7FDE2" w14:textId="77777777" w:rsidR="006312A8" w:rsidRPr="00903828" w:rsidRDefault="006312A8" w:rsidP="006312A8">
      <w:pPr>
        <w:pStyle w:val="a6"/>
      </w:pPr>
      <w:r w:rsidRPr="001235FE">
        <w:rPr>
          <w:b/>
        </w:rPr>
        <w:lastRenderedPageBreak/>
        <w:t>Вывод:</w:t>
      </w:r>
      <w:r w:rsidRPr="00903828">
        <w:t xml:space="preserve"> в ходе выполнения работы были изучены методы расчета </w:t>
      </w:r>
      <w:r>
        <w:t>удельного теплового потока и коэффициента теплопроводности. Построен и аппроксимирован график зависимости теплопроводности от температуры</w:t>
      </w:r>
      <w:r w:rsidRPr="00903828">
        <w:t>.</w:t>
      </w:r>
      <w:r>
        <w:t xml:space="preserve"> Построен график распределения температуры по толщине материала.</w:t>
      </w:r>
    </w:p>
    <w:p w14:paraId="06487CFF" w14:textId="77777777" w:rsidR="006312A8" w:rsidRDefault="006312A8" w:rsidP="006312A8">
      <w:pPr>
        <w:ind w:left="142" w:firstLine="0"/>
      </w:pPr>
    </w:p>
    <w:sectPr w:rsidR="006312A8" w:rsidSect="00085A4A">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81D79" w14:textId="77777777" w:rsidR="00822F48" w:rsidRDefault="00822F48" w:rsidP="00085A4A">
      <w:pPr>
        <w:spacing w:line="240" w:lineRule="auto"/>
      </w:pPr>
      <w:r>
        <w:separator/>
      </w:r>
    </w:p>
  </w:endnote>
  <w:endnote w:type="continuationSeparator" w:id="0">
    <w:p w14:paraId="30B18225" w14:textId="77777777" w:rsidR="00822F48" w:rsidRDefault="00822F48" w:rsidP="00085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148964"/>
      <w:docPartObj>
        <w:docPartGallery w:val="Page Numbers (Bottom of Page)"/>
        <w:docPartUnique/>
      </w:docPartObj>
    </w:sdtPr>
    <w:sdtEndPr/>
    <w:sdtContent>
      <w:p w14:paraId="0A0CEAB6" w14:textId="279C2D1F" w:rsidR="00085A4A" w:rsidRDefault="00085A4A">
        <w:pPr>
          <w:pStyle w:val="aa"/>
          <w:jc w:val="center"/>
        </w:pPr>
        <w:r>
          <w:fldChar w:fldCharType="begin"/>
        </w:r>
        <w:r>
          <w:instrText>PAGE   \* MERGEFORMAT</w:instrText>
        </w:r>
        <w:r>
          <w:fldChar w:fldCharType="separate"/>
        </w:r>
        <w:r w:rsidR="00CE1E3E">
          <w:rPr>
            <w:noProof/>
          </w:rPr>
          <w:t>7</w:t>
        </w:r>
        <w:r>
          <w:fldChar w:fldCharType="end"/>
        </w:r>
      </w:p>
    </w:sdtContent>
  </w:sdt>
  <w:p w14:paraId="0DB59740" w14:textId="77777777" w:rsidR="00085A4A" w:rsidRDefault="00085A4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204B6" w14:textId="77777777" w:rsidR="00822F48" w:rsidRDefault="00822F48" w:rsidP="00085A4A">
      <w:pPr>
        <w:spacing w:line="240" w:lineRule="auto"/>
      </w:pPr>
      <w:r>
        <w:separator/>
      </w:r>
    </w:p>
  </w:footnote>
  <w:footnote w:type="continuationSeparator" w:id="0">
    <w:p w14:paraId="76685D66" w14:textId="77777777" w:rsidR="00822F48" w:rsidRDefault="00822F48" w:rsidP="00085A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76"/>
    <w:rsid w:val="00085A4A"/>
    <w:rsid w:val="00143E93"/>
    <w:rsid w:val="001711FD"/>
    <w:rsid w:val="002216ED"/>
    <w:rsid w:val="002D7546"/>
    <w:rsid w:val="005E0137"/>
    <w:rsid w:val="006312A8"/>
    <w:rsid w:val="00771528"/>
    <w:rsid w:val="00780222"/>
    <w:rsid w:val="00822F48"/>
    <w:rsid w:val="008D3076"/>
    <w:rsid w:val="009B398E"/>
    <w:rsid w:val="00CE1E3E"/>
    <w:rsid w:val="00EC1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A731"/>
  <w15:chartTrackingRefBased/>
  <w15:docId w15:val="{1A103516-39B1-4C3A-ADE7-6A759C7E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12A8"/>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312A8"/>
    <w:pPr>
      <w:spacing w:after="0" w:line="240" w:lineRule="auto"/>
      <w:jc w:val="center"/>
    </w:pPr>
    <w:rPr>
      <w:rFonts w:ascii="Times New Roman" w:hAnsi="Times New Roman"/>
      <w:sz w:val="24"/>
    </w:rPr>
  </w:style>
  <w:style w:type="table" w:styleId="a5">
    <w:name w:val="Table Grid"/>
    <w:basedOn w:val="a1"/>
    <w:uiPriority w:val="59"/>
    <w:rsid w:val="006312A8"/>
    <w:pPr>
      <w:spacing w:after="0" w:line="240" w:lineRule="auto"/>
      <w:ind w:left="2058"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Без интервала Знак"/>
    <w:basedOn w:val="a0"/>
    <w:link w:val="a3"/>
    <w:uiPriority w:val="1"/>
    <w:rsid w:val="006312A8"/>
    <w:rPr>
      <w:rFonts w:ascii="Times New Roman" w:hAnsi="Times New Roman"/>
      <w:sz w:val="24"/>
    </w:rPr>
  </w:style>
  <w:style w:type="paragraph" w:customStyle="1" w:styleId="a6">
    <w:name w:val="текст"/>
    <w:basedOn w:val="a3"/>
    <w:link w:val="a7"/>
    <w:qFormat/>
    <w:rsid w:val="006312A8"/>
    <w:pPr>
      <w:spacing w:line="360" w:lineRule="auto"/>
      <w:ind w:firstLine="709"/>
      <w:jc w:val="both"/>
    </w:pPr>
  </w:style>
  <w:style w:type="character" w:customStyle="1" w:styleId="a7">
    <w:name w:val="текст Знак"/>
    <w:basedOn w:val="a0"/>
    <w:link w:val="a6"/>
    <w:rsid w:val="006312A8"/>
    <w:rPr>
      <w:rFonts w:ascii="Times New Roman" w:hAnsi="Times New Roman"/>
      <w:sz w:val="24"/>
    </w:rPr>
  </w:style>
  <w:style w:type="paragraph" w:styleId="a8">
    <w:name w:val="header"/>
    <w:basedOn w:val="a"/>
    <w:link w:val="a9"/>
    <w:uiPriority w:val="99"/>
    <w:unhideWhenUsed/>
    <w:rsid w:val="00085A4A"/>
    <w:pPr>
      <w:tabs>
        <w:tab w:val="center" w:pos="4677"/>
        <w:tab w:val="right" w:pos="9355"/>
      </w:tabs>
      <w:spacing w:line="240" w:lineRule="auto"/>
    </w:pPr>
  </w:style>
  <w:style w:type="character" w:customStyle="1" w:styleId="a9">
    <w:name w:val="Верхний колонтитул Знак"/>
    <w:basedOn w:val="a0"/>
    <w:link w:val="a8"/>
    <w:uiPriority w:val="99"/>
    <w:rsid w:val="00085A4A"/>
    <w:rPr>
      <w:rFonts w:ascii="Times New Roman" w:hAnsi="Times New Roman"/>
      <w:sz w:val="28"/>
    </w:rPr>
  </w:style>
  <w:style w:type="paragraph" w:styleId="aa">
    <w:name w:val="footer"/>
    <w:basedOn w:val="a"/>
    <w:link w:val="ab"/>
    <w:uiPriority w:val="99"/>
    <w:unhideWhenUsed/>
    <w:rsid w:val="00085A4A"/>
    <w:pPr>
      <w:tabs>
        <w:tab w:val="center" w:pos="4677"/>
        <w:tab w:val="right" w:pos="9355"/>
      </w:tabs>
      <w:spacing w:line="240" w:lineRule="auto"/>
    </w:pPr>
  </w:style>
  <w:style w:type="character" w:customStyle="1" w:styleId="ab">
    <w:name w:val="Нижний колонтитул Знак"/>
    <w:basedOn w:val="a0"/>
    <w:link w:val="aa"/>
    <w:uiPriority w:val="99"/>
    <w:rsid w:val="00085A4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Лист1!$B$2:$B$6</c:f>
              <c:numCache>
                <c:formatCode>General</c:formatCode>
                <c:ptCount val="5"/>
                <c:pt idx="0">
                  <c:v>33</c:v>
                </c:pt>
                <c:pt idx="1">
                  <c:v>50</c:v>
                </c:pt>
                <c:pt idx="2">
                  <c:v>75</c:v>
                </c:pt>
                <c:pt idx="3">
                  <c:v>100</c:v>
                </c:pt>
                <c:pt idx="4">
                  <c:v>125</c:v>
                </c:pt>
              </c:numCache>
            </c:numRef>
          </c:xVal>
          <c:yVal>
            <c:numRef>
              <c:f>Лист1!$G$2:$G$6</c:f>
              <c:numCache>
                <c:formatCode>General</c:formatCode>
                <c:ptCount val="5"/>
                <c:pt idx="0">
                  <c:v>6</c:v>
                </c:pt>
                <c:pt idx="1">
                  <c:v>0</c:v>
                </c:pt>
                <c:pt idx="2">
                  <c:v>0</c:v>
                </c:pt>
                <c:pt idx="3">
                  <c:v>0</c:v>
                </c:pt>
                <c:pt idx="4">
                  <c:v>0</c:v>
                </c:pt>
              </c:numCache>
            </c:numRef>
          </c:yVal>
          <c:smooth val="1"/>
          <c:extLst>
            <c:ext xmlns:c16="http://schemas.microsoft.com/office/drawing/2014/chart" uri="{C3380CC4-5D6E-409C-BE32-E72D297353CC}">
              <c16:uniqueId val="{00000000-6A3B-4516-B718-8DD4A7B19C1F}"/>
            </c:ext>
          </c:extLst>
        </c:ser>
        <c:dLbls>
          <c:showLegendKey val="0"/>
          <c:showVal val="0"/>
          <c:showCatName val="0"/>
          <c:showSerName val="0"/>
          <c:showPercent val="0"/>
          <c:showBubbleSize val="0"/>
        </c:dLbls>
        <c:axId val="488276512"/>
        <c:axId val="378707520"/>
      </c:scatterChart>
      <c:valAx>
        <c:axId val="48827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b="0" i="0" baseline="0">
                    <a:effectLst/>
                  </a:rPr>
                  <a:t>Температура</a:t>
                </a:r>
                <a:endParaRPr lang="ru-RU"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8707520"/>
        <c:crosses val="autoZero"/>
        <c:crossBetween val="midCat"/>
      </c:valAx>
      <c:valAx>
        <c:axId val="37870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b="0" i="0" baseline="0">
                    <a:effectLst/>
                  </a:rPr>
                  <a:t>Коэф. теплопроводности</a:t>
                </a:r>
                <a:endParaRPr lang="ru-RU"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27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150 Вт</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Лист1!$A$2:$A$3</c:f>
              <c:numCache>
                <c:formatCode>General</c:formatCode>
                <c:ptCount val="2"/>
                <c:pt idx="0">
                  <c:v>0</c:v>
                </c:pt>
                <c:pt idx="1">
                  <c:v>0.4</c:v>
                </c:pt>
              </c:numCache>
            </c:numRef>
          </c:xVal>
          <c:yVal>
            <c:numRef>
              <c:f>Лист1!$B$2:$B$3</c:f>
              <c:numCache>
                <c:formatCode>General</c:formatCode>
                <c:ptCount val="2"/>
                <c:pt idx="0">
                  <c:v>30</c:v>
                </c:pt>
                <c:pt idx="1">
                  <c:v>25</c:v>
                </c:pt>
              </c:numCache>
            </c:numRef>
          </c:yVal>
          <c:smooth val="0"/>
          <c:extLst>
            <c:ext xmlns:c16="http://schemas.microsoft.com/office/drawing/2014/chart" uri="{C3380CC4-5D6E-409C-BE32-E72D297353CC}">
              <c16:uniqueId val="{00000000-5E5E-40B4-88CC-26B8401CF190}"/>
            </c:ext>
          </c:extLst>
        </c:ser>
        <c:ser>
          <c:idx val="1"/>
          <c:order val="1"/>
          <c:tx>
            <c:v>300 Вт</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Лист1!$A$2:$A$3</c:f>
              <c:numCache>
                <c:formatCode>General</c:formatCode>
                <c:ptCount val="2"/>
                <c:pt idx="0">
                  <c:v>0</c:v>
                </c:pt>
                <c:pt idx="1">
                  <c:v>0.4</c:v>
                </c:pt>
              </c:numCache>
            </c:numRef>
          </c:xVal>
          <c:yVal>
            <c:numRef>
              <c:f>Лист1!$C$2:$C$3</c:f>
              <c:numCache>
                <c:formatCode>General</c:formatCode>
                <c:ptCount val="2"/>
                <c:pt idx="0">
                  <c:v>50</c:v>
                </c:pt>
                <c:pt idx="1">
                  <c:v>35</c:v>
                </c:pt>
              </c:numCache>
            </c:numRef>
          </c:yVal>
          <c:smooth val="0"/>
          <c:extLst>
            <c:ext xmlns:c16="http://schemas.microsoft.com/office/drawing/2014/chart" uri="{C3380CC4-5D6E-409C-BE32-E72D297353CC}">
              <c16:uniqueId val="{00000001-5E5E-40B4-88CC-26B8401CF190}"/>
            </c:ext>
          </c:extLst>
        </c:ser>
        <c:ser>
          <c:idx val="2"/>
          <c:order val="2"/>
          <c:tx>
            <c:v>450 Вт</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Лист1!$A$2:$A$3</c:f>
              <c:numCache>
                <c:formatCode>General</c:formatCode>
                <c:ptCount val="2"/>
                <c:pt idx="0">
                  <c:v>0</c:v>
                </c:pt>
                <c:pt idx="1">
                  <c:v>0.4</c:v>
                </c:pt>
              </c:numCache>
            </c:numRef>
          </c:xVal>
          <c:yVal>
            <c:numRef>
              <c:f>Лист1!$D$2:$D$3</c:f>
              <c:numCache>
                <c:formatCode>General</c:formatCode>
                <c:ptCount val="2"/>
                <c:pt idx="0">
                  <c:v>75</c:v>
                </c:pt>
                <c:pt idx="1">
                  <c:v>47</c:v>
                </c:pt>
              </c:numCache>
            </c:numRef>
          </c:yVal>
          <c:smooth val="0"/>
          <c:extLst>
            <c:ext xmlns:c16="http://schemas.microsoft.com/office/drawing/2014/chart" uri="{C3380CC4-5D6E-409C-BE32-E72D297353CC}">
              <c16:uniqueId val="{00000002-5E5E-40B4-88CC-26B8401CF190}"/>
            </c:ext>
          </c:extLst>
        </c:ser>
        <c:ser>
          <c:idx val="3"/>
          <c:order val="3"/>
          <c:tx>
            <c:v>600 Вт</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Лист1!$A$2:$A$3</c:f>
              <c:numCache>
                <c:formatCode>General</c:formatCode>
                <c:ptCount val="2"/>
                <c:pt idx="0">
                  <c:v>0</c:v>
                </c:pt>
                <c:pt idx="1">
                  <c:v>0.4</c:v>
                </c:pt>
              </c:numCache>
            </c:numRef>
          </c:xVal>
          <c:yVal>
            <c:numRef>
              <c:f>Лист1!$E$2:$E$3</c:f>
              <c:numCache>
                <c:formatCode>General</c:formatCode>
                <c:ptCount val="2"/>
                <c:pt idx="0">
                  <c:v>100</c:v>
                </c:pt>
                <c:pt idx="1">
                  <c:v>62</c:v>
                </c:pt>
              </c:numCache>
            </c:numRef>
          </c:yVal>
          <c:smooth val="0"/>
          <c:extLst>
            <c:ext xmlns:c16="http://schemas.microsoft.com/office/drawing/2014/chart" uri="{C3380CC4-5D6E-409C-BE32-E72D297353CC}">
              <c16:uniqueId val="{00000003-5E5E-40B4-88CC-26B8401CF190}"/>
            </c:ext>
          </c:extLst>
        </c:ser>
        <c:ser>
          <c:idx val="4"/>
          <c:order val="4"/>
          <c:tx>
            <c:v>700 Вт</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Лист1!$A$2:$A$3</c:f>
              <c:numCache>
                <c:formatCode>General</c:formatCode>
                <c:ptCount val="2"/>
                <c:pt idx="0">
                  <c:v>0</c:v>
                </c:pt>
                <c:pt idx="1">
                  <c:v>0.4</c:v>
                </c:pt>
              </c:numCache>
            </c:numRef>
          </c:xVal>
          <c:yVal>
            <c:numRef>
              <c:f>Лист1!$F$2:$F$3</c:f>
              <c:numCache>
                <c:formatCode>General</c:formatCode>
                <c:ptCount val="2"/>
                <c:pt idx="0">
                  <c:v>125</c:v>
                </c:pt>
                <c:pt idx="1">
                  <c:v>76</c:v>
                </c:pt>
              </c:numCache>
            </c:numRef>
          </c:yVal>
          <c:smooth val="0"/>
          <c:extLst>
            <c:ext xmlns:c16="http://schemas.microsoft.com/office/drawing/2014/chart" uri="{C3380CC4-5D6E-409C-BE32-E72D297353CC}">
              <c16:uniqueId val="{00000004-5E5E-40B4-88CC-26B8401CF190}"/>
            </c:ext>
          </c:extLst>
        </c:ser>
        <c:dLbls>
          <c:showLegendKey val="0"/>
          <c:showVal val="0"/>
          <c:showCatName val="0"/>
          <c:showSerName val="0"/>
          <c:showPercent val="0"/>
          <c:showBubbleSize val="0"/>
        </c:dLbls>
        <c:axId val="365873520"/>
        <c:axId val="365872080"/>
      </c:scatterChart>
      <c:valAx>
        <c:axId val="365873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5872080"/>
        <c:crosses val="autoZero"/>
        <c:crossBetween val="midCat"/>
      </c:valAx>
      <c:valAx>
        <c:axId val="36587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5873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985</Words>
  <Characters>5621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Шолохова</dc:creator>
  <cp:keywords/>
  <dc:description/>
  <cp:lastModifiedBy>Toni</cp:lastModifiedBy>
  <cp:revision>4</cp:revision>
  <dcterms:created xsi:type="dcterms:W3CDTF">2023-05-28T09:51:00Z</dcterms:created>
  <dcterms:modified xsi:type="dcterms:W3CDTF">2024-10-08T18:42:00Z</dcterms:modified>
</cp:coreProperties>
</file>