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59.25pt" o:ole="">
            <v:imagedata r:id="rId4" o:title=""/>
          </v:shape>
          <o:OLEObject Type="Embed" ProgID="CorelDRAW.Graphic.13" ShapeID="_x0000_i1025" DrawAspect="Content" ObjectID="_1795375645" r:id="rId5"/>
        </w:object>
      </w: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</w:rPr>
      </w:pPr>
    </w:p>
    <w:p w:rsidR="000624E8" w:rsidRPr="00FD76F7" w:rsidRDefault="000624E8" w:rsidP="000624E8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0624E8" w:rsidRDefault="000624E8" w:rsidP="000624E8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0624E8" w:rsidRPr="00CA782F" w:rsidRDefault="000624E8" w:rsidP="000624E8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0624E8" w:rsidRPr="00FD76F7" w:rsidRDefault="000624E8" w:rsidP="000624E8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0624E8" w:rsidRDefault="000624E8" w:rsidP="000624E8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0624E8" w:rsidRPr="00CA782F" w:rsidRDefault="000624E8" w:rsidP="000624E8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0624E8" w:rsidRPr="00CA782F" w:rsidRDefault="000624E8" w:rsidP="000624E8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 w:rsidRPr="00947994">
        <w:rPr>
          <w:sz w:val="24"/>
        </w:rPr>
        <w:t>транспортно-технологических процессов и машин</w:t>
      </w:r>
    </w:p>
    <w:p w:rsidR="000624E8" w:rsidRPr="00CA782F" w:rsidRDefault="0083392C" w:rsidP="000624E8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№3</w:t>
      </w: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0624E8" w:rsidRPr="00EB0F6C" w:rsidTr="009D6EE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24E8" w:rsidRPr="00947994" w:rsidRDefault="000624E8" w:rsidP="009D6EEF">
            <w:pPr>
              <w:ind w:firstLine="317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47994">
              <w:rPr>
                <w:sz w:val="24"/>
              </w:rPr>
              <w:t xml:space="preserve">Стационарные установки и </w:t>
            </w:r>
            <w:proofErr w:type="spellStart"/>
            <w:r w:rsidRPr="00947994">
              <w:rPr>
                <w:sz w:val="24"/>
              </w:rPr>
              <w:t>гидро-пневмопривод</w:t>
            </w:r>
            <w:proofErr w:type="spellEnd"/>
            <w:r w:rsidRPr="00947994">
              <w:rPr>
                <w:sz w:val="24"/>
              </w:rPr>
              <w:t xml:space="preserve"> горных машин</w:t>
            </w:r>
          </w:p>
        </w:tc>
      </w:tr>
      <w:tr w:rsidR="000624E8" w:rsidRPr="00EB0F6C" w:rsidTr="009D6EE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0624E8" w:rsidRDefault="000624E8" w:rsidP="000624E8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0624E8" w:rsidRPr="00EB0F6C" w:rsidRDefault="000624E8" w:rsidP="000624E8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0624E8" w:rsidRPr="00EB0F6C" w:rsidTr="009D6EE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CA782F" w:rsidRDefault="000624E8" w:rsidP="009D6EEF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624E8" w:rsidRPr="00B44AD1" w:rsidRDefault="000624E8" w:rsidP="009D6EEF">
            <w:pPr>
              <w:ind w:hanging="114"/>
              <w:rPr>
                <w:color w:val="000000"/>
                <w:szCs w:val="24"/>
                <w:lang w:eastAsia="ru-RU"/>
              </w:rPr>
            </w:pPr>
          </w:p>
        </w:tc>
      </w:tr>
    </w:tbl>
    <w:p w:rsidR="000624E8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0624E8" w:rsidRPr="00EB0F6C" w:rsidTr="009D6EEF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24E8" w:rsidRPr="00EB0F6C" w:rsidRDefault="00512657" w:rsidP="009D6EEF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Бураченкова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А.О.</w:t>
            </w:r>
            <w:bookmarkStart w:id="2" w:name="_GoBack"/>
            <w:bookmarkEnd w:id="2"/>
          </w:p>
        </w:tc>
      </w:tr>
      <w:tr w:rsidR="000624E8" w:rsidRPr="00EB0F6C" w:rsidTr="009D6EEF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0624E8" w:rsidRPr="00EB0F6C" w:rsidTr="009D6EEF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0624E8" w:rsidRPr="00EB0F6C" w:rsidTr="009D6EE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24E8" w:rsidRPr="00EB0F6C" w:rsidTr="009D6EE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0624E8" w:rsidRPr="00EB0F6C" w:rsidRDefault="000624E8" w:rsidP="000624E8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0624E8" w:rsidRPr="00EB0F6C" w:rsidTr="009D6EE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24E8" w:rsidRPr="00CA782F" w:rsidRDefault="000624E8" w:rsidP="009D6EEF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0624E8" w:rsidRPr="00EB0F6C" w:rsidRDefault="000624E8" w:rsidP="009D6EEF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24E8" w:rsidRPr="00CA782F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Сержан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С.Л.</w:t>
            </w:r>
          </w:p>
        </w:tc>
      </w:tr>
      <w:tr w:rsidR="000624E8" w:rsidRPr="00EB0F6C" w:rsidTr="009D6EE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624E8" w:rsidRPr="00EB0F6C" w:rsidRDefault="000624E8" w:rsidP="009D6EE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624E8" w:rsidRPr="00EB0F6C" w:rsidRDefault="000624E8" w:rsidP="009D6EE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0624E8" w:rsidRPr="00FD76F7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Pr="00FD76F7" w:rsidRDefault="000624E8" w:rsidP="000624E8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0624E8" w:rsidRPr="00FD76F7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0624E8" w:rsidRPr="00FD76F7" w:rsidRDefault="000624E8" w:rsidP="000624E8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0624E8" w:rsidRDefault="000624E8" w:rsidP="000624E8">
      <w:pPr>
        <w:jc w:val="center"/>
      </w:pPr>
      <w:r w:rsidRPr="00FD76F7">
        <w:t>Санкт-Петербург</w:t>
      </w:r>
      <w:r>
        <w:t xml:space="preserve"> </w:t>
      </w:r>
    </w:p>
    <w:p w:rsidR="000624E8" w:rsidRDefault="000624E8" w:rsidP="000624E8">
      <w:pPr>
        <w:jc w:val="center"/>
      </w:pPr>
      <w:r>
        <w:t>2024</w:t>
      </w:r>
    </w:p>
    <w:p w:rsidR="000624E8" w:rsidRDefault="000624E8">
      <w:pPr>
        <w:spacing w:after="160" w:line="259" w:lineRule="auto"/>
        <w:ind w:firstLine="0"/>
        <w:jc w:val="left"/>
      </w:pPr>
      <w:r>
        <w:br w:type="page"/>
      </w:r>
    </w:p>
    <w:p w:rsidR="00080FF6" w:rsidRDefault="000624E8" w:rsidP="000624E8">
      <w:pPr>
        <w:pStyle w:val="a4"/>
      </w:pPr>
      <w:r>
        <w:lastRenderedPageBreak/>
        <w:t xml:space="preserve">Цель работы </w:t>
      </w:r>
    </w:p>
    <w:p w:rsidR="000624E8" w:rsidRDefault="000624E8" w:rsidP="000624E8">
      <w:r>
        <w:t xml:space="preserve">Разработать и промоделировать систему </w:t>
      </w:r>
      <w:r w:rsidRPr="00693FA2">
        <w:t>гидропривод</w:t>
      </w:r>
      <w:r>
        <w:t>а</w:t>
      </w:r>
      <w:r w:rsidRPr="00693FA2">
        <w:t xml:space="preserve"> с </w:t>
      </w:r>
      <w:r>
        <w:t xml:space="preserve">последовательным и параллельным </w:t>
      </w:r>
      <w:r w:rsidRPr="00693FA2">
        <w:t>дроссельным регулированием</w:t>
      </w:r>
      <w:r>
        <w:t>.</w:t>
      </w:r>
    </w:p>
    <w:p w:rsidR="003B320E" w:rsidRDefault="003B320E" w:rsidP="003B320E">
      <w:pPr>
        <w:pStyle w:val="a4"/>
      </w:pPr>
      <w:r>
        <w:t>Исходные данные</w:t>
      </w:r>
    </w:p>
    <w:p w:rsidR="003B320E" w:rsidRDefault="003B320E" w:rsidP="000624E8">
      <w:r>
        <w:t>Вариант – 13.</w:t>
      </w:r>
    </w:p>
    <w:p w:rsidR="00A045DD" w:rsidRDefault="00A045DD" w:rsidP="00A045DD">
      <w:pPr>
        <w:rPr>
          <w:rFonts w:cs="Times New Roman"/>
        </w:rPr>
      </w:pPr>
      <w:r>
        <w:rPr>
          <w:rFonts w:cs="Times New Roman"/>
        </w:rPr>
        <w:t>Частота вращения – 1800 об/мин; Рабочий объем – 50 см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; Максимальное давление – 10 Мпа; Внутренние утечки – 0,05</w:t>
      </w:r>
      <w:r w:rsidRPr="00323AB8">
        <w:rPr>
          <w:rFonts w:cs="Times New Roman"/>
        </w:rPr>
        <w:t xml:space="preserve"> (</w:t>
      </w:r>
      <w:r>
        <w:rPr>
          <w:rFonts w:cs="Times New Roman"/>
        </w:rPr>
        <w:t>Рисунок 1).</w:t>
      </w:r>
    </w:p>
    <w:p w:rsidR="00A045DD" w:rsidRPr="00323AB8" w:rsidRDefault="00512657" w:rsidP="00A045DD">
      <w:pPr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Cs w:val="24"/>
            </w:rPr>
            <m:t>*</m:t>
          </m:r>
          <m:r>
            <w:rPr>
              <w:rFonts w:ascii="Cambria Math" w:hAnsi="Cambria Math" w:cs="Times New Roman"/>
              <w:szCs w:val="24"/>
              <w:lang w:val="en-US"/>
            </w:rPr>
            <m:t>n=1800*0,05=90</m:t>
          </m:r>
        </m:oMath>
      </m:oMathPara>
    </w:p>
    <w:p w:rsidR="003B320E" w:rsidRDefault="00C857E7" w:rsidP="003B320E">
      <w:pPr>
        <w:pStyle w:val="a8"/>
      </w:pPr>
      <w:r w:rsidRPr="00C857E7">
        <w:rPr>
          <w:noProof/>
          <w:lang w:eastAsia="ru-RU"/>
        </w:rPr>
        <w:drawing>
          <wp:inline distT="0" distB="0" distL="0" distR="0" wp14:anchorId="3A6995BC" wp14:editId="17798AAA">
            <wp:extent cx="3753374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20E">
        <w:br/>
        <w:t xml:space="preserve">Рисунок 1 – Исходные данные </w:t>
      </w:r>
    </w:p>
    <w:p w:rsidR="003B320E" w:rsidRDefault="003B320E" w:rsidP="003B320E">
      <w:pPr>
        <w:pStyle w:val="a4"/>
      </w:pPr>
      <w:r>
        <w:t>Ход работы</w:t>
      </w:r>
    </w:p>
    <w:p w:rsidR="003B320E" w:rsidRPr="00C94A68" w:rsidRDefault="009F53AD" w:rsidP="00571340">
      <w:pPr>
        <w:rPr>
          <w:noProof/>
          <w:sz w:val="24"/>
        </w:rPr>
      </w:pPr>
      <w:r>
        <w:t>На рисунке 2</w:t>
      </w:r>
      <w:r w:rsidR="00A045DD">
        <w:t xml:space="preserve"> </w:t>
      </w:r>
      <w:r w:rsidR="003B320E">
        <w:t xml:space="preserve">представлена принципиальная гидравлическая схема для </w:t>
      </w:r>
      <w:r w:rsidR="003B320E" w:rsidRPr="00693FA2">
        <w:rPr>
          <w:szCs w:val="28"/>
        </w:rPr>
        <w:t>гидропривод</w:t>
      </w:r>
      <w:r w:rsidR="003B320E">
        <w:rPr>
          <w:szCs w:val="28"/>
        </w:rPr>
        <w:t>а</w:t>
      </w:r>
      <w:r w:rsidR="003B320E" w:rsidRPr="00693FA2">
        <w:rPr>
          <w:szCs w:val="28"/>
        </w:rPr>
        <w:t xml:space="preserve"> с </w:t>
      </w:r>
      <w:r w:rsidR="003B320E">
        <w:rPr>
          <w:szCs w:val="28"/>
        </w:rPr>
        <w:t xml:space="preserve">последовательным и параллельным </w:t>
      </w:r>
      <w:r w:rsidR="003B320E" w:rsidRPr="00693FA2">
        <w:rPr>
          <w:szCs w:val="28"/>
        </w:rPr>
        <w:t>дроссельным регулированием</w:t>
      </w:r>
      <w:r w:rsidR="003B320E">
        <w:t xml:space="preserve">, которая была собрана в симуляторе </w:t>
      </w:r>
      <w:proofErr w:type="spellStart"/>
      <w:r w:rsidR="003B320E">
        <w:rPr>
          <w:lang w:val="en-US"/>
        </w:rPr>
        <w:t>FluidSIM</w:t>
      </w:r>
      <w:proofErr w:type="spellEnd"/>
      <w:r w:rsidR="003B320E" w:rsidRPr="00621CBC">
        <w:t>-</w:t>
      </w:r>
      <w:r w:rsidR="003B320E">
        <w:rPr>
          <w:lang w:val="en-US"/>
        </w:rPr>
        <w:t>H</w:t>
      </w:r>
      <w:r w:rsidR="003B320E">
        <w:t>.</w:t>
      </w:r>
    </w:p>
    <w:p w:rsidR="003B320E" w:rsidRPr="00621CBC" w:rsidRDefault="00571340" w:rsidP="003B320E">
      <w:pPr>
        <w:pStyle w:val="a8"/>
        <w:rPr>
          <w:sz w:val="32"/>
        </w:rPr>
      </w:pPr>
      <w:r w:rsidRPr="00571340">
        <w:rPr>
          <w:noProof/>
          <w:sz w:val="32"/>
          <w:lang w:eastAsia="ru-RU"/>
        </w:rPr>
        <w:lastRenderedPageBreak/>
        <w:drawing>
          <wp:inline distT="0" distB="0" distL="0" distR="0" wp14:anchorId="5553E80D" wp14:editId="2DA86AD1">
            <wp:extent cx="2627194" cy="3768772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159" cy="37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340">
        <w:rPr>
          <w:noProof/>
          <w:lang w:eastAsia="ru-RU"/>
        </w:rPr>
        <w:t xml:space="preserve"> </w:t>
      </w:r>
      <w:r w:rsidRPr="00571340">
        <w:rPr>
          <w:noProof/>
          <w:sz w:val="32"/>
          <w:lang w:eastAsia="ru-RU"/>
        </w:rPr>
        <w:drawing>
          <wp:inline distT="0" distB="0" distL="0" distR="0" wp14:anchorId="141FBAC6" wp14:editId="602F8843">
            <wp:extent cx="2409774" cy="37445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807"/>
                    <a:stretch/>
                  </pic:blipFill>
                  <pic:spPr bwMode="auto">
                    <a:xfrm>
                      <a:off x="0" y="0"/>
                      <a:ext cx="2444138" cy="379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20E" w:rsidRDefault="00571340" w:rsidP="003B320E">
      <w:pPr>
        <w:pStyle w:val="a8"/>
        <w:rPr>
          <w:noProof/>
          <w:sz w:val="24"/>
        </w:rPr>
      </w:pPr>
      <w:r>
        <w:rPr>
          <w:noProof/>
          <w:sz w:val="24"/>
        </w:rPr>
        <w:t>Рисунок 2</w:t>
      </w:r>
      <w:r w:rsidR="003B320E" w:rsidRPr="00621CBC">
        <w:rPr>
          <w:noProof/>
          <w:sz w:val="24"/>
        </w:rPr>
        <w:t xml:space="preserve"> – Смоделированная гидросистема</w:t>
      </w:r>
    </w:p>
    <w:p w:rsidR="00571340" w:rsidRDefault="00571340" w:rsidP="00571340">
      <w:r>
        <w:t>По данным из практической работы №2 получили характеристику насоса (Рисунок 3).</w:t>
      </w:r>
    </w:p>
    <w:p w:rsidR="00571340" w:rsidRDefault="00571340" w:rsidP="00571340"/>
    <w:p w:rsidR="00571340" w:rsidRPr="00D22076" w:rsidRDefault="00C857E7" w:rsidP="00571340">
      <w:pPr>
        <w:pStyle w:val="a8"/>
      </w:pPr>
      <w:r>
        <w:rPr>
          <w:noProof/>
          <w:lang w:eastAsia="ru-RU"/>
        </w:rPr>
        <w:drawing>
          <wp:inline distT="0" distB="0" distL="0" distR="0" wp14:anchorId="7C894EF0" wp14:editId="3AA6593B">
            <wp:extent cx="4748485" cy="3579806"/>
            <wp:effectExtent l="0" t="0" r="14605" b="190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1340" w:rsidRDefault="00571340" w:rsidP="00571340">
      <w:pPr>
        <w:pStyle w:val="a8"/>
        <w:rPr>
          <w:rFonts w:eastAsiaTheme="minorEastAsia"/>
        </w:rPr>
      </w:pPr>
      <w:r w:rsidRPr="00D22076">
        <w:t xml:space="preserve">Рисунок 3 - График зависимости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(Δp)</m:t>
        </m:r>
      </m:oMath>
    </w:p>
    <w:p w:rsidR="00571340" w:rsidRDefault="00571340" w:rsidP="00571340"/>
    <w:p w:rsidR="00571340" w:rsidRPr="00571340" w:rsidRDefault="00571340" w:rsidP="00571340"/>
    <w:p w:rsidR="003B320E" w:rsidRPr="003B320E" w:rsidRDefault="003B320E" w:rsidP="00571340">
      <w:r>
        <w:t xml:space="preserve">Дальше снимались показания для левой схемы, путем постепенного открытия </w:t>
      </w:r>
      <w:r w:rsidR="00571340">
        <w:t xml:space="preserve">задвижки (Таблица 1) и была построена зависимость давления в системе от расхода в </w:t>
      </w:r>
      <w:proofErr w:type="spellStart"/>
      <w:r w:rsidR="00571340">
        <w:t>гидромоторе</w:t>
      </w:r>
      <w:proofErr w:type="spellEnd"/>
      <w:r w:rsidR="00571340">
        <w:t xml:space="preserve"> (Рисунок 3).</w:t>
      </w:r>
    </w:p>
    <w:p w:rsidR="003B320E" w:rsidRDefault="00571340" w:rsidP="003B320E">
      <w:r>
        <w:t xml:space="preserve">Таблица 1 </w:t>
      </w:r>
    </w:p>
    <w:tbl>
      <w:tblPr>
        <w:tblW w:w="5340" w:type="dxa"/>
        <w:tblInd w:w="198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</w:tblGrid>
      <w:tr w:rsidR="00C857E7" w:rsidRPr="00C857E7" w:rsidTr="00C857E7">
        <w:trPr>
          <w:trHeight w:val="37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% Открытия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Давление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Расход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3,52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8,61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1,41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4,92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3,29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2,36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1,75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1,34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1,06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0,87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0,7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0,09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0,59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0,5</w:t>
            </w:r>
          </w:p>
        </w:tc>
      </w:tr>
    </w:tbl>
    <w:p w:rsidR="00571340" w:rsidRDefault="00571340" w:rsidP="003B320E"/>
    <w:p w:rsidR="00571340" w:rsidRDefault="00C857E7" w:rsidP="00571340">
      <w:pPr>
        <w:pStyle w:val="a8"/>
      </w:pPr>
      <w:r>
        <w:rPr>
          <w:noProof/>
          <w:lang w:eastAsia="ru-RU"/>
        </w:rPr>
        <w:drawing>
          <wp:inline distT="0" distB="0" distL="0" distR="0" wp14:anchorId="41734A31" wp14:editId="26671D95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1340" w:rsidRPr="003B320E" w:rsidRDefault="00571340" w:rsidP="00571340">
      <w:pPr>
        <w:pStyle w:val="a8"/>
      </w:pPr>
      <w:r>
        <w:t xml:space="preserve">Рисунок 4 - Зависимость давления в системе от расхода в </w:t>
      </w:r>
      <w:proofErr w:type="spellStart"/>
      <w:r>
        <w:t>гидромоторе</w:t>
      </w:r>
      <w:proofErr w:type="spellEnd"/>
    </w:p>
    <w:p w:rsidR="003B320E" w:rsidRDefault="00571340" w:rsidP="00571340">
      <w:r>
        <w:t>Тоже самое повторили с правой схемой (Таблица 2) (Рисунок 5).</w:t>
      </w:r>
    </w:p>
    <w:p w:rsidR="00571340" w:rsidRDefault="00571340" w:rsidP="00571340">
      <w:r>
        <w:t>Таблица 2</w:t>
      </w:r>
    </w:p>
    <w:tbl>
      <w:tblPr>
        <w:tblW w:w="5340" w:type="dxa"/>
        <w:tblInd w:w="2263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</w:tblGrid>
      <w:tr w:rsidR="00C857E7" w:rsidRPr="00C857E7" w:rsidTr="00C857E7">
        <w:trPr>
          <w:trHeight w:val="37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% Открытия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Давление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Расход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4,22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5,31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3,88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7,14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7,88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8,2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8,37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8,46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8,52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8,56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8,58</w:t>
            </w:r>
          </w:p>
        </w:tc>
      </w:tr>
      <w:tr w:rsidR="00C857E7" w:rsidRPr="00C857E7" w:rsidTr="00C857E7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3,58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7E7" w:rsidRPr="00C857E7" w:rsidRDefault="00C857E7" w:rsidP="00C857E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C857E7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8,6</w:t>
            </w:r>
          </w:p>
        </w:tc>
      </w:tr>
    </w:tbl>
    <w:p w:rsidR="00571340" w:rsidRDefault="00571340" w:rsidP="00571340"/>
    <w:p w:rsidR="00571340" w:rsidRDefault="00C857E7" w:rsidP="00571340">
      <w:pPr>
        <w:pStyle w:val="a8"/>
      </w:pPr>
      <w:r>
        <w:rPr>
          <w:noProof/>
          <w:lang w:eastAsia="ru-RU"/>
        </w:rPr>
        <w:drawing>
          <wp:inline distT="0" distB="0" distL="0" distR="0" wp14:anchorId="0D2A470D" wp14:editId="23A72C2E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1340" w:rsidRDefault="00571340" w:rsidP="00571340">
      <w:pPr>
        <w:pStyle w:val="a8"/>
      </w:pPr>
      <w:r>
        <w:t xml:space="preserve">Рисунок 5 - Зависимость давления в системе от расхода в </w:t>
      </w:r>
      <w:proofErr w:type="spellStart"/>
      <w:r>
        <w:t>гидромоторе</w:t>
      </w:r>
      <w:proofErr w:type="spellEnd"/>
    </w:p>
    <w:p w:rsidR="008B103E" w:rsidRDefault="008B103E" w:rsidP="008B103E">
      <w:pPr>
        <w:pStyle w:val="a4"/>
      </w:pPr>
      <w:r>
        <w:t xml:space="preserve">Вывод </w:t>
      </w:r>
    </w:p>
    <w:p w:rsidR="008B103E" w:rsidRPr="00705225" w:rsidRDefault="008B103E" w:rsidP="008B103E">
      <w:r>
        <w:t xml:space="preserve">Была разработана и промоделирована система </w:t>
      </w:r>
      <w:r w:rsidRPr="00693FA2">
        <w:t>гидропривод</w:t>
      </w:r>
      <w:r>
        <w:t>а</w:t>
      </w:r>
      <w:r w:rsidRPr="00693FA2">
        <w:t xml:space="preserve"> с </w:t>
      </w:r>
      <w:r>
        <w:t xml:space="preserve">последовательным и параллельным </w:t>
      </w:r>
      <w:r w:rsidRPr="00693FA2">
        <w:t>дроссельным регулированием</w:t>
      </w:r>
    </w:p>
    <w:p w:rsidR="00745F32" w:rsidRPr="00745F32" w:rsidRDefault="00745F32" w:rsidP="00745F32"/>
    <w:p w:rsidR="00571340" w:rsidRPr="003B320E" w:rsidRDefault="00571340" w:rsidP="00571340"/>
    <w:sectPr w:rsidR="00571340" w:rsidRPr="003B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6A"/>
    <w:rsid w:val="000624E8"/>
    <w:rsid w:val="00080FF6"/>
    <w:rsid w:val="002F210B"/>
    <w:rsid w:val="003B320E"/>
    <w:rsid w:val="00512657"/>
    <w:rsid w:val="00571340"/>
    <w:rsid w:val="00745F32"/>
    <w:rsid w:val="007F0E6A"/>
    <w:rsid w:val="00813016"/>
    <w:rsid w:val="0083392C"/>
    <w:rsid w:val="008B103E"/>
    <w:rsid w:val="009F53AD"/>
    <w:rsid w:val="00A045DD"/>
    <w:rsid w:val="00A27CA3"/>
    <w:rsid w:val="00B25F13"/>
    <w:rsid w:val="00C857E7"/>
    <w:rsid w:val="00FB6120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A99D"/>
  <w15:chartTrackingRefBased/>
  <w15:docId w15:val="{A2689EEB-5D49-43CB-9648-DC379B2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4E8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oleObject" Target="embeddings/oleObject1.bin"/><Relationship Id="rId10" Type="http://schemas.openxmlformats.org/officeDocument/2006/relationships/chart" Target="charts/chart2.xml"/><Relationship Id="rId4" Type="http://schemas.openxmlformats.org/officeDocument/2006/relationships/image" Target="media/image1.wmf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87;&#1088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55;&#1056;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75;&#1080;&#1076;&#1088;&#1086;&#1087;&#1088;&#1080;&#1074;\&#1055;&#1056;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Лист2!$B$2:$B$12</c:f>
              <c:numCache>
                <c:formatCode>General</c:formatCode>
                <c:ptCount val="11"/>
                <c:pt idx="0">
                  <c:v>0.97</c:v>
                </c:pt>
                <c:pt idx="1">
                  <c:v>1.04</c:v>
                </c:pt>
                <c:pt idx="2">
                  <c:v>1.1499999999999999</c:v>
                </c:pt>
                <c:pt idx="3">
                  <c:v>1.31</c:v>
                </c:pt>
                <c:pt idx="4">
                  <c:v>1.55</c:v>
                </c:pt>
                <c:pt idx="5">
                  <c:v>1.93</c:v>
                </c:pt>
                <c:pt idx="6">
                  <c:v>2.66</c:v>
                </c:pt>
                <c:pt idx="7">
                  <c:v>4.16</c:v>
                </c:pt>
                <c:pt idx="8">
                  <c:v>8.76</c:v>
                </c:pt>
                <c:pt idx="9">
                  <c:v>10.37</c:v>
                </c:pt>
                <c:pt idx="10">
                  <c:v>10.89</c:v>
                </c:pt>
              </c:numCache>
            </c:numRef>
          </c:xVal>
          <c:yVal>
            <c:numRef>
              <c:f>Лист2!$C$2:$C$12</c:f>
              <c:numCache>
                <c:formatCode>General</c:formatCode>
                <c:ptCount val="11"/>
                <c:pt idx="0">
                  <c:v>89.95</c:v>
                </c:pt>
                <c:pt idx="1">
                  <c:v>89.95</c:v>
                </c:pt>
                <c:pt idx="2">
                  <c:v>89.94</c:v>
                </c:pt>
                <c:pt idx="3">
                  <c:v>89.93</c:v>
                </c:pt>
                <c:pt idx="4">
                  <c:v>89.92</c:v>
                </c:pt>
                <c:pt idx="5">
                  <c:v>89.9</c:v>
                </c:pt>
                <c:pt idx="6">
                  <c:v>89.87</c:v>
                </c:pt>
                <c:pt idx="7">
                  <c:v>89.79</c:v>
                </c:pt>
                <c:pt idx="8">
                  <c:v>89.56</c:v>
                </c:pt>
                <c:pt idx="9">
                  <c:v>52.31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43-4C7C-B53E-B4993667F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512416"/>
        <c:axId val="480173584"/>
      </c:scatterChart>
      <c:valAx>
        <c:axId val="38151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Δp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173584"/>
        <c:crosses val="autoZero"/>
        <c:crossBetween val="midCat"/>
      </c:valAx>
      <c:valAx>
        <c:axId val="48017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151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Лист1!$F$2:$F$12</c:f>
              <c:numCache>
                <c:formatCode>General</c:formatCode>
                <c:ptCount val="11"/>
                <c:pt idx="0">
                  <c:v>3.52</c:v>
                </c:pt>
                <c:pt idx="1">
                  <c:v>1.41</c:v>
                </c:pt>
                <c:pt idx="2">
                  <c:v>0.77</c:v>
                </c:pt>
                <c:pt idx="3">
                  <c:v>0.48</c:v>
                </c:pt>
                <c:pt idx="4">
                  <c:v>0.32</c:v>
                </c:pt>
                <c:pt idx="5">
                  <c:v>0.23</c:v>
                </c:pt>
                <c:pt idx="6">
                  <c:v>0.17</c:v>
                </c:pt>
                <c:pt idx="7">
                  <c:v>0.13</c:v>
                </c:pt>
                <c:pt idx="8">
                  <c:v>0.1</c:v>
                </c:pt>
                <c:pt idx="9">
                  <c:v>0.09</c:v>
                </c:pt>
                <c:pt idx="10">
                  <c:v>7.0000000000000007E-2</c:v>
                </c:pt>
              </c:numCache>
            </c:numRef>
          </c:xVal>
          <c:yVal>
            <c:numRef>
              <c:f>Лист1!$G$2:$G$12</c:f>
              <c:numCache>
                <c:formatCode>General</c:formatCode>
                <c:ptCount val="11"/>
                <c:pt idx="0">
                  <c:v>8.61</c:v>
                </c:pt>
                <c:pt idx="1">
                  <c:v>4.92</c:v>
                </c:pt>
                <c:pt idx="2">
                  <c:v>3.29</c:v>
                </c:pt>
                <c:pt idx="3">
                  <c:v>2.36</c:v>
                </c:pt>
                <c:pt idx="4">
                  <c:v>1.75</c:v>
                </c:pt>
                <c:pt idx="5">
                  <c:v>1.34</c:v>
                </c:pt>
                <c:pt idx="6">
                  <c:v>1.06</c:v>
                </c:pt>
                <c:pt idx="7">
                  <c:v>0.87</c:v>
                </c:pt>
                <c:pt idx="8">
                  <c:v>0.7</c:v>
                </c:pt>
                <c:pt idx="9">
                  <c:v>0.59</c:v>
                </c:pt>
                <c:pt idx="10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6D-4F36-8869-E6BD1BB10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98432"/>
        <c:axId val="212395152"/>
      </c:scatterChart>
      <c:valAx>
        <c:axId val="21239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395152"/>
        <c:crosses val="autoZero"/>
        <c:crossBetween val="midCat"/>
      </c:valAx>
      <c:valAx>
        <c:axId val="21239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398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Расход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5.0999999999999996</c:v>
                </c:pt>
                <c:pt idx="1">
                  <c:v>4.22</c:v>
                </c:pt>
                <c:pt idx="2">
                  <c:v>3.88</c:v>
                </c:pt>
                <c:pt idx="3">
                  <c:v>3.73</c:v>
                </c:pt>
                <c:pt idx="4">
                  <c:v>3.67</c:v>
                </c:pt>
                <c:pt idx="5">
                  <c:v>3.63</c:v>
                </c:pt>
                <c:pt idx="6">
                  <c:v>3.61</c:v>
                </c:pt>
                <c:pt idx="7">
                  <c:v>3.6</c:v>
                </c:pt>
                <c:pt idx="8">
                  <c:v>3.59</c:v>
                </c:pt>
                <c:pt idx="9">
                  <c:v>3.59</c:v>
                </c:pt>
                <c:pt idx="10">
                  <c:v>3.58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5.31</c:v>
                </c:pt>
                <c:pt idx="2">
                  <c:v>7.14</c:v>
                </c:pt>
                <c:pt idx="3">
                  <c:v>7.88</c:v>
                </c:pt>
                <c:pt idx="4">
                  <c:v>8.1999999999999993</c:v>
                </c:pt>
                <c:pt idx="5">
                  <c:v>8.3699999999999992</c:v>
                </c:pt>
                <c:pt idx="6">
                  <c:v>8.4600000000000009</c:v>
                </c:pt>
                <c:pt idx="7">
                  <c:v>8.52</c:v>
                </c:pt>
                <c:pt idx="8">
                  <c:v>8.56</c:v>
                </c:pt>
                <c:pt idx="9">
                  <c:v>8.58</c:v>
                </c:pt>
                <c:pt idx="10">
                  <c:v>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28-4371-AB5C-1BB707E96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96808"/>
        <c:axId val="208195496"/>
      </c:scatterChart>
      <c:valAx>
        <c:axId val="208196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95496"/>
        <c:crosses val="autoZero"/>
        <c:crossBetween val="midCat"/>
      </c:valAx>
      <c:valAx>
        <c:axId val="20819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Q</a:t>
                </a:r>
                <a:endParaRPr lang="ru-RU" sz="140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96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10</cp:revision>
  <dcterms:created xsi:type="dcterms:W3CDTF">2024-12-10T15:38:00Z</dcterms:created>
  <dcterms:modified xsi:type="dcterms:W3CDTF">2024-12-10T19:41:00Z</dcterms:modified>
</cp:coreProperties>
</file>