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11"/>
        <w:gridCol w:w="1415"/>
      </w:tblGrid>
      <w:tr w:rsidR="00DD5309" w:rsidRPr="00296810" w:rsidTr="00062358">
        <w:trPr>
          <w:trHeight w:val="283"/>
          <w:jc w:val="center"/>
        </w:trPr>
        <w:tc>
          <w:tcPr>
            <w:tcW w:w="0" w:type="auto"/>
            <w:vAlign w:val="center"/>
          </w:tcPr>
          <w:p w:rsidR="00DD5309" w:rsidRPr="00296810" w:rsidRDefault="00DD5309" w:rsidP="00062358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296810">
              <w:rPr>
                <w:rFonts w:eastAsia="Times New Roman" w:cstheme="minorHAnsi"/>
                <w:lang w:eastAsia="ru-RU"/>
              </w:rPr>
              <w:t>№ вар</w:t>
            </w:r>
          </w:p>
        </w:tc>
        <w:tc>
          <w:tcPr>
            <w:tcW w:w="0" w:type="auto"/>
            <w:vAlign w:val="center"/>
          </w:tcPr>
          <w:p w:rsidR="00DD5309" w:rsidRPr="00296810" w:rsidRDefault="00DD5309" w:rsidP="00062358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296810">
              <w:rPr>
                <w:rFonts w:eastAsia="Times New Roman" w:cstheme="minorHAnsi"/>
                <w:lang w:val="en-US" w:eastAsia="ru-RU"/>
              </w:rPr>
              <w:t>1</w:t>
            </w:r>
            <w:r w:rsidRPr="00296810">
              <w:rPr>
                <w:rFonts w:eastAsia="Times New Roman" w:cstheme="minorHAnsi"/>
                <w:lang w:eastAsia="ru-RU"/>
              </w:rPr>
              <w:t>3</w:t>
            </w:r>
          </w:p>
        </w:tc>
      </w:tr>
      <w:tr w:rsidR="00DD5309" w:rsidRPr="00296810" w:rsidTr="00062358">
        <w:trPr>
          <w:trHeight w:val="283"/>
          <w:jc w:val="center"/>
        </w:trPr>
        <w:tc>
          <w:tcPr>
            <w:tcW w:w="0" w:type="auto"/>
            <w:vAlign w:val="center"/>
          </w:tcPr>
          <w:p w:rsidR="00DD5309" w:rsidRPr="00296810" w:rsidRDefault="00DD5309" w:rsidP="00062358">
            <w:pPr>
              <w:spacing w:line="240" w:lineRule="auto"/>
              <w:jc w:val="center"/>
              <w:rPr>
                <w:rFonts w:eastAsia="Times New Roman" w:cstheme="minorHAnsi"/>
                <w:vertAlign w:val="subscript"/>
                <w:lang w:val="en-US" w:eastAsia="ru-RU"/>
              </w:rPr>
            </w:pPr>
            <w:r w:rsidRPr="00296810">
              <w:rPr>
                <w:rFonts w:eastAsia="Times New Roman" w:cstheme="minorHAnsi"/>
                <w:lang w:eastAsia="ru-RU"/>
              </w:rPr>
              <w:t>Т</w:t>
            </w:r>
            <w:r w:rsidRPr="00296810">
              <w:rPr>
                <w:rFonts w:eastAsia="Times New Roman" w:cstheme="minorHAnsi"/>
                <w:vertAlign w:val="subscript"/>
                <w:lang w:eastAsia="ru-RU"/>
              </w:rPr>
              <w:t>Σ</w:t>
            </w:r>
            <w:r w:rsidRPr="00296810">
              <w:rPr>
                <w:rFonts w:eastAsia="Times New Roman" w:cstheme="minorHAnsi"/>
                <w:vertAlign w:val="subscript"/>
                <w:lang w:val="en-US" w:eastAsia="ru-RU"/>
              </w:rPr>
              <w:t>2</w:t>
            </w:r>
            <w:r>
              <w:rPr>
                <w:rFonts w:eastAsia="Times New Roman" w:cstheme="minorHAnsi"/>
                <w:lang w:eastAsia="ru-RU"/>
              </w:rPr>
              <w:t>∙</w:t>
            </w:r>
            <w:r w:rsidRPr="00296810">
              <w:rPr>
                <w:rFonts w:eastAsia="Times New Roman" w:cstheme="minorHAnsi"/>
                <w:lang w:eastAsia="ru-RU"/>
              </w:rPr>
              <w:t>10</w:t>
            </w:r>
            <w:r>
              <w:rPr>
                <w:rFonts w:eastAsia="Times New Roman" w:cstheme="minorHAnsi"/>
                <w:vertAlign w:val="superscript"/>
                <w:lang w:eastAsia="ru-RU"/>
              </w:rPr>
              <w:t>-3</w:t>
            </w:r>
          </w:p>
        </w:tc>
        <w:tc>
          <w:tcPr>
            <w:tcW w:w="0" w:type="auto"/>
            <w:vAlign w:val="center"/>
          </w:tcPr>
          <w:p w:rsidR="00DD5309" w:rsidRPr="00296810" w:rsidRDefault="00DD5309" w:rsidP="00062358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5,1</w:t>
            </w:r>
          </w:p>
        </w:tc>
      </w:tr>
      <w:tr w:rsidR="00DD5309" w:rsidRPr="00296810" w:rsidTr="00062358">
        <w:trPr>
          <w:trHeight w:val="283"/>
          <w:jc w:val="center"/>
        </w:trPr>
        <w:tc>
          <w:tcPr>
            <w:tcW w:w="0" w:type="auto"/>
            <w:vAlign w:val="center"/>
          </w:tcPr>
          <w:p w:rsidR="00DD5309" w:rsidRPr="00296810" w:rsidRDefault="00DD5309" w:rsidP="00062358">
            <w:pPr>
              <w:spacing w:line="240" w:lineRule="auto"/>
              <w:jc w:val="center"/>
              <w:rPr>
                <w:rFonts w:eastAsia="Times New Roman" w:cstheme="minorHAnsi"/>
                <w:vertAlign w:val="subscript"/>
                <w:lang w:val="en-US" w:eastAsia="ru-RU"/>
              </w:rPr>
            </w:pPr>
            <w:proofErr w:type="spellStart"/>
            <w:r w:rsidRPr="00296810">
              <w:rPr>
                <w:rFonts w:eastAsia="Times New Roman" w:cstheme="minorHAnsi"/>
                <w:lang w:val="en-US" w:eastAsia="ru-RU"/>
              </w:rPr>
              <w:t>Q</w:t>
            </w:r>
            <w:r w:rsidRPr="00296810">
              <w:rPr>
                <w:rFonts w:eastAsia="Times New Roman" w:cstheme="minorHAnsi"/>
                <w:vertAlign w:val="subscript"/>
                <w:lang w:val="en-US" w:eastAsia="ru-RU"/>
              </w:rPr>
              <w:t>мах</w:t>
            </w:r>
            <w:proofErr w:type="spellEnd"/>
            <w:r>
              <w:rPr>
                <w:rFonts w:eastAsia="Times New Roman" w:cstheme="minorHAnsi"/>
                <w:lang w:eastAsia="ru-RU"/>
              </w:rPr>
              <w:t>∙</w:t>
            </w:r>
            <w:r w:rsidRPr="00296810">
              <w:rPr>
                <w:rFonts w:eastAsia="Times New Roman" w:cstheme="minorHAnsi"/>
                <w:lang w:eastAsia="ru-RU"/>
              </w:rPr>
              <w:t>10</w:t>
            </w:r>
            <w:r w:rsidRPr="00296810">
              <w:rPr>
                <w:rFonts w:eastAsia="Times New Roman" w:cstheme="minorHAnsi"/>
                <w:vertAlign w:val="superscript"/>
                <w:lang w:eastAsia="ru-RU"/>
              </w:rPr>
              <w:t>-2</w:t>
            </w:r>
          </w:p>
        </w:tc>
        <w:tc>
          <w:tcPr>
            <w:tcW w:w="0" w:type="auto"/>
            <w:vAlign w:val="center"/>
          </w:tcPr>
          <w:p w:rsidR="00DD5309" w:rsidRPr="00296810" w:rsidRDefault="00DD5309" w:rsidP="00062358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>
              <w:rPr>
                <w:rFonts w:eastAsia="Times New Roman" w:cstheme="minorHAnsi"/>
                <w:lang w:eastAsia="ru-RU"/>
              </w:rPr>
              <w:t>3,42</w:t>
            </w:r>
          </w:p>
        </w:tc>
      </w:tr>
      <w:tr w:rsidR="00DD5309" w:rsidRPr="00296810" w:rsidTr="00062358">
        <w:trPr>
          <w:trHeight w:val="283"/>
          <w:jc w:val="center"/>
        </w:trPr>
        <w:tc>
          <w:tcPr>
            <w:tcW w:w="0" w:type="auto"/>
            <w:vAlign w:val="center"/>
          </w:tcPr>
          <w:p w:rsidR="00DD5309" w:rsidRPr="00296810" w:rsidRDefault="00DD5309" w:rsidP="00062358">
            <w:pPr>
              <w:spacing w:line="240" w:lineRule="auto"/>
              <w:jc w:val="center"/>
              <w:rPr>
                <w:rFonts w:eastAsia="Times New Roman" w:cstheme="minorHAnsi"/>
                <w:vertAlign w:val="subscript"/>
                <w:lang w:eastAsia="ru-RU"/>
              </w:rPr>
            </w:pPr>
            <w:r w:rsidRPr="00296810">
              <w:rPr>
                <w:rFonts w:eastAsia="Times New Roman" w:cstheme="minorHAnsi"/>
                <w:lang w:val="en-US" w:eastAsia="ru-RU"/>
              </w:rPr>
              <w:t>t</w:t>
            </w:r>
            <w:proofErr w:type="spellStart"/>
            <w:r w:rsidRPr="00296810">
              <w:rPr>
                <w:rFonts w:eastAsia="Times New Roman" w:cstheme="minorHAnsi"/>
                <w:vertAlign w:val="subscript"/>
                <w:lang w:eastAsia="ru-RU"/>
              </w:rPr>
              <w:t>пп</w:t>
            </w:r>
            <w:proofErr w:type="spellEnd"/>
          </w:p>
        </w:tc>
        <w:tc>
          <w:tcPr>
            <w:tcW w:w="0" w:type="auto"/>
            <w:vAlign w:val="center"/>
          </w:tcPr>
          <w:p w:rsidR="00DD5309" w:rsidRPr="00296810" w:rsidRDefault="00DD5309" w:rsidP="00062358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296810">
              <w:rPr>
                <w:rFonts w:eastAsia="Times New Roman" w:cstheme="minorHAnsi"/>
                <w:lang w:eastAsia="ru-RU"/>
              </w:rPr>
              <w:t>0,</w:t>
            </w:r>
            <w:r w:rsidRPr="00296810">
              <w:rPr>
                <w:rFonts w:eastAsia="Times New Roman" w:cstheme="minorHAnsi"/>
                <w:lang w:val="en-US" w:eastAsia="ru-RU"/>
              </w:rPr>
              <w:t>3</w:t>
            </w:r>
            <w:r w:rsidRPr="00296810">
              <w:rPr>
                <w:rFonts w:eastAsia="Times New Roman" w:cstheme="minorHAnsi"/>
                <w:lang w:eastAsia="ru-RU"/>
              </w:rPr>
              <w:t>8</w:t>
            </w:r>
          </w:p>
        </w:tc>
      </w:tr>
      <w:tr w:rsidR="00DD5309" w:rsidRPr="00296810" w:rsidTr="00062358">
        <w:trPr>
          <w:trHeight w:val="283"/>
          <w:jc w:val="center"/>
        </w:trPr>
        <w:tc>
          <w:tcPr>
            <w:tcW w:w="0" w:type="auto"/>
            <w:vAlign w:val="center"/>
          </w:tcPr>
          <w:p w:rsidR="00DD5309" w:rsidRPr="00296810" w:rsidRDefault="00DD5309" w:rsidP="00062358">
            <w:pPr>
              <w:spacing w:line="240" w:lineRule="auto"/>
              <w:jc w:val="center"/>
              <w:rPr>
                <w:rFonts w:eastAsia="Times New Roman" w:cstheme="minorHAnsi"/>
                <w:vertAlign w:val="subscript"/>
                <w:lang w:eastAsia="ru-RU"/>
              </w:rPr>
            </w:pPr>
            <w:proofErr w:type="spellStart"/>
            <w:r w:rsidRPr="00296810">
              <w:rPr>
                <w:rFonts w:eastAsia="Times New Roman" w:cstheme="minorHAnsi"/>
                <w:lang w:eastAsia="ru-RU"/>
              </w:rPr>
              <w:t>ω</w:t>
            </w:r>
            <w:r w:rsidRPr="00296810">
              <w:rPr>
                <w:rFonts w:eastAsia="Times New Roman" w:cstheme="minorHAnsi"/>
                <w:vertAlign w:val="subscript"/>
                <w:lang w:eastAsia="ru-RU"/>
              </w:rPr>
              <w:t>мах</w:t>
            </w:r>
            <w:proofErr w:type="spellEnd"/>
          </w:p>
        </w:tc>
        <w:tc>
          <w:tcPr>
            <w:tcW w:w="0" w:type="auto"/>
            <w:vAlign w:val="center"/>
          </w:tcPr>
          <w:p w:rsidR="00DD5309" w:rsidRPr="00296810" w:rsidRDefault="00DD5309" w:rsidP="00062358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296810">
              <w:rPr>
                <w:rFonts w:eastAsia="Times New Roman" w:cstheme="minorHAnsi"/>
                <w:lang w:eastAsia="ru-RU"/>
              </w:rPr>
              <w:t>1,09</w:t>
            </w:r>
          </w:p>
        </w:tc>
      </w:tr>
      <w:tr w:rsidR="00DD5309" w:rsidRPr="00AC666E" w:rsidTr="00062358">
        <w:trPr>
          <w:trHeight w:val="283"/>
          <w:jc w:val="center"/>
        </w:trPr>
        <w:tc>
          <w:tcPr>
            <w:tcW w:w="0" w:type="auto"/>
            <w:vAlign w:val="center"/>
          </w:tcPr>
          <w:p w:rsidR="00DD5309" w:rsidRPr="00296810" w:rsidRDefault="00DD5309" w:rsidP="00062358">
            <w:pPr>
              <w:spacing w:line="240" w:lineRule="auto"/>
              <w:jc w:val="center"/>
              <w:rPr>
                <w:rFonts w:eastAsia="Times New Roman" w:cstheme="minorHAnsi"/>
                <w:vertAlign w:val="subscript"/>
                <w:lang w:val="en-US" w:eastAsia="ru-RU"/>
              </w:rPr>
            </w:pPr>
            <w:r w:rsidRPr="00296810">
              <w:rPr>
                <w:rFonts w:eastAsia="Times New Roman" w:cstheme="minorHAnsi"/>
                <w:vertAlign w:val="superscript"/>
                <w:lang w:eastAsia="ru-RU"/>
              </w:rPr>
              <w:t>М</w:t>
            </w:r>
            <w:r w:rsidRPr="00296810">
              <w:rPr>
                <w:rFonts w:eastAsia="Times New Roman" w:cstheme="minorHAnsi"/>
                <w:vertAlign w:val="superscript"/>
                <w:lang w:val="en-US" w:eastAsia="ru-RU"/>
              </w:rPr>
              <w:t>*</w:t>
            </w:r>
            <w:r w:rsidRPr="00296810">
              <w:rPr>
                <w:rFonts w:eastAsia="Times New Roman" w:cstheme="minorHAnsi"/>
                <w:vertAlign w:val="subscript"/>
                <w:lang w:val="en-US" w:eastAsia="ru-RU"/>
              </w:rPr>
              <w:t>c max</w:t>
            </w:r>
          </w:p>
        </w:tc>
        <w:tc>
          <w:tcPr>
            <w:tcW w:w="0" w:type="auto"/>
            <w:vAlign w:val="center"/>
          </w:tcPr>
          <w:p w:rsidR="00DD5309" w:rsidRPr="00AC666E" w:rsidRDefault="00DD5309" w:rsidP="00062358">
            <w:pPr>
              <w:spacing w:line="240" w:lineRule="auto"/>
              <w:jc w:val="center"/>
              <w:rPr>
                <w:rFonts w:eastAsia="Times New Roman" w:cstheme="minorHAnsi"/>
                <w:lang w:eastAsia="ru-RU"/>
              </w:rPr>
            </w:pPr>
            <w:r w:rsidRPr="00AC666E">
              <w:rPr>
                <w:rFonts w:eastAsia="Times New Roman" w:cstheme="minorHAnsi"/>
                <w:lang w:eastAsia="ru-RU"/>
              </w:rPr>
              <w:t>650</w:t>
            </w:r>
          </w:p>
        </w:tc>
      </w:tr>
    </w:tbl>
    <w:p w:rsidR="00DD5309" w:rsidRPr="00DD5309" w:rsidRDefault="00DD5309">
      <w:pPr>
        <w:rPr>
          <w:rFonts w:asciiTheme="minorHAnsi" w:eastAsia="Times New Roman" w:hAnsiTheme="minorHAnsi" w:cstheme="minorHAnsi"/>
        </w:rPr>
      </w:pPr>
    </w:p>
    <w:p w:rsidR="00080FF6" w:rsidRPr="00DD5309" w:rsidRDefault="00DD5309">
      <w:pPr>
        <w:rPr>
          <w:rFonts w:asciiTheme="minorHAnsi" w:eastAsia="Times New Roman" w:hAnsiTheme="minorHAnsi" w:cstheme="minorHAnsi"/>
        </w:rPr>
      </w:pPr>
      <m:oMathPara>
        <m:oMath>
          <m:r>
            <w:rPr>
              <w:rFonts w:ascii="Cambria Math" w:hAnsi="Cambria Math"/>
            </w:rPr>
            <m:t>P≈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cmax</m:t>
              </m:r>
            </m:sub>
            <m:sup>
              <m:r>
                <w:rPr>
                  <w:rFonts w:ascii="Cambria Math" w:hAnsi="Cambria Math"/>
                </w:rPr>
                <m:t>*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  <w:sz w:val="22"/>
                </w:rPr>
              </m:ctrlPr>
            </m:sSubPr>
            <m:e>
              <m:r>
                <w:rPr>
                  <w:rFonts w:ascii="Cambria Math" w:hAnsi="Cambria Math"/>
                </w:rPr>
                <m:t>ω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</m:oMath>
      </m:oMathPara>
    </w:p>
    <w:p w:rsidR="00DD5309" w:rsidRPr="00DD5309" w:rsidRDefault="00DD5309">
      <w:pPr>
        <w:rPr>
          <w:rFonts w:asciiTheme="minorHAnsi" w:eastAsia="Times New Roman" w:hAnsiTheme="minorHAnsi" w:cstheme="minorHAnsi"/>
        </w:rPr>
      </w:pPr>
      <m:oMathPara>
        <m:oMath>
          <m:r>
            <w:rPr>
              <w:rFonts w:ascii="Cambria Math" w:hAnsi="Cambria Math"/>
            </w:rPr>
            <m:t>P≈</m:t>
          </m:r>
          <m:r>
            <w:rPr>
              <w:rFonts w:ascii="Cambria Math" w:hAnsi="Cambria Math"/>
            </w:rPr>
            <m:t>1,7 ∙650∙1,09=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 </m:t>
          </m:r>
          <m:r>
            <w:rPr>
              <w:rFonts w:ascii="Cambria Math" w:hAnsi="Cambria Math"/>
            </w:rPr>
            <m:t>204,45</m:t>
          </m:r>
          <m:r>
            <w:rPr>
              <w:rFonts w:ascii="Cambria Math" w:hAnsi="Cambria Math"/>
            </w:rPr>
            <m:t xml:space="preserve"> Вт=1,2 кВт</m:t>
          </m:r>
          <m:r>
            <w:rPr>
              <w:rFonts w:ascii="Cambria Math" w:hAnsi="Cambria Math"/>
              <w:lang w:val="en-US"/>
            </w:rPr>
            <m:t>;</m:t>
          </m:r>
        </m:oMath>
      </m:oMathPara>
    </w:p>
    <w:p w:rsidR="00DD5309" w:rsidRDefault="00DD5309" w:rsidP="00DD5309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=1,2 ÷2,5</m:t>
        </m:r>
      </m:oMath>
      <w:r w:rsidRPr="00DD5309">
        <w:rPr>
          <w:rFonts w:eastAsiaTheme="minorEastAsia"/>
          <w:i/>
        </w:rPr>
        <w:t xml:space="preserve"> -</w:t>
      </w:r>
      <w:r w:rsidRPr="004D251F">
        <w:rPr>
          <w:lang w:eastAsia="ru-RU"/>
        </w:rPr>
        <w:t>– коэффициент, учитывающий требование к динамическим ха</w:t>
      </w:r>
      <w:r w:rsidRPr="004D251F">
        <w:rPr>
          <w:lang w:eastAsia="ru-RU"/>
        </w:rPr>
        <w:softHyphen/>
        <w:t>рактеристикам электропривода (меньшему времени переходного процесса соответствует большее значение коэффициента</w:t>
      </w:r>
      <w:r w:rsidRPr="004D251F">
        <w:rPr>
          <w:i/>
          <w:iCs/>
          <w:lang w:eastAsia="ru-RU"/>
        </w:rPr>
        <w:t xml:space="preserve"> К</w:t>
      </w:r>
      <w:r w:rsidRPr="004D251F">
        <w:rPr>
          <w:i/>
          <w:iCs/>
          <w:vertAlign w:val="subscript"/>
          <w:lang w:eastAsia="ru-RU"/>
        </w:rPr>
        <w:t>З</w:t>
      </w:r>
      <w:r w:rsidRPr="004D251F">
        <w:rPr>
          <w:lang w:eastAsia="ru-RU"/>
        </w:rPr>
        <w:t>).</w:t>
      </w:r>
    </w:p>
    <w:p w:rsidR="00DD5309" w:rsidRDefault="00DD5309" w:rsidP="00DD5309">
      <w:pPr>
        <w:rPr>
          <w:lang w:eastAsia="ru-RU"/>
        </w:rPr>
      </w:pPr>
      <w:r w:rsidRPr="00DD5309">
        <w:rPr>
          <w:lang w:eastAsia="ru-RU"/>
        </w:rPr>
        <w:drawing>
          <wp:inline distT="0" distB="0" distL="0" distR="0" wp14:anchorId="2323C608" wp14:editId="0A546155">
            <wp:extent cx="5940425" cy="21780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9" w:rsidRPr="00DD5309" w:rsidRDefault="00DD5309" w:rsidP="00DD5309">
      <w:pPr>
        <w:rPr>
          <w:rFonts w:asciiTheme="minorHAnsi" w:eastAsiaTheme="minorEastAsia" w:hAnsiTheme="minorHAnsi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lang w:eastAsia="ru-RU"/>
                </w:rPr>
                <m:t>ω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н</m:t>
              </m:r>
            </m:sub>
          </m:sSub>
          <m:r>
            <w:rPr>
              <w:rFonts w:ascii="Cambria Math" w:hAnsi="Cambria Math"/>
              <w:lang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2πn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60</m:t>
              </m:r>
            </m:den>
          </m:f>
          <m:r>
            <w:rPr>
              <w:rFonts w:ascii="Cambria Math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hAnsi="Cambria Math"/>
                  <w:lang w:val="en-US" w:eastAsia="ru-RU"/>
                </w:rPr>
                <m:t>2∙3,14∙1500</m:t>
              </m:r>
            </m:num>
            <m:den>
              <m:r>
                <w:rPr>
                  <w:rFonts w:ascii="Cambria Math" w:hAnsi="Cambria Math"/>
                  <w:lang w:val="en-US" w:eastAsia="ru-RU"/>
                </w:rPr>
                <m:t>60</m:t>
              </m:r>
            </m:den>
          </m:f>
          <m:r>
            <w:rPr>
              <w:rFonts w:ascii="Cambria Math" w:hAnsi="Cambria Math"/>
              <w:lang w:val="en-US" w:eastAsia="ru-RU"/>
            </w:rPr>
            <m:t>=157</m:t>
          </m:r>
        </m:oMath>
      </m:oMathPara>
    </w:p>
    <w:p w:rsidR="00DD5309" w:rsidRPr="000B266C" w:rsidRDefault="00DD5309" w:rsidP="00DD5309">
      <w:pPr>
        <w:rPr>
          <w:rFonts w:eastAsiaTheme="minorEastAsia"/>
          <w:lang w:val="en-US" w:eastAsia="ru-RU"/>
        </w:rPr>
      </w:pPr>
      <m:oMathPara>
        <m:oMath>
          <m:r>
            <w:rPr>
              <w:rFonts w:ascii="Cambria Math" w:eastAsiaTheme="minorEastAsia" w:hAnsi="Cambria Math"/>
              <w:lang w:val="en-US" w:eastAsia="ru-RU"/>
            </w:rPr>
            <m:t>i=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ru-RU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lang w:eastAsia="ru-RU"/>
                    </w:rPr>
                    <m:t>н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ω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 w:eastAsia="ru-RU"/>
                </w:rPr>
                <m:t>157</m:t>
              </m:r>
            </m:num>
            <m:den>
              <m:r>
                <w:rPr>
                  <w:rFonts w:ascii="Cambria Math" w:eastAsiaTheme="minorEastAsia" w:hAnsi="Cambria Math"/>
                  <w:lang w:val="en-US" w:eastAsia="ru-RU"/>
                </w:rPr>
                <m:t>1,09</m:t>
              </m:r>
            </m:den>
          </m:f>
          <m:r>
            <w:rPr>
              <w:rFonts w:ascii="Cambria Math" w:eastAsiaTheme="minorEastAsia" w:hAnsi="Cambria Math"/>
              <w:lang w:val="en-US" w:eastAsia="ru-RU"/>
            </w:rPr>
            <m:t>=</m:t>
          </m:r>
        </m:oMath>
      </m:oMathPara>
    </w:p>
    <w:p w:rsidR="000B266C" w:rsidRPr="000B266C" w:rsidRDefault="000B266C" w:rsidP="00DD5309">
      <w:pPr>
        <w:rPr>
          <w:rFonts w:eastAsiaTheme="minorEastAsia"/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М</m:t>
              </m:r>
            </m:e>
            <m:sub>
              <m:r>
                <w:rPr>
                  <w:rFonts w:ascii="Cambria Math" w:eastAsiaTheme="minorEastAsia" w:hAnsi="Cambria Math"/>
                  <w:lang w:eastAsia="ru-RU"/>
                </w:rPr>
                <m:t>э</m:t>
              </m:r>
            </m:sub>
          </m:sSub>
          <m:r>
            <w:rPr>
              <w:rFonts w:ascii="Cambria Math" w:eastAsiaTheme="minorEastAsia" w:hAnsi="Cambria Math"/>
              <w:lang w:val="en-US" w:eastAsia="ru-RU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sz w:val="22"/>
                  <w:lang w:val="en-US" w:eastAsia="ru-RU"/>
                </w:rPr>
              </m:ctrlPr>
            </m:radPr>
            <m:deg/>
            <m:e>
              <m:r>
                <w:rPr>
                  <w:rFonts w:ascii="Cambria Math" w:eastAsiaTheme="minorEastAsia" w:hAnsi="Cambria Math"/>
                  <w:lang w:val="en-US" w:eastAsia="ru-RU"/>
                </w:rPr>
                <m:t>0,5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J</m:t>
                  </m:r>
                </m:e>
                <m:sub>
                  <m:nary>
                    <m:naryPr>
                      <m:chr m:val="∑"/>
                      <m:subHide m:val="1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naryPr>
                    <m:sub/>
                    <m:sup/>
                    <m:e/>
                  </m:nary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p>
              </m:sSubSup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i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sz w:val="22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ε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max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  <w:lang w:val="en-US" w:eastAsia="ru-RU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  <w:lang w:val="en-US"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c_max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  <w:lang w:val="en-US"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lang w:val="en-US"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lang w:val="en-US" w:eastAsia="ru-RU"/>
                            </w:rPr>
                            <m:t>M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lang w:eastAsia="ru-RU"/>
                            </w:rPr>
                            <m:t>тр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  <w:lang w:val="en-US" w:eastAsia="ru-RU"/>
                    </w:rPr>
                    <m:t>2</m:t>
                  </m:r>
                </m:sup>
              </m:sSup>
            </m:e>
          </m:rad>
        </m:oMath>
      </m:oMathPara>
    </w:p>
    <w:p w:rsidR="000B266C" w:rsidRPr="000B266C" w:rsidRDefault="000B266C" w:rsidP="00DD5309">
      <w:pPr>
        <w:rPr>
          <w:rFonts w:asciiTheme="minorHAnsi" w:eastAsiaTheme="minorEastAsia" w:hAnsiTheme="minorHAnsi"/>
          <w:i/>
          <w:lang w:val="en-US" w:eastAsia="ru-RU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2"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e>
            <m:sub>
              <m:nary>
                <m:naryPr>
                  <m:chr m:val="∑"/>
                  <m:subHide m:val="1"/>
                  <m:supHide m:val="1"/>
                  <m:ctrlPr>
                    <w:rPr>
                      <w:rFonts w:ascii="Cambria Math" w:eastAsiaTheme="minorEastAsia" w:hAnsi="Cambria Math"/>
                      <w:i/>
                      <w:lang w:val="en-US" w:eastAsia="ru-RU"/>
                    </w:rPr>
                  </m:ctrlPr>
                </m:naryPr>
                <m:sub/>
                <m:sup/>
                <m:e/>
              </m:nary>
            </m:sub>
          </m:sSub>
          <m:r>
            <w:rPr>
              <w:rFonts w:ascii="Cambria Math" w:eastAsiaTheme="minorEastAsia" w:hAnsi="Cambria Math"/>
              <w:lang w:val="en-US" w:eastAsia="ru-RU"/>
            </w:rPr>
            <m:t>=γ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n-US" w:eastAsia="ru-RU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n-US" w:eastAsia="ru-RU"/>
                </w:rPr>
                <m:t>J</m:t>
              </m:r>
            </m:e>
            <m:sub>
              <m:r>
                <w:rPr>
                  <w:rFonts w:ascii="Cambria Math" w:eastAsiaTheme="minorEastAsia" w:hAnsi="Cambria Math"/>
                  <w:lang w:val="en-US" w:eastAsia="ru-RU"/>
                </w:rPr>
                <m:t>1</m:t>
              </m:r>
            </m:sub>
          </m:sSub>
        </m:oMath>
      </m:oMathPara>
    </w:p>
    <w:p w:rsidR="000B266C" w:rsidRDefault="000B266C" w:rsidP="000B266C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sub>
        </m:sSub>
      </m:oMath>
      <w:r w:rsidRPr="004D251F">
        <w:rPr>
          <w:lang w:eastAsia="ru-RU"/>
        </w:rPr>
        <w:t xml:space="preserve"> - момент инерции первой массы</w:t>
      </w:r>
    </w:p>
    <w:p w:rsidR="000B266C" w:rsidRDefault="000B266C" w:rsidP="000B266C">
      <w:pPr>
        <w:pStyle w:val="a8"/>
        <w:rPr>
          <w:lang w:eastAsia="ru-RU"/>
        </w:rPr>
      </w:pPr>
      <w:r w:rsidRPr="004D251F">
        <w:rPr>
          <w:lang w:eastAsia="ru-RU"/>
        </w:rPr>
        <w:t xml:space="preserve">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+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р</m:t>
            </m:r>
          </m:sub>
        </m:sSub>
        <m:r>
          <w:rPr>
            <w:rFonts w:ascii="Cambria Math" w:hAnsi="Cambria Math"/>
            <w:lang w:eastAsia="ru-RU"/>
          </w:rPr>
          <m:t>=1,1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  <m:r>
          <w:rPr>
            <w:rFonts w:ascii="Cambria Math" w:hAnsi="Cambria Math"/>
            <w:lang w:eastAsia="ru-RU"/>
          </w:rPr>
          <m:t xml:space="preserve">=1,1∙0,0098= </m:t>
        </m:r>
        <m:r>
          <w:rPr>
            <w:rFonts w:ascii="Cambria Math" w:hAnsi="Cambria Math"/>
            <w:lang w:eastAsia="ru-RU"/>
          </w:rPr>
          <m:t>0,01078</m:t>
        </m:r>
      </m:oMath>
      <w:r w:rsidRPr="004D251F">
        <w:rPr>
          <w:lang w:eastAsia="ru-RU"/>
        </w:rPr>
        <w:t>, кг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∙</m:t>
        </m:r>
      </m:oMath>
      <w:r w:rsidRPr="004D251F">
        <w:rPr>
          <w:lang w:eastAsia="ru-RU"/>
        </w:rPr>
        <w:t>м</w:t>
      </w:r>
      <w:r w:rsidRPr="004D251F">
        <w:rPr>
          <w:vertAlign w:val="superscript"/>
          <w:lang w:eastAsia="ru-RU"/>
        </w:rPr>
        <w:t>2</w:t>
      </w:r>
      <w:r w:rsidRPr="004D251F">
        <w:rPr>
          <w:lang w:eastAsia="ru-RU"/>
        </w:rPr>
        <w:t>.</w:t>
      </w:r>
    </w:p>
    <w:p w:rsidR="000B266C" w:rsidRDefault="000B266C" w:rsidP="000B266C">
      <w:pPr>
        <w:rPr>
          <w:lang w:eastAsia="ru-RU"/>
        </w:rPr>
      </w:pPr>
      <w:r w:rsidRPr="004D251F">
        <w:rPr>
          <w:lang w:eastAsia="ru-RU"/>
        </w:rPr>
        <w:t xml:space="preserve">Момент инерции редуктора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=0,1</m:t>
        </m:r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</m:oMath>
      <w:r w:rsidRPr="004D251F">
        <w:rPr>
          <w:lang w:eastAsia="ru-RU"/>
        </w:rPr>
        <w:t xml:space="preserve">, где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J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д</m:t>
            </m:r>
          </m:sub>
        </m:sSub>
      </m:oMath>
      <w:r w:rsidRPr="004D251F">
        <w:rPr>
          <w:lang w:eastAsia="ru-RU"/>
        </w:rPr>
        <w:t xml:space="preserve"> – момент инерции двигателя, кг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∙</m:t>
        </m:r>
      </m:oMath>
      <w:r w:rsidRPr="004D251F">
        <w:rPr>
          <w:lang w:eastAsia="ru-RU"/>
        </w:rPr>
        <w:t>м</w:t>
      </w:r>
      <w:r w:rsidRPr="004D251F">
        <w:rPr>
          <w:vertAlign w:val="superscript"/>
          <w:lang w:eastAsia="ru-RU"/>
        </w:rPr>
        <w:t>2</w:t>
      </w:r>
      <w:r>
        <w:rPr>
          <w:lang w:eastAsia="ru-RU"/>
        </w:rPr>
        <w:t>.</w:t>
      </w:r>
    </w:p>
    <w:p w:rsidR="000B266C" w:rsidRPr="000B266C" w:rsidRDefault="000B266C" w:rsidP="000B266C">
      <w:pPr>
        <w:rPr>
          <w:rFonts w:eastAsiaTheme="minorEastAsia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theme="minorHAnsi"/>
                  <w:sz w:val="22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2"/>
                  <w:lang w:eastAsia="ru-RU"/>
                </w:rPr>
                <m:t>M</m:t>
              </m:r>
            </m:e>
            <m:sub>
              <m:sSub>
                <m:sSubPr>
                  <m:ctrlPr>
                    <w:rPr>
                      <w:rFonts w:ascii="Cambria Math" w:eastAsia="Times New Roman" w:hAnsi="Cambria Math" w:cstheme="minorHAnsi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2"/>
                      <w:lang w:eastAsia="ru-RU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2"/>
                      <w:lang w:eastAsia="ru-RU"/>
                    </w:rPr>
                    <m:t>max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eastAsia="Times New Roman" w:hAnsi="Cambria Math" w:cstheme="minorHAnsi"/>
              <w:sz w:val="22"/>
              <w:lang w:eastAsia="ru-RU"/>
            </w:rPr>
            <m:t>=</m:t>
          </m:r>
          <m:f>
            <m:fPr>
              <m:ctrlPr>
                <w:rPr>
                  <w:rFonts w:ascii="Cambria Math" w:eastAsia="Times New Roman" w:hAnsi="Cambria Math" w:cstheme="minorHAnsi"/>
                  <w:sz w:val="22"/>
                  <w:lang w:eastAsia="ru-RU"/>
                </w:rPr>
              </m:ctrlPr>
            </m:fPr>
            <m:num>
              <m:sSub>
                <m:sSubPr>
                  <m:ctrlPr>
                    <w:rPr>
                      <w:rFonts w:ascii="Cambria Math" w:eastAsia="Times New Roman" w:hAnsi="Cambria Math" w:cstheme="minorHAnsi"/>
                      <w:sz w:val="22"/>
                      <w:lang w:eastAsia="ru-RU"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eastAsia="Times New Roman" w:hAnsi="Cambria Math" w:cstheme="minorHAnsi"/>
                          <w:sz w:val="22"/>
                          <w:lang w:eastAsia="ru-RU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22"/>
                          <w:lang w:eastAsia="ru-RU"/>
                        </w:rPr>
                        <m:t>M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22"/>
                          <w:lang w:eastAsia="ru-RU"/>
                        </w:rPr>
                        <m:t>*</m:t>
                      </m:r>
                    </m:sup>
                  </m:sSup>
                </m:e>
                <m:sub>
                  <m:sSub>
                    <m:sSubPr>
                      <m:ctrlPr>
                        <w:rPr>
                          <w:rFonts w:ascii="Cambria Math" w:eastAsia="Times New Roman" w:hAnsi="Cambria Math" w:cstheme="minorHAnsi"/>
                          <w:lang w:eastAsia="ru-RU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22"/>
                          <w:lang w:eastAsia="ru-RU"/>
                        </w:rPr>
                        <m:t>c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Times New Roman" w:hAnsi="Cambria Math" w:cstheme="minorHAnsi"/>
                          <w:sz w:val="22"/>
                          <w:lang w:eastAsia="ru-RU"/>
                        </w:rPr>
                        <m:t>max</m:t>
                      </m:r>
                    </m:sub>
                  </m:sSub>
                </m:sub>
              </m:sSub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theme="minorHAnsi"/>
                  <w:sz w:val="22"/>
                  <w:lang w:eastAsia="ru-RU"/>
                </w:rPr>
                <m:t>i</m:t>
              </m:r>
              <m:sSub>
                <m:sSubPr>
                  <m:ctrlPr>
                    <w:rPr>
                      <w:rFonts w:ascii="Cambria Math" w:eastAsia="Times New Roman" w:hAnsi="Cambria Math" w:cstheme="minorHAnsi"/>
                      <w:sz w:val="22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2"/>
                      <w:lang w:eastAsia="ru-RU"/>
                    </w:rPr>
                    <m:t>ƞ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theme="minorHAnsi"/>
                      <w:sz w:val="22"/>
                      <w:lang w:eastAsia="ru-RU"/>
                    </w:rPr>
                    <m:t>р</m:t>
                  </m:r>
                </m:sub>
              </m:sSub>
            </m:den>
          </m:f>
        </m:oMath>
      </m:oMathPara>
    </w:p>
    <w:p w:rsidR="000B266C" w:rsidRDefault="000B266C" w:rsidP="000B266C">
      <w:pPr>
        <w:pStyle w:val="a8"/>
        <w:rPr>
          <w:lang w:eastAsia="ru-RU"/>
        </w:rPr>
      </w:pPr>
      <w:r w:rsidRPr="004D251F">
        <w:rPr>
          <w:lang w:eastAsia="ru-RU"/>
        </w:rPr>
        <w:t xml:space="preserve">где </w:t>
      </w:r>
      <m:oMath>
        <m:sSub>
          <m:sSubPr>
            <m:ctrlPr>
              <w:rPr>
                <w:rFonts w:ascii="Cambria Math" w:hAnsi="Cambria Math"/>
                <w:lang w:eastAsia="ru-RU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ƞ</m:t>
            </m:r>
          </m:e>
          <m:sub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р</m:t>
            </m:r>
          </m:sub>
        </m:sSub>
        <m:r>
          <m:rPr>
            <m:sty m:val="p"/>
          </m:rPr>
          <w:rPr>
            <w:rFonts w:ascii="Cambria Math" w:hAnsi="Cambria Math"/>
            <w:lang w:eastAsia="ru-RU"/>
          </w:rPr>
          <m:t>=0,9÷0,94</m:t>
        </m:r>
      </m:oMath>
      <w:r w:rsidRPr="004D251F">
        <w:rPr>
          <w:lang w:eastAsia="ru-RU"/>
        </w:rPr>
        <w:t xml:space="preserve"> – КПД редуктора</w:t>
      </w:r>
    </w:p>
    <w:p w:rsidR="000B266C" w:rsidRDefault="000B266C" w:rsidP="000B266C">
      <w:pPr>
        <w:pStyle w:val="a4"/>
        <w:rPr>
          <w:rFonts w:eastAsia="Times New Roman"/>
          <w:lang w:eastAsia="ru-RU"/>
        </w:rPr>
      </w:pPr>
      <w:r w:rsidRPr="009505B9">
        <w:rPr>
          <w:rFonts w:eastAsia="Times New Roman"/>
          <w:lang w:eastAsia="ru-RU"/>
        </w:rPr>
        <w:lastRenderedPageBreak/>
        <w:t xml:space="preserve">2.2 Выбор </w:t>
      </w:r>
      <w:proofErr w:type="spellStart"/>
      <w:r w:rsidRPr="009505B9">
        <w:rPr>
          <w:rFonts w:eastAsia="Times New Roman"/>
          <w:lang w:eastAsia="ru-RU"/>
        </w:rPr>
        <w:t>тиристорного</w:t>
      </w:r>
      <w:proofErr w:type="spellEnd"/>
      <w:r w:rsidRPr="009505B9">
        <w:rPr>
          <w:rFonts w:eastAsia="Times New Roman"/>
          <w:lang w:eastAsia="ru-RU"/>
        </w:rPr>
        <w:t xml:space="preserve"> преобразователя</w:t>
      </w:r>
    </w:p>
    <w:p w:rsidR="000B266C" w:rsidRPr="004D251F" w:rsidRDefault="000B266C" w:rsidP="000B266C">
      <w:r w:rsidRPr="004D251F">
        <w:t xml:space="preserve">Выбор </w:t>
      </w:r>
      <w:proofErr w:type="spellStart"/>
      <w:r w:rsidRPr="004D251F">
        <w:t>тиристорного</w:t>
      </w:r>
      <w:proofErr w:type="spellEnd"/>
      <w:r w:rsidRPr="004D251F">
        <w:t xml:space="preserve"> преобразователя (ТП) производится из условий: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  <m:r>
          <w:rPr>
            <w:rFonts w:ascii="Cambria Math" w:hAnsi="Cambria Math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ян</m:t>
            </m:r>
          </m:sub>
        </m:sSub>
      </m:oMath>
      <w:r w:rsidRPr="004D251F">
        <w:t xml:space="preserve"> 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  <m:r>
          <w:rPr>
            <w:rFonts w:ascii="Cambria Math" w:hAnsi="Cambria Math"/>
          </w:rPr>
          <m:t xml:space="preserve"> ≥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</w:rPr>
              <m:t>ян</m:t>
            </m:r>
          </m:sub>
        </m:sSub>
      </m:oMath>
      <w:r>
        <w:t>,</w:t>
      </w:r>
    </w:p>
    <w:p w:rsidR="000B266C" w:rsidRDefault="000B266C" w:rsidP="000B266C">
      <w:r w:rsidRPr="004D251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4D251F">
        <w:t xml:space="preserve"> – номинальное выпрямленное напряжение преобразователя,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4D251F">
        <w:t xml:space="preserve"> -</w:t>
      </w:r>
      <w:r>
        <w:t xml:space="preserve"> </w:t>
      </w:r>
      <w:r w:rsidRPr="004D251F">
        <w:t>номинальный выпрямленный ток преобразователя.</w:t>
      </w:r>
    </w:p>
    <w:p w:rsidR="000B266C" w:rsidRDefault="000B266C" w:rsidP="00254A36">
      <w:pPr>
        <w:pStyle w:val="a8"/>
        <w:rPr>
          <w:lang w:eastAsia="ru-RU"/>
        </w:rPr>
      </w:pPr>
      <w:r w:rsidRPr="000B266C">
        <w:rPr>
          <w:lang w:eastAsia="ru-RU"/>
        </w:rPr>
        <w:drawing>
          <wp:inline distT="0" distB="0" distL="0" distR="0" wp14:anchorId="46BCDCCF" wp14:editId="32268AE8">
            <wp:extent cx="3974044" cy="2287996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9034" cy="2296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A36" w:rsidRDefault="00254A36" w:rsidP="00254A36">
      <w:pPr>
        <w:pStyle w:val="a4"/>
      </w:pPr>
      <w:bookmarkStart w:id="0" w:name="_Toc129107804"/>
      <w:r w:rsidRPr="009505B9">
        <w:t>2.3 Выбор трансформатора</w:t>
      </w:r>
      <w:bookmarkEnd w:id="0"/>
    </w:p>
    <w:p w:rsidR="00254A36" w:rsidRPr="00254A36" w:rsidRDefault="00254A36" w:rsidP="00254A36">
      <w:pPr>
        <w:pStyle w:val="a8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тр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1,045</m:t>
              </m:r>
              <m:r>
                <w:rPr>
                  <w:rFonts w:ascii="Cambria Math" w:hAnsi="Cambria Math"/>
                </w:rPr>
                <m:t>P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ƞ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р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ƞ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д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lang w:bidi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ƞ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тп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 xml:space="preserve">1,045 ∙ </m:t>
              </m:r>
              <m:r>
                <w:rPr>
                  <w:rFonts w:ascii="Cambria Math" w:hAnsi="Cambria Math"/>
                </w:rPr>
                <m:t xml:space="preserve">1,2 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0,92∙0,76∙0,95</m:t>
              </m:r>
            </m:den>
          </m:f>
          <m:r>
            <w:rPr>
              <w:rFonts w:ascii="Cambria Math" w:eastAsiaTheme="minorEastAsia" w:hAnsi="Cambria Math"/>
            </w:rPr>
            <m:t>=1,88</m:t>
          </m:r>
        </m:oMath>
      </m:oMathPara>
    </w:p>
    <w:p w:rsidR="00254A36" w:rsidRPr="000B266C" w:rsidRDefault="00254A36" w:rsidP="00254A36">
      <w:pPr>
        <w:rPr>
          <w:lang w:eastAsia="ru-RU"/>
        </w:rPr>
      </w:pPr>
      <w:r w:rsidRPr="004D251F">
        <w:t xml:space="preserve">где </w:t>
      </w:r>
      <m:oMath>
        <m:sSub>
          <m:sSubPr>
            <m:ctrlPr>
              <w:rPr>
                <w:rFonts w:ascii="Cambria Math" w:hAnsi="Cambria Math"/>
                <w:i/>
                <w:lang w:eastAsia="ru-RU" w:bidi="ru-RU"/>
              </w:rPr>
            </m:ctrlPr>
          </m:sSubPr>
          <m:e>
            <m:r>
              <w:rPr>
                <w:rFonts w:ascii="Cambria Math" w:hAnsi="Cambria Math"/>
                <w:lang w:eastAsia="ru-RU" w:bidi="ru-RU"/>
              </w:rPr>
              <m:t>ƞ</m:t>
            </m:r>
          </m:e>
          <m:sub>
            <m:r>
              <w:rPr>
                <w:rFonts w:ascii="Cambria Math" w:hAnsi="Cambria Math"/>
                <w:lang w:eastAsia="ru-RU" w:bidi="ru-RU"/>
              </w:rPr>
              <m:t>тп</m:t>
            </m:r>
          </m:sub>
        </m:sSub>
        <m:r>
          <w:rPr>
            <w:rFonts w:ascii="Cambria Math" w:hAnsi="Cambria Math"/>
          </w:rPr>
          <m:t>=0,95</m:t>
        </m:r>
      </m:oMath>
      <w:r w:rsidRPr="004D251F">
        <w:rPr>
          <w:lang w:eastAsia="ru-RU" w:bidi="ru-RU"/>
        </w:rPr>
        <w:t xml:space="preserve"> </w:t>
      </w:r>
      <w:r w:rsidRPr="004D251F">
        <w:t xml:space="preserve">– КПД преобразователя, </w:t>
      </w:r>
      <m:oMath>
        <m:sSub>
          <m:sSubPr>
            <m:ctrlPr>
              <w:rPr>
                <w:rFonts w:ascii="Cambria Math" w:hAnsi="Cambria Math"/>
                <w:i/>
                <w:lang w:eastAsia="ru-RU" w:bidi="ru-RU"/>
              </w:rPr>
            </m:ctrlPr>
          </m:sSubPr>
          <m:e>
            <m:r>
              <w:rPr>
                <w:rFonts w:ascii="Cambria Math" w:hAnsi="Cambria Math"/>
                <w:lang w:eastAsia="ru-RU" w:bidi="ru-RU"/>
              </w:rPr>
              <m:t>ƞ</m:t>
            </m:r>
          </m:e>
          <m:sub>
            <m:r>
              <w:rPr>
                <w:rFonts w:ascii="Cambria Math" w:hAnsi="Cambria Math"/>
                <w:lang w:eastAsia="ru-RU" w:bidi="ru-RU"/>
              </w:rPr>
              <m:t>д</m:t>
            </m:r>
          </m:sub>
        </m:sSub>
        <m:r>
          <w:rPr>
            <w:rFonts w:ascii="Cambria Math" w:hAnsi="Cambria Math"/>
            <w:lang w:eastAsia="ru-RU" w:bidi="ru-RU"/>
          </w:rPr>
          <m:t>=0,76</m:t>
        </m:r>
        <m:r>
          <w:rPr>
            <w:rFonts w:ascii="Cambria Math" w:hAnsi="Cambria Math"/>
            <w:lang w:eastAsia="ru-RU" w:bidi="ru-RU"/>
          </w:rPr>
          <m:t xml:space="preserve">- </m:t>
        </m:r>
        <m:r>
          <m:rPr>
            <m:sty m:val="p"/>
          </m:rPr>
          <w:rPr>
            <w:rFonts w:ascii="Cambria Math" w:hAnsi="Cambria Math"/>
          </w:rPr>
          <m:t>КПД двигателя,</m:t>
        </m:r>
        <m:r>
          <w:rPr>
            <w:rFonts w:ascii="Cambria Math" w:hAnsi="Cambria Math"/>
            <w:lang w:eastAsia="ru-RU" w:bidi="ru-RU"/>
          </w:rPr>
          <m:t xml:space="preserve"> </m:t>
        </m:r>
      </m:oMath>
      <w:r w:rsidRPr="004D251F">
        <w:t>Р определяется соотношением (1).</w:t>
      </w:r>
    </w:p>
    <w:p w:rsidR="000B266C" w:rsidRDefault="000B266C" w:rsidP="000B266C">
      <w:pPr>
        <w:rPr>
          <w:lang w:eastAsia="ru-RU"/>
        </w:rPr>
      </w:pPr>
    </w:p>
    <w:p w:rsidR="00273EA3" w:rsidRDefault="00273EA3" w:rsidP="000B266C">
      <w:pPr>
        <w:rPr>
          <w:lang w:val="en-US" w:eastAsia="ru-RU"/>
        </w:rPr>
      </w:pPr>
      <w:r w:rsidRPr="00273EA3">
        <w:rPr>
          <w:lang w:val="en-US" w:eastAsia="ru-RU"/>
        </w:rPr>
        <w:drawing>
          <wp:inline distT="0" distB="0" distL="0" distR="0" wp14:anchorId="0098D981" wp14:editId="60CD5A73">
            <wp:extent cx="5940425" cy="29978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EA3" w:rsidRPr="00273EA3" w:rsidRDefault="00273EA3" w:rsidP="00273EA3">
      <w:pPr>
        <w:rPr>
          <w:rFonts w:cs="Times New Roman"/>
        </w:rPr>
      </w:pPr>
      <w:r w:rsidRPr="00273EA3">
        <w:rPr>
          <w:rFonts w:cs="Times New Roman"/>
        </w:rPr>
        <w:t>Фазное напряжение вторичной обмотки:</w:t>
      </w:r>
      <m:oMath>
        <m:sSub>
          <m:sSubPr>
            <m:ctrlPr>
              <w:rPr>
                <w:rFonts w:ascii="Cambria Math" w:hAnsi="Cambria Math" w:cs="Times New Roman"/>
              </w:rPr>
            </m:ctrlPr>
          </m:sSubPr>
          <m:e>
            <m:r>
              <w:rPr>
                <w:rFonts w:ascii="Cambria Math" w:hAnsi="Cambria Math" w:cs="Times New Roman"/>
                <w:lang w:val="en-GB"/>
              </w:rPr>
              <m:t>U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</w:rPr>
              <m:t>2ф</m:t>
            </m:r>
          </m:sub>
        </m:sSub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</w:rPr>
                </m:ctrlPr>
              </m:sSubPr>
              <m:e>
                <m:r>
                  <w:rPr>
                    <w:rFonts w:ascii="Cambria Math" w:hAnsi="Cambria Math" w:cs="Times New Roman"/>
                    <w:lang w:val="en-GB"/>
                  </w:rPr>
                  <m:t>U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2л</m:t>
                </m:r>
              </m:sub>
            </m:sSub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208</m:t>
            </m:r>
          </m:num>
          <m:den>
            <m:rad>
              <m:radPr>
                <m:degHide m:val="1"/>
                <m:ctrlPr>
                  <w:rPr>
                    <w:rFonts w:ascii="Cambria Math" w:hAnsi="Cambria Math" w:cs="Times New Roman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3</m:t>
                </m:r>
              </m:e>
            </m:rad>
          </m:den>
        </m:f>
        <m:r>
          <m:rPr>
            <m:sty m:val="p"/>
          </m:rPr>
          <w:rPr>
            <w:rFonts w:ascii="Cambria Math" w:hAnsi="Cambria Math" w:cs="Times New Roman"/>
          </w:rPr>
          <m:t>=120 В</m:t>
        </m:r>
      </m:oMath>
      <w:r w:rsidRPr="00273EA3">
        <w:rPr>
          <w:rFonts w:cs="Times New Roman"/>
        </w:rPr>
        <w:t>;</w:t>
      </w:r>
    </w:p>
    <w:p w:rsidR="00273EA3" w:rsidRPr="00273EA3" w:rsidRDefault="00273EA3" w:rsidP="00273EA3">
      <w:r w:rsidRPr="00273EA3">
        <w:lastRenderedPageBreak/>
        <w:t xml:space="preserve">С достаточной степенью точности можно принять, что фазная ЭДС вторичной обмотки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</w:rPr>
              <m:t>2ф</m:t>
            </m:r>
          </m:sub>
        </m:sSub>
      </m:oMath>
      <w:r w:rsidRPr="00273EA3">
        <w:t xml:space="preserve"> равняется линейному напряжению вторичной обмотки: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</w:rPr>
              <m:t>2ф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2ф</m:t>
            </m:r>
          </m:sub>
        </m:sSub>
      </m:oMath>
      <w:r w:rsidRPr="00273EA3">
        <w:t xml:space="preserve"> = 120.</w:t>
      </w:r>
    </w:p>
    <w:p w:rsidR="00273EA3" w:rsidRPr="00D122F4" w:rsidRDefault="00273EA3" w:rsidP="00273EA3">
      <w:pPr>
        <w:rPr>
          <w:i/>
        </w:rPr>
      </w:pPr>
      <w:r w:rsidRPr="00273EA3">
        <w:t xml:space="preserve">Номинальный фазный ток вторичной обмотки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</w:rPr>
              <m:t>2н</m:t>
            </m:r>
          </m:sub>
        </m:sSub>
      </m:oMath>
      <w:r w:rsidRPr="00273EA3">
        <w:t>, А: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</w:rPr>
              <m:t>2н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тр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2ф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1,9</m:t>
            </m:r>
          </m:num>
          <m:den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∙120</m:t>
            </m:r>
          </m:den>
        </m:f>
        <m:r>
          <w:rPr>
            <w:rFonts w:ascii="Cambria Math" w:hAnsi="Cambria Math"/>
          </w:rPr>
          <m:t>=0,005</m:t>
        </m:r>
      </m:oMath>
    </w:p>
    <w:p w:rsidR="00273EA3" w:rsidRDefault="00273EA3" w:rsidP="00273EA3">
      <w:r w:rsidRPr="00273EA3">
        <w:t xml:space="preserve">Полное сопротивление фазы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</m:oMath>
      <w:r w:rsidRPr="00273EA3">
        <w:t xml:space="preserve">, Ом: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Z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к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2ф</m:t>
                </m:r>
              </m:sub>
            </m:sSub>
          </m:num>
          <m:den>
            <m:r>
              <w:rPr>
                <w:rFonts w:ascii="Cambria Math" w:hAnsi="Cambria Math"/>
              </w:rPr>
              <m:t>100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2н</m:t>
                </m:r>
              </m:sub>
            </m:sSub>
          </m:den>
        </m:f>
      </m:oMath>
      <w:r w:rsidRPr="00273EA3">
        <w:t xml:space="preserve"> =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5∙120</m:t>
            </m:r>
          </m:num>
          <m:den>
            <m:r>
              <w:rPr>
                <w:rFonts w:ascii="Cambria Math" w:hAnsi="Cambria Math"/>
              </w:rPr>
              <m:t>100∙</m:t>
            </m:r>
            <m:r>
              <w:rPr>
                <w:rFonts w:ascii="Cambria Math" w:hAnsi="Cambria Math"/>
              </w:rPr>
              <m:t>0,005</m:t>
            </m:r>
          </m:den>
        </m:f>
        <m:r>
          <w:rPr>
            <w:rFonts w:ascii="Cambria Math" w:hAnsi="Cambria Math"/>
          </w:rPr>
          <m:t>=1200</m:t>
        </m:r>
      </m:oMath>
      <w:r w:rsidRPr="00273EA3">
        <w:t>,</w:t>
      </w:r>
    </w:p>
    <w:p w:rsidR="00D122F4" w:rsidRDefault="00D122F4" w:rsidP="00D122F4">
      <w:r w:rsidRPr="004D251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e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4D251F">
        <w:t>- напряжение короткого замыкания.</w:t>
      </w:r>
    </w:p>
    <w:p w:rsidR="00D122F4" w:rsidRPr="004D251F" w:rsidRDefault="00D122F4" w:rsidP="00D122F4">
      <w:r w:rsidRPr="004D251F">
        <w:t xml:space="preserve">Активная составляющая сопротивления фазы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</m:oMath>
      <w:r w:rsidRPr="004D251F">
        <w:t>, Ом:</w:t>
      </w:r>
    </w:p>
    <w:p w:rsidR="00D122F4" w:rsidRPr="004D251F" w:rsidRDefault="00D122F4" w:rsidP="00D122F4">
      <w:pPr>
        <w:pStyle w:val="a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к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3</m:t>
            </m:r>
            <m:sSubSup>
              <m:sSubSupPr>
                <m:ctrlPr>
                  <w:rPr>
                    <w:rFonts w:ascii="Cambria Math" w:hAnsi="Cambria Math"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2н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1,03</m:t>
            </m:r>
          </m:num>
          <m:den>
            <m:r>
              <w:rPr>
                <w:rFonts w:ascii="Cambria Math" w:hAnsi="Cambria Math"/>
              </w:rPr>
              <m:t>3∙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0,005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=13733,3</m:t>
        </m:r>
      </m:oMath>
      <w:r w:rsidRPr="004D251F">
        <w:t>,</w:t>
      </w:r>
    </w:p>
    <w:p w:rsidR="00D122F4" w:rsidRDefault="00D122F4" w:rsidP="00D122F4">
      <w:r w:rsidRPr="004D251F">
        <w:t xml:space="preserve"> где</w:t>
      </w:r>
      <m:oMath>
        <m:r>
          <w:rPr>
            <w:rFonts w:ascii="Cambria Math" w:hAnsi="Cambria Math"/>
          </w:rPr>
          <m:t xml:space="preserve"> ∆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P</m:t>
            </m:r>
          </m:e>
          <m:sub>
            <m:r>
              <w:rPr>
                <w:rFonts w:ascii="Cambria Math" w:hAnsi="Cambria Math"/>
              </w:rPr>
              <m:t>к</m:t>
            </m:r>
          </m:sub>
        </m:sSub>
      </m:oMath>
      <w:r w:rsidRPr="004D251F">
        <w:t xml:space="preserve"> – потери короткого замыкания.</w:t>
      </w:r>
    </w:p>
    <w:p w:rsidR="00D122F4" w:rsidRPr="004D251F" w:rsidRDefault="00D122F4" w:rsidP="00D122F4">
      <w:r w:rsidRPr="004D251F">
        <w:t xml:space="preserve">Реактивная составляющая сопротивления фазы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</m:oMath>
      <w:r w:rsidRPr="004D251F">
        <w:t>, Ом:</w:t>
      </w:r>
    </w:p>
    <w:p w:rsidR="00D122F4" w:rsidRPr="004D251F" w:rsidRDefault="00D122F4" w:rsidP="00D122F4">
      <w:pPr>
        <w:pStyle w:val="a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X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трф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bSup>
              <m:sSubSupPr>
                <m:ctrlPr>
                  <w:rPr>
                    <w:rFonts w:ascii="Cambria Math" w:hAnsi="Cambria Math"/>
                    <w:lang w:val="en-GB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трф</m:t>
                </m:r>
                <m:ctrlPr>
                  <w:rPr>
                    <w:rFonts w:ascii="Cambria Math" w:hAnsi="Cambria Math"/>
                  </w:rPr>
                </m:ctrlP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w:rPr>
                    <w:rFonts w:ascii="Cambria Math" w:hAnsi="Cambria Math"/>
                    <w:lang w:val="en-GB"/>
                  </w:rPr>
                  <m:t>R</m:t>
                </m:r>
                <m:ctrlPr>
                  <w:rPr>
                    <w:rFonts w:ascii="Cambria Math" w:hAnsi="Cambria Math"/>
                    <w:lang w:val="en-GB"/>
                  </w:rPr>
                </m:ctrlP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трф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p>
            </m:sSub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1200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13733,3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</m:oMath>
      <w:bookmarkStart w:id="1" w:name="_GoBack"/>
      <w:bookmarkEnd w:id="1"/>
      <w:r w:rsidRPr="004D251F">
        <w:t>.</w:t>
      </w:r>
    </w:p>
    <w:p w:rsidR="00D122F4" w:rsidRPr="004D251F" w:rsidRDefault="00D122F4" w:rsidP="00D122F4">
      <w:r w:rsidRPr="004D251F">
        <w:t xml:space="preserve">Индуктивность фазы трансформатора, приведенная ко вторичной обмотке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</m:oMath>
      <w:r w:rsidRPr="004D251F">
        <w:t>, Гн: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трф</m:t>
                </m:r>
              </m:sub>
            </m:sSub>
          </m:num>
          <m:den>
            <m:r>
              <w:rPr>
                <w:rFonts w:ascii="Cambria Math" w:hAnsi="Cambria Math"/>
              </w:rPr>
              <m:t>2π</m:t>
            </m:r>
            <m:r>
              <w:rPr>
                <w:rFonts w:ascii="Cambria Math" w:hAnsi="Cambria Math"/>
                <w:lang w:val="en-GB"/>
              </w:rPr>
              <m:t>f</m:t>
            </m:r>
          </m:den>
        </m:f>
      </m:oMath>
      <w:r>
        <w:t>,</w:t>
      </w:r>
    </w:p>
    <w:p w:rsidR="00D122F4" w:rsidRPr="004D251F" w:rsidRDefault="00D122F4" w:rsidP="00D122F4">
      <w:r w:rsidRPr="004D251F">
        <w:t xml:space="preserve">где </w:t>
      </w:r>
      <m:oMath>
        <m:r>
          <w:rPr>
            <w:rFonts w:ascii="Cambria Math" w:hAnsi="Cambria Math"/>
            <w:lang w:val="en-GB"/>
          </w:rPr>
          <m:t>f</m:t>
        </m:r>
        <m:r>
          <w:rPr>
            <w:rFonts w:ascii="Cambria Math" w:hAnsi="Cambria Math"/>
          </w:rPr>
          <m:t>=50</m:t>
        </m:r>
      </m:oMath>
      <w:r w:rsidRPr="004D251F">
        <w:t xml:space="preserve"> Гц</w:t>
      </w:r>
      <w:r w:rsidRPr="004D251F">
        <w:rPr>
          <w:lang w:eastAsia="ru-RU" w:bidi="ru-RU"/>
        </w:rPr>
        <w:t xml:space="preserve"> </w:t>
      </w:r>
      <w:r w:rsidRPr="004D251F">
        <w:t>– частота питающей сети, Гц.</w:t>
      </w:r>
    </w:p>
    <w:p w:rsidR="00D122F4" w:rsidRPr="004D251F" w:rsidRDefault="00D122F4" w:rsidP="00D122F4">
      <w:r w:rsidRPr="004D251F">
        <w:t xml:space="preserve">Индуктивность силовой цепи преобразователя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4D251F">
        <w:t>, Гн:</w:t>
      </w:r>
    </w:p>
    <w:p w:rsidR="00D122F4" w:rsidRPr="004D251F" w:rsidRDefault="00D122F4" w:rsidP="00D122F4">
      <w:pPr>
        <w:pStyle w:val="a8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тп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</m:t>
            </m:r>
          </m:sub>
        </m:sSub>
        <m:r>
          <m:rPr>
            <m:sty m:val="p"/>
          </m:rP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трф</m:t>
            </m:r>
          </m:sub>
        </m:sSub>
      </m:oMath>
      <w:r>
        <w:t>,</w:t>
      </w:r>
    </w:p>
    <w:p w:rsidR="00D122F4" w:rsidRPr="004D251F" w:rsidRDefault="00D122F4" w:rsidP="00D122F4">
      <w:r w:rsidRPr="004D251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L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4D251F">
        <w:t xml:space="preserve"> – индуктивность трансформатора, Гн.</w:t>
      </w:r>
    </w:p>
    <w:p w:rsidR="00D122F4" w:rsidRPr="004D251F" w:rsidRDefault="00D122F4" w:rsidP="00D122F4">
      <w:r w:rsidRPr="004D251F">
        <w:t xml:space="preserve">Активная составляющая сопротивления трансформатора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</m:oMath>
      <w:r w:rsidRPr="004D251F">
        <w:t>, Ом: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тр</m:t>
            </m:r>
          </m:sub>
        </m:sSub>
        <m:r>
          <w:rPr>
            <w:rFonts w:ascii="Cambria Math" w:hAnsi="Cambria Math"/>
          </w:rPr>
          <m:t>=2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</m:oMath>
      <w:r w:rsidRPr="004D251F">
        <w:t>,</w:t>
      </w:r>
    </w:p>
    <w:p w:rsidR="00D122F4" w:rsidRPr="004D251F" w:rsidRDefault="00D122F4" w:rsidP="00D122F4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трф</m:t>
            </m:r>
          </m:sub>
        </m:sSub>
      </m:oMath>
      <w:r w:rsidRPr="004D251F">
        <w:t xml:space="preserve"> – активное сопротивление фазы трансформатора (рис.2).</w:t>
      </w:r>
      <w:r w:rsidRPr="004D251F">
        <w:tab/>
      </w:r>
    </w:p>
    <w:p w:rsidR="00D122F4" w:rsidRPr="004D251F" w:rsidRDefault="00D122F4" w:rsidP="00D122F4">
      <w:r w:rsidRPr="004D251F">
        <w:t xml:space="preserve">Среднее значение тока тиристора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</m:oMath>
      <w:r w:rsidRPr="004D251F">
        <w:t>, 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I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тп</m:t>
                </m:r>
              </m:sub>
            </m:sSub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 w:rsidRPr="004D251F">
        <w:t>;</w:t>
      </w:r>
    </w:p>
    <w:p w:rsidR="00D122F4" w:rsidRPr="004D251F" w:rsidRDefault="00D122F4" w:rsidP="00D122F4">
      <w:r w:rsidRPr="004D251F">
        <w:t xml:space="preserve">Динамическое сопротивление тиристора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дт</m:t>
            </m:r>
          </m:sub>
        </m:sSub>
      </m:oMath>
      <w:r w:rsidRPr="004D251F">
        <w:t>, Ом: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дт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0,25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  <m:r>
              <w:rPr>
                <w:rFonts w:ascii="Cambria Math" w:hAnsi="Cambria Math"/>
              </w:rPr>
              <m:t>q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  <w:lang w:val="en-GB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т</m:t>
                </m:r>
              </m:sub>
            </m:sSub>
          </m:den>
        </m:f>
      </m:oMath>
      <w:r w:rsidRPr="004D251F">
        <w:t>,</w:t>
      </w:r>
    </w:p>
    <w:p w:rsidR="00D122F4" w:rsidRPr="004D251F" w:rsidRDefault="00D122F4" w:rsidP="00D122F4">
      <w:r w:rsidRPr="004D251F">
        <w:t xml:space="preserve">где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U</m:t>
            </m:r>
          </m:e>
          <m:sub>
            <m:r>
              <w:rPr>
                <w:rFonts w:ascii="Cambria Math" w:hAnsi="Cambria Math"/>
              </w:rPr>
              <m:t>т</m:t>
            </m:r>
          </m:sub>
        </m:sSub>
        <m:r>
          <w:rPr>
            <w:rFonts w:ascii="Cambria Math" w:hAnsi="Cambria Math"/>
          </w:rPr>
          <m:t>=0,5÷1</m:t>
        </m:r>
      </m:oMath>
      <w:r w:rsidRPr="004D251F">
        <w:t xml:space="preserve"> В – падение напряжения на тиристоре, В;</w:t>
      </w:r>
    </w:p>
    <w:p w:rsidR="00D122F4" w:rsidRPr="004D251F" w:rsidRDefault="00D122F4" w:rsidP="00D122F4">
      <m:oMath>
        <m:r>
          <w:rPr>
            <w:rFonts w:ascii="Cambria Math" w:hAnsi="Cambria Math"/>
          </w:rPr>
          <m:t>q=2</m:t>
        </m:r>
      </m:oMath>
      <w:r w:rsidRPr="004D251F">
        <w:t xml:space="preserve"> – число одновременно проводящих тиристоров.</w:t>
      </w:r>
    </w:p>
    <w:p w:rsidR="00D122F4" w:rsidRDefault="00D122F4" w:rsidP="00D122F4">
      <w:r w:rsidRPr="004D251F">
        <w:t xml:space="preserve">Активное сопротивление силовой цепи преобразователя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GB"/>
              </w:rPr>
              <m:t>R</m:t>
            </m:r>
          </m:e>
          <m:sub>
            <m:r>
              <w:rPr>
                <w:rFonts w:ascii="Cambria Math" w:hAnsi="Cambria Math"/>
              </w:rPr>
              <m:t>тп</m:t>
            </m:r>
          </m:sub>
        </m:sSub>
      </m:oMath>
      <w:r w:rsidRPr="004D251F">
        <w:t>, Ом:</w:t>
      </w:r>
    </w:p>
    <w:p w:rsidR="00D122F4" w:rsidRPr="004D251F" w:rsidRDefault="00D122F4" w:rsidP="00D122F4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тп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тр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GB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дт</m:t>
              </m:r>
            </m:sub>
          </m:sSub>
          <m:r>
            <w:rPr>
              <w:rFonts w:ascii="Cambria Math" w:hAnsi="Cambria Math"/>
            </w:rPr>
            <m:t>.</m:t>
          </m:r>
        </m:oMath>
      </m:oMathPara>
    </w:p>
    <w:p w:rsidR="00D122F4" w:rsidRPr="00273EA3" w:rsidRDefault="00D122F4" w:rsidP="00273EA3"/>
    <w:p w:rsidR="00273EA3" w:rsidRPr="004D251F" w:rsidRDefault="00273EA3" w:rsidP="00273EA3">
      <w:pPr>
        <w:rPr>
          <w:rFonts w:asciiTheme="minorHAnsi" w:hAnsiTheme="minorHAnsi"/>
        </w:rPr>
      </w:pPr>
    </w:p>
    <w:p w:rsidR="00273EA3" w:rsidRPr="00273EA3" w:rsidRDefault="00273EA3" w:rsidP="000B266C">
      <w:pPr>
        <w:rPr>
          <w:lang w:eastAsia="ru-RU"/>
        </w:rPr>
      </w:pPr>
    </w:p>
    <w:p w:rsidR="000B266C" w:rsidRPr="000B266C" w:rsidRDefault="000B266C" w:rsidP="00DD5309">
      <w:pPr>
        <w:rPr>
          <w:rFonts w:asciiTheme="minorHAnsi" w:eastAsiaTheme="minorEastAsia" w:hAnsiTheme="minorHAnsi"/>
          <w:i/>
          <w:lang w:eastAsia="ru-RU"/>
        </w:rPr>
      </w:pPr>
    </w:p>
    <w:p w:rsidR="00DD5309" w:rsidRPr="00DD5309" w:rsidRDefault="00DD5309" w:rsidP="00DD5309">
      <w:pPr>
        <w:rPr>
          <w:i/>
        </w:rPr>
      </w:pPr>
    </w:p>
    <w:sectPr w:rsidR="00DD5309" w:rsidRPr="00DD53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288"/>
    <w:rsid w:val="00080FF6"/>
    <w:rsid w:val="000B266C"/>
    <w:rsid w:val="00254A36"/>
    <w:rsid w:val="00273EA3"/>
    <w:rsid w:val="002F210B"/>
    <w:rsid w:val="00691667"/>
    <w:rsid w:val="00813016"/>
    <w:rsid w:val="008E5288"/>
    <w:rsid w:val="00A27CA3"/>
    <w:rsid w:val="00B25F13"/>
    <w:rsid w:val="00C71791"/>
    <w:rsid w:val="00D122F4"/>
    <w:rsid w:val="00DD5309"/>
    <w:rsid w:val="00FB6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D10F0D"/>
  <w15:chartTrackingRefBased/>
  <w15:docId w15:val="{681D6631-82A8-4293-A16E-102BC4297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266C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B612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aliases w:val=" Знак"/>
    <w:basedOn w:val="a"/>
    <w:next w:val="a"/>
    <w:link w:val="20"/>
    <w:uiPriority w:val="9"/>
    <w:unhideWhenUsed/>
    <w:qFormat/>
    <w:rsid w:val="00FB612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210B"/>
    <w:pPr>
      <w:contextualSpacing/>
    </w:pPr>
  </w:style>
  <w:style w:type="paragraph" w:styleId="a4">
    <w:name w:val="Title"/>
    <w:basedOn w:val="1"/>
    <w:next w:val="2"/>
    <w:link w:val="a5"/>
    <w:uiPriority w:val="10"/>
    <w:qFormat/>
    <w:rsid w:val="00FB6120"/>
    <w:pPr>
      <w:spacing w:before="160" w:after="160"/>
      <w:contextualSpacing/>
      <w:jc w:val="center"/>
    </w:pPr>
    <w:rPr>
      <w:rFonts w:ascii="Times New Roman" w:hAnsi="Times New Roman"/>
      <w:b/>
      <w:color w:val="000000" w:themeColor="text1"/>
      <w:spacing w:val="-10"/>
      <w:kern w:val="28"/>
      <w:sz w:val="28"/>
      <w:szCs w:val="56"/>
    </w:rPr>
  </w:style>
  <w:style w:type="character" w:customStyle="1" w:styleId="a5">
    <w:name w:val="Заголовок Знак"/>
    <w:basedOn w:val="a0"/>
    <w:link w:val="a4"/>
    <w:uiPriority w:val="10"/>
    <w:rsid w:val="00FB6120"/>
    <w:rPr>
      <w:rFonts w:ascii="Times New Roman" w:eastAsiaTheme="majorEastAsia" w:hAnsi="Times New Roman" w:cstheme="majorBidi"/>
      <w:b/>
      <w:color w:val="000000" w:themeColor="text1"/>
      <w:spacing w:val="-10"/>
      <w:kern w:val="28"/>
      <w:sz w:val="28"/>
      <w:szCs w:val="56"/>
    </w:rPr>
  </w:style>
  <w:style w:type="character" w:customStyle="1" w:styleId="10">
    <w:name w:val="Заголовок 1 Знак"/>
    <w:basedOn w:val="a0"/>
    <w:link w:val="1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aliases w:val=" Знак Знак"/>
    <w:basedOn w:val="a0"/>
    <w:link w:val="2"/>
    <w:uiPriority w:val="9"/>
    <w:rsid w:val="00FB61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Subtitle"/>
    <w:basedOn w:val="2"/>
    <w:next w:val="a"/>
    <w:link w:val="a7"/>
    <w:uiPriority w:val="11"/>
    <w:qFormat/>
    <w:rsid w:val="00FB6120"/>
    <w:pPr>
      <w:numPr>
        <w:ilvl w:val="1"/>
      </w:numPr>
      <w:tabs>
        <w:tab w:val="left" w:pos="567"/>
      </w:tabs>
      <w:spacing w:before="80" w:after="80"/>
      <w:ind w:firstLine="709"/>
    </w:pPr>
    <w:rPr>
      <w:rFonts w:ascii="Times New Roman" w:eastAsiaTheme="minorEastAsia" w:hAnsi="Times New Roman"/>
      <w:b/>
      <w:color w:val="auto"/>
      <w:spacing w:val="15"/>
      <w:sz w:val="28"/>
    </w:rPr>
  </w:style>
  <w:style w:type="character" w:customStyle="1" w:styleId="a7">
    <w:name w:val="Подзаголовок Знак"/>
    <w:basedOn w:val="a0"/>
    <w:link w:val="a6"/>
    <w:uiPriority w:val="11"/>
    <w:rsid w:val="00FB6120"/>
    <w:rPr>
      <w:rFonts w:ascii="Times New Roman" w:eastAsiaTheme="minorEastAsia" w:hAnsi="Times New Roman" w:cstheme="majorBidi"/>
      <w:b/>
      <w:spacing w:val="15"/>
      <w:sz w:val="28"/>
      <w:szCs w:val="26"/>
    </w:rPr>
  </w:style>
  <w:style w:type="paragraph" w:styleId="a8">
    <w:name w:val="No Spacing"/>
    <w:aliases w:val="Изображения"/>
    <w:next w:val="a"/>
    <w:uiPriority w:val="1"/>
    <w:qFormat/>
    <w:rsid w:val="00A27CA3"/>
    <w:pPr>
      <w:spacing w:before="80" w:after="80" w:line="300" w:lineRule="auto"/>
      <w:ind w:firstLine="709"/>
      <w:jc w:val="center"/>
    </w:pPr>
    <w:rPr>
      <w:rFonts w:ascii="Times New Roman" w:hAnsi="Times New Roman"/>
      <w:sz w:val="28"/>
    </w:rPr>
  </w:style>
  <w:style w:type="character" w:styleId="a9">
    <w:name w:val="Placeholder Text"/>
    <w:basedOn w:val="a0"/>
    <w:uiPriority w:val="99"/>
    <w:semiHidden/>
    <w:rsid w:val="00DD5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4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Toni</dc:creator>
  <cp:keywords/>
  <dc:description/>
  <cp:lastModifiedBy>Toni</cp:lastModifiedBy>
  <cp:revision>4</cp:revision>
  <dcterms:created xsi:type="dcterms:W3CDTF">2025-01-20T15:06:00Z</dcterms:created>
  <dcterms:modified xsi:type="dcterms:W3CDTF">2025-01-20T18:41:00Z</dcterms:modified>
</cp:coreProperties>
</file>