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70" w:rsidRPr="00433D70" w:rsidRDefault="00433D70" w:rsidP="00433D70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 w:rsidRPr="00433D70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t>Лабораторная работа № 2</w:t>
      </w:r>
    </w:p>
    <w:p w:rsidR="00433D70" w:rsidRPr="00433D70" w:rsidRDefault="00433D70" w:rsidP="00433D70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 w:rsidRPr="00433D70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t>Исследование цифровой следящей системы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33D70" w:rsidRPr="00433D70" w:rsidRDefault="00433D70" w:rsidP="00433D70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Times New Roman"/>
          <w:b/>
          <w:i/>
          <w:sz w:val="28"/>
          <w:szCs w:val="28"/>
          <w:lang w:eastAsia="ru-RU"/>
        </w:rPr>
      </w:pPr>
      <w:r w:rsidRPr="00433D70">
        <w:rPr>
          <w:rFonts w:ascii="Arial" w:eastAsia="Times New Roman" w:hAnsi="Arial" w:cs="Times New Roman"/>
          <w:b/>
          <w:i/>
          <w:sz w:val="28"/>
          <w:szCs w:val="28"/>
          <w:lang w:eastAsia="ru-RU"/>
        </w:rPr>
        <w:t>1 . Цель работы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практических навыков исследования цифровых следя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щих систем методом моделирования.</w:t>
      </w:r>
    </w:p>
    <w:p w:rsidR="00433D70" w:rsidRPr="00433D70" w:rsidRDefault="00433D70" w:rsidP="00433D70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Times New Roman"/>
          <w:b/>
          <w:i/>
          <w:sz w:val="28"/>
          <w:szCs w:val="28"/>
          <w:lang w:eastAsia="ru-RU"/>
        </w:rPr>
      </w:pPr>
      <w:r w:rsidRPr="00433D70">
        <w:rPr>
          <w:rFonts w:ascii="Arial" w:eastAsia="Times New Roman" w:hAnsi="Arial" w:cs="Times New Roman"/>
          <w:b/>
          <w:i/>
          <w:sz w:val="28"/>
          <w:szCs w:val="28"/>
          <w:lang w:eastAsia="ru-RU"/>
        </w:rPr>
        <w:t>2</w:t>
      </w:r>
      <w:r w:rsidRPr="00433D70"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  <w:t xml:space="preserve">. </w:t>
      </w:r>
      <w:r w:rsidRPr="00433D70">
        <w:rPr>
          <w:rFonts w:ascii="Arial" w:eastAsia="Times New Roman" w:hAnsi="Arial" w:cs="Times New Roman"/>
          <w:b/>
          <w:i/>
          <w:sz w:val="28"/>
          <w:szCs w:val="28"/>
          <w:lang w:eastAsia="ru-RU"/>
        </w:rPr>
        <w:t>Основные теоретические положения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Следящая система предназначена для воспроизведения вход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ного воздействия с заданной степенью точности. 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Появление таких специфических элементов в структуре цифровой сис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темы как импульсный элемент и устройство квантования сигнала по уровню приводит к изменению свойств системы. 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Основной критерий качества следящей системы  это точность воспроиз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ведения входного воздействия. Динамические показатели, как пра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вило,  рас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сматриваются как ограничения при решении задачи синтеза и на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ладке системы. Если о динамике процесса судят по переходной функции (ре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акции системы на единичную функцию), то оценивают время переходного процесса, перерегули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рование и 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колебательность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процесса. Максимальную ошибку оценивают по её амплитуде при эквивалентном синусоидальном входном воздействии. Пара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метры такого воздействия определяют исходя из предельных значений вход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ного сигнала: максимальной скорости и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(</w:t>
      </w:r>
      <w:r w:rsidRPr="00433D70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5pt;height:18.35pt" o:ole="">
            <v:imagedata r:id="rId6" o:title=""/>
          </v:shape>
          <o:OLEObject Type="Embed" ProgID="Equation.3" ShapeID="_x0000_i1025" DrawAspect="Content" ObjectID="_1798291127" r:id="rId7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 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максимальном ускорении (</w:t>
      </w:r>
      <w:r w:rsidRPr="00433D70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40" w:dyaOrig="380">
          <v:shape id="_x0000_i1026" type="#_x0000_t75" style="width:21.75pt;height:19pt" o:ole="">
            <v:imagedata r:id="rId8" o:title=""/>
          </v:shape>
          <o:OLEObject Type="Embed" ProgID="Equation.3" ShapeID="_x0000_i1026" DrawAspect="Content" ObjectID="_1798291128" r:id="rId9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). То есть</w:t>
      </w:r>
      <w:r w:rsidRPr="00433D7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 изменения входного сигнала удобно представить в виде некоторого эквивалентного синусоидального воз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действия с заданными пре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дельными характеристиками. Если это воздействие имеет вид: </w:t>
      </w:r>
      <w:r w:rsidRPr="00433D70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719" w:dyaOrig="380">
          <v:shape id="_x0000_i1027" type="#_x0000_t75" style="width:86.25pt;height:19pt" o:ole="">
            <v:imagedata r:id="rId10" o:title=""/>
          </v:shape>
          <o:OLEObject Type="Embed" ProgID="Equation.3" ShapeID="_x0000_i1027" DrawAspect="Content" ObjectID="_1798291129" r:id="rId11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его  скорость  и ускорение будут:</w:t>
      </w:r>
    </w:p>
    <w:p w:rsidR="00433D70" w:rsidRPr="00433D70" w:rsidRDefault="00433D70" w:rsidP="00433D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120" w:dyaOrig="380">
          <v:shape id="_x0000_i1028" type="#_x0000_t75" style="width:105.95pt;height:19pt" o:ole="">
            <v:imagedata r:id="rId12" o:title=""/>
          </v:shape>
          <o:OLEObject Type="Embed" ProgID="Equation.3" ShapeID="_x0000_i1028" DrawAspect="Content" ObjectID="_1798291130" r:id="rId13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433D70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440" w:dyaOrig="380">
          <v:shape id="_x0000_i1029" type="#_x0000_t75" style="width:1in;height:19pt" o:ole="">
            <v:imagedata r:id="rId14" o:title=""/>
          </v:shape>
          <o:OLEObject Type="Embed" ProgID="Equation.3" ShapeID="_x0000_i1029" DrawAspect="Content" ObjectID="_1798291131" r:id="rId15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(2.1)</w:t>
      </w:r>
    </w:p>
    <w:p w:rsidR="00433D70" w:rsidRPr="00433D70" w:rsidRDefault="00433D70" w:rsidP="00433D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500" w:dyaOrig="400">
          <v:shape id="_x0000_i1030" type="#_x0000_t75" style="width:125pt;height:19.7pt" o:ole="">
            <v:imagedata r:id="rId16" o:title=""/>
          </v:shape>
          <o:OLEObject Type="Embed" ProgID="Equation.3" ShapeID="_x0000_i1030" DrawAspect="Content" ObjectID="_1798291132" r:id="rId17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433D70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420" w:dyaOrig="400">
          <v:shape id="_x0000_i1031" type="#_x0000_t75" style="width:71.3pt;height:19.7pt" o:ole="">
            <v:imagedata r:id="rId18" o:title=""/>
          </v:shape>
          <o:OLEObject Type="Embed" ProgID="Equation.3" ShapeID="_x0000_i1031" DrawAspect="Content" ObjectID="_1798291133" r:id="rId19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(2.2)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Из (2.1) и (2.2) можно получить </w:t>
      </w:r>
      <w:r w:rsidRPr="00433D70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900" w:dyaOrig="380">
          <v:shape id="_x0000_i1032" type="#_x0000_t75" style="width:44.85pt;height:19pt" o:ole="">
            <v:imagedata r:id="rId20" o:title=""/>
          </v:shape>
          <o:OLEObject Type="Embed" ProgID="Equation.3" ShapeID="_x0000_i1032" DrawAspect="Content" ObjectID="_1798291134" r:id="rId21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33D70" w:rsidRPr="00433D70" w:rsidRDefault="00433D70" w:rsidP="00433D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39" w:dyaOrig="720">
          <v:shape id="_x0000_i1033" type="#_x0000_t75" style="width:122.25pt;height:36pt" o:ole="">
            <v:imagedata r:id="rId22" o:title=""/>
          </v:shape>
          <o:OLEObject Type="Embed" ProgID="Equation.3" ShapeID="_x0000_i1033" DrawAspect="Content" ObjectID="_1798291135" r:id="rId23"/>
        </w:objec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Именно такое воздействие задается   на вход следящей системы при оценке её точности.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Известно, что точность системы определяется видом низкочастотной части АФХ. Известно также, что вид низк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среднечастотной части ЛАХ ана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логовой системы и ЛАХ цифровой системы, представленной в области абсо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лютной 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псевдочастоты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совпадают. В связи с этим методы построения желае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мой ЛАХ аналоговых систем в этой области частот можно распространить и на цифровые 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.Т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можно утверждать, что ошибка в следящей системе не будет превышена, при  частотах квантования </w:t>
      </w:r>
      <w:r w:rsidRPr="00433D70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60" w:dyaOrig="360">
          <v:shape id="_x0000_i1034" type="#_x0000_t75" style="width:48.25pt;height:18.35pt" o:ole="">
            <v:imagedata r:id="rId24" o:title=""/>
          </v:shape>
          <o:OLEObject Type="Embed" ProgID="Equation.3" ShapeID="_x0000_i1034" DrawAspect="Content" ObjectID="_1798291136" r:id="rId25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33D70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00" w:dyaOrig="360">
          <v:shape id="_x0000_i1035" type="#_x0000_t75" style="width:14.95pt;height:18.35pt" o:ole="">
            <v:imagedata r:id="rId26" o:title=""/>
          </v:shape>
          <o:OLEObject Type="Embed" ProgID="Equation.3" ShapeID="_x0000_i1035" DrawAspect="Content" ObjectID="_1798291137" r:id="rId27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частота среза) и доста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точно большой разрядности ЦАП.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При  частотах </w:t>
      </w:r>
      <w:r w:rsidRPr="00433D70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420" w:dyaOrig="360">
          <v:shape id="_x0000_i1036" type="#_x0000_t75" style="width:71.3pt;height:18.35pt" o:ole="">
            <v:imagedata r:id="rId28" o:title=""/>
          </v:shape>
          <o:OLEObject Type="Embed" ProgID="Equation.3" ShapeID="_x0000_i1036" DrawAspect="Content" ObjectID="_1798291138" r:id="rId29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квантование сигнала во времени оказывает малое влияние на точность следящей системы и в то же время оказывает значительное влияние на динамические свойства системы в целом. При проектировании сис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темы  параметры, характеризующие динамические свойства  следящей системы выступают в качестве одних из основных ограничений. То есть требования к системе формулируются следующим образом.  При проектировании необхо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димо обеспечить: 1) величину ошибки </w:t>
      </w:r>
      <w:proofErr w:type="spellStart"/>
      <w:r w:rsidRPr="00433D7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Q</w:t>
      </w:r>
      <w:r w:rsidRPr="00433D70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min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 </w:t>
      </w:r>
      <w:r w:rsidRPr="00433D70">
        <w:rPr>
          <w:rFonts w:ascii="Times New Roman" w:eastAsia="Times New Roman" w:hAnsi="Times New Roman" w:cs="Times New Roman"/>
          <w:position w:val="-12"/>
          <w:sz w:val="32"/>
          <w:szCs w:val="32"/>
          <w:lang w:eastAsia="ru-RU"/>
        </w:rPr>
        <w:object w:dxaOrig="880" w:dyaOrig="360">
          <v:shape id="_x0000_i1037" type="#_x0000_t75" style="width:44.15pt;height:18.35pt" o:ole="">
            <v:imagedata r:id="rId30" o:title=""/>
          </v:shape>
          <o:OLEObject Type="Embed" ProgID="Equation.3" ShapeID="_x0000_i1037" DrawAspect="Content" ObjectID="_1798291139" r:id="rId31"/>
        </w:object>
      </w:r>
      <w:r w:rsidRPr="00433D7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; 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2) при этом необхо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димо выполнить ограничения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пп</w:t>
      </w:r>
      <w:proofErr w:type="spellEnd"/>
      <w:r w:rsidRPr="00433D70">
        <w:rPr>
          <w:rFonts w:ascii="Times New Roman" w:eastAsia="Times New Roman" w:hAnsi="Times New Roman" w:cs="Times New Roman"/>
          <w:position w:val="-4"/>
          <w:sz w:val="28"/>
          <w:szCs w:val="28"/>
          <w:vertAlign w:val="subscript"/>
          <w:lang w:eastAsia="ru-RU"/>
        </w:rPr>
        <w:object w:dxaOrig="200" w:dyaOrig="240">
          <v:shape id="_x0000_i1038" type="#_x0000_t75" style="width:10.2pt;height:12.25pt" o:ole="">
            <v:imagedata r:id="rId32" o:title=""/>
          </v:shape>
          <o:OLEObject Type="Embed" ProgID="Equation.3" ShapeID="_x0000_i1038" DrawAspect="Content" ObjectID="_1798291140" r:id="rId33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пп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зад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, σ</w:t>
      </w:r>
      <w:r w:rsidRPr="00433D70">
        <w:rPr>
          <w:rFonts w:ascii="Times New Roman" w:eastAsia="Times New Roman" w:hAnsi="Times New Roman" w:cs="Times New Roman"/>
          <w:position w:val="-4"/>
          <w:sz w:val="28"/>
          <w:szCs w:val="28"/>
          <w:vertAlign w:val="subscript"/>
          <w:lang w:eastAsia="ru-RU"/>
        </w:rPr>
        <w:object w:dxaOrig="200" w:dyaOrig="240">
          <v:shape id="_x0000_i1039" type="#_x0000_t75" style="width:10.2pt;height:12.25pt" o:ole="">
            <v:imagedata r:id="rId34" o:title=""/>
          </v:shape>
          <o:OLEObject Type="Embed" ProgID="Equation.3" ShapeID="_x0000_i1039" DrawAspect="Content" ObjectID="_1798291141" r:id="rId35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σ</w:t>
      </w:r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зад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т. д.. 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Помимо квантования сигнала во времени в цифровых САУ осуществля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ется квантование сигнала по уровню вследствие ограниченной разрядности микропроцессора (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proofErr w:type="spellStart"/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мп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разрядности входного (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ацп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выходного (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цап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преобразователей.  При этом в подавляющем большинстве систем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proofErr w:type="spellStart"/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мп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ацп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цап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, вследствие чего в даль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нейшем при моделировании будем учитывать только процесс квантования ЦАП. То есть под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будем понимать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цап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Статическую характеристику ЦАП можно представить как 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многоступенчатую релейную характеристику с числом уровней </w:t>
      </w:r>
      <w:r w:rsidRPr="00433D70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020" w:dyaOrig="360">
          <v:shape id="_x0000_i1040" type="#_x0000_t75" style="width:50.95pt;height:18.35pt" o:ole="">
            <v:imagedata r:id="rId36" o:title=""/>
          </v:shape>
          <o:OLEObject Type="Embed" ProgID="Equation.3" ShapeID="_x0000_i1040" DrawAspect="Content" ObjectID="_1798291142" r:id="rId37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Отклонение статической характеристики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линейной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тем меньше, чем больше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большинстве случаев величина на выходе ЦАП должна быть ограничена по условиям нормального функционирования сис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темы. Например, в системе стабилизации скорости с цифровым регулятором скорости и аналоговым регулятором тока напряжение на выходе ЦАП будет ог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раничено величиной  </w:t>
      </w:r>
      <w:r w:rsidRPr="00433D70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2960" w:dyaOrig="380">
          <v:shape id="_x0000_i1041" type="#_x0000_t75" style="width:148.1pt;height:19pt" o:ole="">
            <v:imagedata r:id="rId38" o:title=""/>
          </v:shape>
          <o:OLEObject Type="Embed" ProgID="Equation.3" ShapeID="_x0000_i1041" DrawAspect="Content" ObjectID="_1798291143" r:id="rId39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33D70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40" w:dyaOrig="360">
          <v:shape id="_x0000_i1042" type="#_x0000_t75" style="width:21.75pt;height:18.35pt" o:ole="">
            <v:imagedata r:id="rId40" o:title=""/>
          </v:shape>
          <o:OLEObject Type="Embed" ProgID="Equation.3" ShapeID="_x0000_i1042" DrawAspect="Content" ObjectID="_1798291144" r:id="rId41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-коэффициент передачи  об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ратной связи по току якоря). В этом случае значение напряжения на выходе преобразователя, соответствующее единице младшего разряда – шаг квантования по уровню будет:                                                        </w:t>
      </w:r>
      <w:r w:rsidRPr="00433D70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1020" w:dyaOrig="620">
          <v:shape id="_x0000_i1043" type="#_x0000_t75" style="width:59.1pt;height:36.7pt" o:ole="">
            <v:imagedata r:id="rId42" o:title=""/>
          </v:shape>
          <o:OLEObject Type="Embed" ProgID="Equation.3" ShapeID="_x0000_i1043" DrawAspect="Content" ObjectID="_1798291145" r:id="rId43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,                             (2.3)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Δ  - шаг квантования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уровню.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Напряжение питания современных ЦАП составляет 5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В.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 силовые преобразователи рассчитаны на напряжение 10 В, поэтому после ЦАП устанавливается операционный усилитель с коэффициентом передачи равном 2.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на входе силового преобразователя и в аналоговой и цифровой системе имеем 10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В.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что в (2.3)  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принимается  равным 10 В.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Квантование сигнала по уровню вызывает появление дополнительной ошибки. В статике при этом  величина ошибки от квантования не будет превосходить ширины зоны нечувствительности 0.5</w:t>
      </w:r>
      <w:r w:rsidRPr="00433D70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220" w:dyaOrig="260">
          <v:shape id="_x0000_i1044" type="#_x0000_t75" style="width:13.6pt;height:15.6pt" o:ole="">
            <v:imagedata r:id="rId44" o:title=""/>
          </v:shape>
          <o:OLEObject Type="Embed" ProgID="Equation.3" ShapeID="_x0000_i1044" DrawAspect="Content" ObjectID="_1798291146" r:id="rId45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динамике действующие на выходе ЦАП скачкооб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разные возмущения, вызванные округлением сигнала до целого числа единиц младшего разряда, вызывают появление ошибок, превышающих  </w:t>
      </w:r>
      <w:r w:rsidRPr="00433D70">
        <w:rPr>
          <w:rFonts w:ascii="Times New Roman" w:eastAsia="Times New Roman" w:hAnsi="Times New Roman" w:cs="Times New Roman"/>
          <w:position w:val="-4"/>
          <w:sz w:val="32"/>
          <w:szCs w:val="32"/>
          <w:lang w:eastAsia="ru-RU"/>
        </w:rPr>
        <w:object w:dxaOrig="220" w:dyaOrig="260">
          <v:shape id="_x0000_i1045" type="#_x0000_t75" style="width:10.85pt;height:13.6pt" o:ole="">
            <v:imagedata r:id="rId46" o:title=""/>
          </v:shape>
          <o:OLEObject Type="Embed" ProgID="Equation.3" ShapeID="_x0000_i1045" DrawAspect="Content" ObjectID="_1798291147" r:id="rId47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Точный расчет влияния квантования сигнала по уровню представляет со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бой достаточно сложную задачу и может быть выполнен в частных случаях с помощью ме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тодов моделирования. 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Схема моделирования следящей системы представлена на рис. 4.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приняты следующие обозначения. Ключи К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К2 для выбора вида воздействия. При ступенчатом воздействии (К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замкнут, К2 разомкнут) оцениваются параметры переходного процесса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пп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время и σ - перерегулирование.  Ключ К3 служит для выбора аналогового либо дискретного варианта системы.  Квантование сигнала во времени с частотой 1/Т.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proofErr w:type="spellStart"/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рег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)  –  соответственно передаточ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ная функция цифрового и аналогового регулятора. Регулятор в  контуре скорости 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регулятор с передаточной функцией  </w:t>
      </w:r>
      <w:r w:rsidRPr="00433D70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040" w:dyaOrig="320">
          <v:shape id="_x0000_i1046" type="#_x0000_t75" style="width:52.3pt;height:16.3pt" o:ole="">
            <v:imagedata r:id="rId48" o:title=""/>
          </v:shape>
          <o:OLEObject Type="Embed" ProgID="Equation.3" ShapeID="_x0000_i1046" DrawAspect="Content" ObjectID="_1798291148" r:id="rId49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контуре тока ПИ – регулятор, настроенный на ОМ, фильтр в обратной связи отсутствует. Контур скорости представлен эквивалентной передаточной функцией </w:t>
      </w:r>
      <w:r w:rsidRPr="00433D70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720" w:dyaOrig="700">
          <v:shape id="_x0000_i1047" type="#_x0000_t75" style="width:135.85pt;height:35.3pt" o:ole="">
            <v:imagedata r:id="rId50" o:title=""/>
          </v:shape>
          <o:OLEObject Type="Embed" ProgID="Equation.3" ShapeID="_x0000_i1047" DrawAspect="Content" ObjectID="_1798291149" r:id="rId51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вышеуказанной настройке коэффициент демпфирования контура скорости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ξ=0.7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Аналоговый регулятор положения имеет вид: </w:t>
      </w:r>
      <w:r w:rsidRPr="00433D70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2200" w:dyaOrig="740">
          <v:shape id="_x0000_i1048" type="#_x0000_t75" style="width:110.05pt;height:36.7pt" o:ole="">
            <v:imagedata r:id="rId52" o:title=""/>
          </v:shape>
          <o:OLEObject Type="Embed" ProgID="Equation.3" ShapeID="_x0000_i1048" DrawAspect="Content" ObjectID="_1798291150" r:id="rId53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=1;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=τ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p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;   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proofErr w:type="spellStart"/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p</w:t>
      </w:r>
      <w:proofErr w:type="spellEnd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  </w:t>
      </w:r>
      <w:proofErr w:type="spellStart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рег</w:t>
      </w:r>
      <w:proofErr w:type="spellEnd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=К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а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proofErr w:type="spellStart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ц</w:t>
      </w:r>
      <w:proofErr w:type="spellEnd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33D70" w:rsidRPr="00433D70" w:rsidRDefault="00433D70" w:rsidP="00433D70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получения передаточной функции цифрового регулятора воспользуемся преобразованием 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Тустена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433D70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460" w:dyaOrig="320">
          <v:shape id="_x0000_i1049" type="#_x0000_t75" style="width:72.7pt;height:16.3pt" o:ole="">
            <v:imagedata r:id="rId54" o:title=""/>
          </v:shape>
          <o:OLEObject Type="Embed" ProgID="Equation.3" ShapeID="_x0000_i1049" DrawAspect="Content" ObjectID="_1798291151" r:id="rId55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замене </w:t>
      </w:r>
      <w:r w:rsidRPr="00433D70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1160" w:dyaOrig="620">
          <v:shape id="_x0000_i1050" type="#_x0000_t75" style="width:57.75pt;height:31.25pt" o:ole="">
            <v:imagedata r:id="rId56" o:title=""/>
          </v:shape>
          <o:OLEObject Type="Embed" ProgID="Equation.3" ShapeID="_x0000_i1050" DrawAspect="Content" ObjectID="_1798291152" r:id="rId57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Предварительно разделим цифровой регулятор на два звена </w:t>
      </w:r>
      <w:proofErr w:type="spellStart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Крег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1(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z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Введем обозначения: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=2</w:t>
      </w:r>
      <w:proofErr w:type="spellStart"/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τ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p</w:t>
      </w:r>
      <w:proofErr w:type="spellEnd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=2</w:t>
      </w:r>
      <w:proofErr w:type="spellStart"/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p</w:t>
      </w:r>
      <w:proofErr w:type="spellEnd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</w:t>
      </w:r>
    </w:p>
    <w:p w:rsidR="00433D70" w:rsidRPr="00433D70" w:rsidRDefault="00433D70" w:rsidP="00433D70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3D70">
        <w:rPr>
          <w:rFonts w:ascii="Times New Roman" w:eastAsia="Times New Roman" w:hAnsi="Times New Roman" w:cs="Times New Roman"/>
          <w:position w:val="-58"/>
          <w:sz w:val="28"/>
          <w:szCs w:val="28"/>
          <w:lang w:eastAsia="ru-RU"/>
        </w:rPr>
        <w:object w:dxaOrig="5120" w:dyaOrig="1280">
          <v:shape id="_x0000_i1051" type="#_x0000_t75" style="width:256.1pt;height:63.85pt" o:ole="">
            <v:imagedata r:id="rId58" o:title=""/>
          </v:shape>
          <o:OLEObject Type="Embed" ProgID="Equation.3" ShapeID="_x0000_i1051" DrawAspect="Content" ObjectID="_1798291153" r:id="rId59"/>
        </w:objec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33D70" w:rsidRPr="00433D70" w:rsidRDefault="00433D70" w:rsidP="00433D70">
      <w:pPr>
        <w:tabs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=1-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;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=1+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;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=1-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proofErr w:type="gramStart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;  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proofErr w:type="gramEnd"/>
      <w:r w:rsidRPr="00433D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=1+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433D7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Шаг квантования по уровню устанавливается в блоке ЦАП, который рассчитывается по (3.2). 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33039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D70" w:rsidRPr="00433D70" w:rsidRDefault="00433D70" w:rsidP="00433D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4  Схема моделирования следящей системы</w:t>
      </w:r>
    </w:p>
    <w:p w:rsidR="00433D70" w:rsidRPr="00433D70" w:rsidRDefault="00433D70" w:rsidP="00433D7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33D70" w:rsidRPr="00433D70" w:rsidRDefault="00433D70" w:rsidP="00433D70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33D70" w:rsidRPr="00433D70" w:rsidRDefault="00433D70" w:rsidP="00433D70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Times New Roman"/>
          <w:b/>
          <w:i/>
          <w:sz w:val="28"/>
          <w:szCs w:val="20"/>
          <w:lang w:eastAsia="ru-RU"/>
        </w:rPr>
      </w:pPr>
      <w:r w:rsidRPr="00433D70">
        <w:rPr>
          <w:rFonts w:ascii="Arial" w:eastAsia="Times New Roman" w:hAnsi="Arial" w:cs="Times New Roman"/>
          <w:b/>
          <w:i/>
          <w:sz w:val="28"/>
          <w:szCs w:val="20"/>
          <w:lang w:eastAsia="ru-RU"/>
        </w:rPr>
        <w:t>3.Методика выполнения работы</w:t>
      </w:r>
    </w:p>
    <w:p w:rsidR="00433D70" w:rsidRPr="00433D70" w:rsidRDefault="00433D70" w:rsidP="00433D70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приведены в Таблице 1,2,3(получить у преподавателя).</w:t>
      </w:r>
    </w:p>
    <w:p w:rsidR="00433D70" w:rsidRPr="00433D70" w:rsidRDefault="00433D70" w:rsidP="00433D7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3D70" w:rsidRPr="00433D70" w:rsidRDefault="00433D70" w:rsidP="00433D70">
      <w:pPr>
        <w:keepNext/>
        <w:spacing w:before="240" w:after="6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моделирования исследовать свойства аналоговой системы: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а) оце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нить параметры переходного процесса; б) оценить ошибку системы при эквивалентном гармоническом воздействии. Параметры воздействия формируются автоматически при вводе исходных данных, содержащих  его предельные характеристики (максимальную скорость и максимальное ускорение). </w:t>
      </w:r>
    </w:p>
    <w:p w:rsidR="00433D70" w:rsidRPr="00433D70" w:rsidRDefault="00433D70" w:rsidP="00433D70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моделирования исследовать свойства цифровой системы  при ва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риациях  периода квантования  сигнала по времени (шага обмена ин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формацией между аналоговой и цифровой частью системы). Разрядность преобразователя принять постоянной и равной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=16.  Шаг квантования варьировать в следующих пределах: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мин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=0,002</w:t>
      </w:r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шага, при котором перерегулирование достигает величины более 70%.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Результаты исследования занести в форму 2.</w:t>
      </w:r>
    </w:p>
    <w:p w:rsidR="00433D70" w:rsidRPr="00433D70" w:rsidRDefault="00433D70" w:rsidP="00433D70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Методом моделирования исследовать свойства цифровой системы  при ва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риациях  разрядности преобразователя при постоянном значении шага квантования и равном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=0.002. Шаг квантования по уровню рассчитаем по (2.3)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Результаты исследования занести в форму 3.</w:t>
      </w:r>
    </w:p>
    <w:p w:rsidR="00433D70" w:rsidRPr="00433D70" w:rsidRDefault="00433D70" w:rsidP="00433D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Форма 2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85"/>
        <w:gridCol w:w="1575"/>
        <w:gridCol w:w="1575"/>
        <w:gridCol w:w="1577"/>
        <w:gridCol w:w="1575"/>
        <w:gridCol w:w="1576"/>
      </w:tblGrid>
      <w:tr w:rsidR="00433D70" w:rsidRPr="00433D70" w:rsidTr="008C2A63">
        <w:tc>
          <w:tcPr>
            <w:tcW w:w="158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   .   .</w:t>
            </w: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58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 w:rsidRPr="00433D70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58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b</w:t>
            </w:r>
            <w:r w:rsidRPr="00433D70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58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433D7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433D70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0</w:t>
            </w: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58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</w:pPr>
            <w:r w:rsidRPr="00433D7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433D70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58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proofErr w:type="spellStart"/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58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σ%</w:t>
            </w: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58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max</w:t>
            </w: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7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5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6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3D70" w:rsidRPr="00433D70" w:rsidRDefault="00433D70" w:rsidP="00433D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Форма 3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359"/>
        <w:gridCol w:w="1348"/>
        <w:gridCol w:w="1348"/>
        <w:gridCol w:w="1348"/>
        <w:gridCol w:w="1352"/>
        <w:gridCol w:w="1352"/>
      </w:tblGrid>
      <w:tr w:rsidR="00433D70" w:rsidRPr="00433D70" w:rsidTr="008C2A63">
        <w:tc>
          <w:tcPr>
            <w:tcW w:w="1359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433D70" w:rsidRPr="00433D70" w:rsidTr="008C2A63">
        <w:tc>
          <w:tcPr>
            <w:tcW w:w="1359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Δ</w:t>
            </w: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359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proofErr w:type="spellStart"/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пп</w:t>
            </w:r>
            <w:proofErr w:type="spellEnd"/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359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σ%</w:t>
            </w: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33D70" w:rsidRPr="00433D70" w:rsidTr="008C2A63">
        <w:tc>
          <w:tcPr>
            <w:tcW w:w="1359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  <w:r w:rsidRPr="00433D7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max</w:t>
            </w: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48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2" w:type="dxa"/>
          </w:tcPr>
          <w:p w:rsidR="00433D70" w:rsidRPr="00433D70" w:rsidRDefault="00433D70" w:rsidP="00433D70">
            <w:pPr>
              <w:tabs>
                <w:tab w:val="center" w:pos="4677"/>
                <w:tab w:val="right" w:pos="935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33D70" w:rsidRPr="00433D70" w:rsidRDefault="00433D70" w:rsidP="00433D70">
      <w:pPr>
        <w:keepNext/>
        <w:spacing w:before="240" w:after="60" w:line="360" w:lineRule="auto"/>
        <w:jc w:val="center"/>
        <w:outlineLvl w:val="1"/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</w:pPr>
      <w:r w:rsidRPr="00433D70">
        <w:rPr>
          <w:rFonts w:ascii="Arial" w:eastAsia="Times New Roman" w:hAnsi="Arial" w:cs="Times New Roman"/>
          <w:b/>
          <w:i/>
          <w:sz w:val="24"/>
          <w:szCs w:val="20"/>
          <w:lang w:eastAsia="ru-RU"/>
        </w:rPr>
        <w:t>4.Содержание отчета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Определение понятия «следящая система».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Исходные данные по варианту. 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3. Структурная схема системы,  структурно-графическая схема моделирования системы, схемы моделирования  исследуемых процессов  в файлах .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mrj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Результаты исследования  (таблицы,  полученные при заполнении форм 2 и 3</w:t>
      </w:r>
      <w:r w:rsidR="003C0F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результате моделирования следящей системы).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Построить графики зависимостей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Т), σ%(Т),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(Т).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 Построить графики зависимостей </w:t>
      </w:r>
      <w:proofErr w:type="gramStart"/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proofErr w:type="gramEnd"/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пп</w:t>
      </w:r>
      <w:proofErr w:type="spellEnd"/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), σ%(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433D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33D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33D70" w:rsidRPr="00433D70" w:rsidRDefault="00433D70" w:rsidP="00433D7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3D70">
        <w:rPr>
          <w:rFonts w:ascii="Times New Roman" w:eastAsia="Times New Roman" w:hAnsi="Times New Roman" w:cs="Times New Roman"/>
          <w:sz w:val="28"/>
          <w:szCs w:val="28"/>
          <w:lang w:eastAsia="ru-RU"/>
        </w:rPr>
        <w:t>7. Выводы по работе.</w:t>
      </w:r>
    </w:p>
    <w:p w:rsidR="00DC0E9D" w:rsidRDefault="00DC0E9D"/>
    <w:sectPr w:rsidR="00DC0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F12"/>
    <w:multiLevelType w:val="hybridMultilevel"/>
    <w:tmpl w:val="5610F7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0208B8"/>
    <w:multiLevelType w:val="hybridMultilevel"/>
    <w:tmpl w:val="952672C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A3244F4"/>
    <w:multiLevelType w:val="hybridMultilevel"/>
    <w:tmpl w:val="FF6099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9218B4"/>
    <w:multiLevelType w:val="hybridMultilevel"/>
    <w:tmpl w:val="3B825D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A91474"/>
    <w:multiLevelType w:val="hybridMultilevel"/>
    <w:tmpl w:val="940C21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1F26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5DA5933"/>
    <w:multiLevelType w:val="hybridMultilevel"/>
    <w:tmpl w:val="A3800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2768E6"/>
    <w:multiLevelType w:val="hybridMultilevel"/>
    <w:tmpl w:val="FF948E1E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>
    <w:nsid w:val="595F4BA9"/>
    <w:multiLevelType w:val="hybridMultilevel"/>
    <w:tmpl w:val="1924D8C2"/>
    <w:lvl w:ilvl="0" w:tplc="1E7A8F1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59CB11AC"/>
    <w:multiLevelType w:val="hybridMultilevel"/>
    <w:tmpl w:val="055878C8"/>
    <w:lvl w:ilvl="0" w:tplc="094C06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5AC44F7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3546A7F"/>
    <w:multiLevelType w:val="hybridMultilevel"/>
    <w:tmpl w:val="B046146C"/>
    <w:lvl w:ilvl="0" w:tplc="041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F4"/>
    <w:rsid w:val="003C0FA7"/>
    <w:rsid w:val="00433D70"/>
    <w:rsid w:val="0084265B"/>
    <w:rsid w:val="00A856F4"/>
    <w:rsid w:val="00BD0823"/>
    <w:rsid w:val="00D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5B"/>
  </w:style>
  <w:style w:type="paragraph" w:styleId="1">
    <w:name w:val="heading 1"/>
    <w:basedOn w:val="a"/>
    <w:next w:val="a"/>
    <w:link w:val="10"/>
    <w:qFormat/>
    <w:rsid w:val="0084265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2">
    <w:name w:val="heading 2"/>
    <w:aliases w:val=" Знак Знак"/>
    <w:basedOn w:val="a"/>
    <w:next w:val="a"/>
    <w:link w:val="20"/>
    <w:qFormat/>
    <w:rsid w:val="0084265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6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8426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6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qFormat/>
    <w:rsid w:val="00433D70"/>
    <w:p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33D70"/>
    <w:pPr>
      <w:spacing w:before="240" w:after="60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265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aliases w:val=" Знак Знак Знак"/>
    <w:basedOn w:val="a0"/>
    <w:link w:val="2"/>
    <w:rsid w:val="0084265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2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42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2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84265B"/>
    <w:pPr>
      <w:ind w:left="720"/>
      <w:contextualSpacing/>
    </w:pPr>
  </w:style>
  <w:style w:type="character" w:customStyle="1" w:styleId="80">
    <w:name w:val="Заголовок 8 Знак"/>
    <w:basedOn w:val="a0"/>
    <w:link w:val="8"/>
    <w:rsid w:val="00433D7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33D70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2"/>
    <w:semiHidden/>
    <w:rsid w:val="00433D70"/>
  </w:style>
  <w:style w:type="paragraph" w:styleId="a4">
    <w:name w:val="Body Text"/>
    <w:basedOn w:val="a"/>
    <w:link w:val="a5"/>
    <w:rsid w:val="00433D70"/>
    <w:pPr>
      <w:spacing w:after="1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433D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rsid w:val="00433D70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33D7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433D70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rsid w:val="00433D70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Нижний колонтитул Знак"/>
    <w:basedOn w:val="a0"/>
    <w:link w:val="a9"/>
    <w:rsid w:val="00433D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433D70"/>
  </w:style>
  <w:style w:type="paragraph" w:styleId="ac">
    <w:name w:val="header"/>
    <w:basedOn w:val="a"/>
    <w:link w:val="ad"/>
    <w:rsid w:val="00433D70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rsid w:val="00433D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Document Map"/>
    <w:basedOn w:val="a"/>
    <w:link w:val="af"/>
    <w:semiHidden/>
    <w:rsid w:val="00433D70"/>
    <w:pPr>
      <w:shd w:val="clear" w:color="auto" w:fill="000080"/>
      <w:spacing w:after="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">
    <w:name w:val="Схема документа Знак"/>
    <w:basedOn w:val="a0"/>
    <w:link w:val="ae"/>
    <w:semiHidden/>
    <w:rsid w:val="00433D7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433D70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3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5B"/>
  </w:style>
  <w:style w:type="paragraph" w:styleId="1">
    <w:name w:val="heading 1"/>
    <w:basedOn w:val="a"/>
    <w:next w:val="a"/>
    <w:link w:val="10"/>
    <w:qFormat/>
    <w:rsid w:val="0084265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2">
    <w:name w:val="heading 2"/>
    <w:aliases w:val=" Знак Знак"/>
    <w:basedOn w:val="a"/>
    <w:next w:val="a"/>
    <w:link w:val="20"/>
    <w:qFormat/>
    <w:rsid w:val="0084265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6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8426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6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qFormat/>
    <w:rsid w:val="00433D70"/>
    <w:p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33D70"/>
    <w:pPr>
      <w:spacing w:before="240" w:after="60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265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aliases w:val=" Знак Знак Знак"/>
    <w:basedOn w:val="a0"/>
    <w:link w:val="2"/>
    <w:rsid w:val="0084265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2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42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42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84265B"/>
    <w:pPr>
      <w:ind w:left="720"/>
      <w:contextualSpacing/>
    </w:pPr>
  </w:style>
  <w:style w:type="character" w:customStyle="1" w:styleId="80">
    <w:name w:val="Заголовок 8 Знак"/>
    <w:basedOn w:val="a0"/>
    <w:link w:val="8"/>
    <w:rsid w:val="00433D7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33D70"/>
    <w:rPr>
      <w:rFonts w:ascii="Arial" w:eastAsia="Times New Roman" w:hAnsi="Arial" w:cs="Arial"/>
      <w:lang w:eastAsia="ru-RU"/>
    </w:rPr>
  </w:style>
  <w:style w:type="numbering" w:customStyle="1" w:styleId="11">
    <w:name w:val="Нет списка1"/>
    <w:next w:val="a2"/>
    <w:semiHidden/>
    <w:rsid w:val="00433D70"/>
  </w:style>
  <w:style w:type="paragraph" w:styleId="a4">
    <w:name w:val="Body Text"/>
    <w:basedOn w:val="a"/>
    <w:link w:val="a5"/>
    <w:rsid w:val="00433D70"/>
    <w:pPr>
      <w:spacing w:after="1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433D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rsid w:val="00433D70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33D7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433D70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rsid w:val="00433D70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Нижний колонтитул Знак"/>
    <w:basedOn w:val="a0"/>
    <w:link w:val="a9"/>
    <w:rsid w:val="00433D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433D70"/>
  </w:style>
  <w:style w:type="paragraph" w:styleId="ac">
    <w:name w:val="header"/>
    <w:basedOn w:val="a"/>
    <w:link w:val="ad"/>
    <w:rsid w:val="00433D70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rsid w:val="00433D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Document Map"/>
    <w:basedOn w:val="a"/>
    <w:link w:val="af"/>
    <w:semiHidden/>
    <w:rsid w:val="00433D70"/>
    <w:pPr>
      <w:shd w:val="clear" w:color="auto" w:fill="000080"/>
      <w:spacing w:after="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">
    <w:name w:val="Схема документа Знак"/>
    <w:basedOn w:val="a0"/>
    <w:link w:val="ae"/>
    <w:semiHidden/>
    <w:rsid w:val="00433D70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433D70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3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1282</Words>
  <Characters>7310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mansurova_ok</dc:creator>
  <cp:keywords/>
  <dc:description/>
  <cp:lastModifiedBy>mansurova_ok</cp:lastModifiedBy>
  <cp:revision>3</cp:revision>
  <dcterms:created xsi:type="dcterms:W3CDTF">2025-01-13T13:25:00Z</dcterms:created>
  <dcterms:modified xsi:type="dcterms:W3CDTF">2025-01-13T13:28:00Z</dcterms:modified>
</cp:coreProperties>
</file>