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0CC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bookmarkStart w:id="0" w:name="_Hlk151491288"/>
      <w:bookmarkStart w:id="1" w:name="_Hlk149063786"/>
      <w:bookmarkEnd w:id="0"/>
      <w:bookmarkEnd w:id="1"/>
      <w:r w:rsidRPr="00406449">
        <w:rPr>
          <w:rFonts w:eastAsiaTheme="minorHAnsi" w:cs="Times New Roman"/>
          <w:sz w:val="22"/>
          <w:lang w:eastAsia="en-US"/>
        </w:rPr>
        <w:t>ПЕРВОЕ ВЫСШЕЕ ТЕХНИЧЕСКОЕ УЧЕБНОЕ ЗАВЕДЕНИЕ РОССИИ</w:t>
      </w:r>
    </w:p>
    <w:p w14:paraId="5BED683C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 w:val="22"/>
          <w:lang w:val="en-US" w:eastAsia="en-US"/>
        </w:rPr>
      </w:pPr>
      <w:r w:rsidRPr="00406449">
        <w:rPr>
          <w:rFonts w:eastAsia="Calibri" w:cs="Times New Roman"/>
          <w:sz w:val="28"/>
          <w:szCs w:val="28"/>
          <w:lang w:eastAsia="en-US"/>
        </w:rPr>
        <w:object w:dxaOrig="888" w:dyaOrig="1176" w14:anchorId="764F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60pt" o:ole="">
            <v:imagedata r:id="rId8" o:title=""/>
          </v:shape>
          <o:OLEObject Type="Embed" ProgID="CorelDRAW.Graphic.13" ShapeID="_x0000_i1025" DrawAspect="Content" ObjectID="_1802511746" r:id="rId9"/>
        </w:object>
      </w:r>
    </w:p>
    <w:p w14:paraId="3DC4B5BD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</w:p>
    <w:p w14:paraId="3E7CFBBC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r w:rsidRPr="00406449">
        <w:rPr>
          <w:rFonts w:eastAsiaTheme="minorHAnsi" w:cs="Times New Roman"/>
          <w:sz w:val="22"/>
          <w:lang w:eastAsia="en-US"/>
        </w:rPr>
        <w:t>МИНИСТЕРСТВО НАУКИ И ВЫСШЕГО ОБРАЗОВАНИЯ РОССИЙСКОЙ ФЕДЕРАЦИИ</w:t>
      </w:r>
    </w:p>
    <w:p w14:paraId="5BD24099" w14:textId="77777777" w:rsidR="00406449" w:rsidRPr="00406449" w:rsidRDefault="00406449" w:rsidP="00406449">
      <w:pPr>
        <w:spacing w:line="240" w:lineRule="auto"/>
        <w:ind w:firstLine="2"/>
        <w:jc w:val="center"/>
        <w:rPr>
          <w:rFonts w:eastAsiaTheme="minorHAnsi" w:cs="Times New Roman"/>
          <w:sz w:val="22"/>
          <w:lang w:eastAsia="en-US"/>
        </w:rPr>
      </w:pPr>
      <w:r w:rsidRPr="00406449">
        <w:rPr>
          <w:rFonts w:eastAsiaTheme="minorHAnsi" w:cs="Times New Roman"/>
          <w:sz w:val="22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2C051D9A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 w:val="22"/>
          <w:lang w:eastAsia="en-US"/>
        </w:rPr>
      </w:pPr>
      <w:r w:rsidRPr="00406449">
        <w:rPr>
          <w:rFonts w:eastAsiaTheme="minorHAnsi" w:cs="Times New Roman"/>
          <w:b/>
          <w:sz w:val="22"/>
          <w:lang w:eastAsia="en-US"/>
        </w:rPr>
        <w:t xml:space="preserve">«САНКТ-ПЕТЕРБУРГСКИЙ ГОРНЫЙ УНИВЕРСИТЕТ </w:t>
      </w:r>
    </w:p>
    <w:p w14:paraId="5B4D65A0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 w:val="22"/>
          <w:lang w:eastAsia="en-US"/>
        </w:rPr>
      </w:pPr>
      <w:r w:rsidRPr="00406449">
        <w:rPr>
          <w:rFonts w:eastAsiaTheme="minorHAnsi" w:cs="Times New Roman"/>
          <w:b/>
          <w:sz w:val="22"/>
          <w:lang w:eastAsia="en-US"/>
        </w:rPr>
        <w:t xml:space="preserve">ИМПЕРАТРИЦЫ ЕКАТЕРИНЫ </w:t>
      </w:r>
      <w:r w:rsidRPr="00406449">
        <w:rPr>
          <w:rFonts w:eastAsiaTheme="minorHAnsi" w:cs="Times New Roman"/>
          <w:b/>
          <w:sz w:val="22"/>
          <w:lang w:val="en-US" w:eastAsia="en-US"/>
        </w:rPr>
        <w:t>II</w:t>
      </w:r>
      <w:r w:rsidRPr="00406449">
        <w:rPr>
          <w:rFonts w:eastAsiaTheme="minorHAnsi" w:cs="Times New Roman"/>
          <w:b/>
          <w:sz w:val="22"/>
          <w:lang w:eastAsia="en-US"/>
        </w:rPr>
        <w:t>»</w:t>
      </w:r>
    </w:p>
    <w:p w14:paraId="43408C4F" w14:textId="6C397792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Cs w:val="24"/>
          <w:lang w:eastAsia="en-US"/>
        </w:rPr>
      </w:pPr>
    </w:p>
    <w:p w14:paraId="1E537CBB" w14:textId="77777777" w:rsidR="00406449" w:rsidRPr="00406449" w:rsidRDefault="00406449" w:rsidP="00406449">
      <w:pPr>
        <w:widowControl w:val="0"/>
        <w:spacing w:line="240" w:lineRule="auto"/>
        <w:ind w:firstLine="2"/>
        <w:jc w:val="center"/>
        <w:rPr>
          <w:rFonts w:eastAsiaTheme="minorHAnsi" w:cs="Times New Roman"/>
          <w:b/>
          <w:szCs w:val="24"/>
          <w:lang w:eastAsia="en-US"/>
        </w:rPr>
      </w:pPr>
    </w:p>
    <w:p w14:paraId="03E4D719" w14:textId="77777777" w:rsidR="00406449" w:rsidRPr="00406449" w:rsidRDefault="00406449" w:rsidP="00406449">
      <w:pPr>
        <w:spacing w:line="240" w:lineRule="auto"/>
        <w:ind w:firstLine="2"/>
        <w:jc w:val="center"/>
        <w:outlineLvl w:val="1"/>
        <w:rPr>
          <w:rFonts w:eastAsia="Times New Roman" w:cs="Times New Roman"/>
          <w:bCs/>
          <w:sz w:val="28"/>
          <w:szCs w:val="28"/>
        </w:rPr>
      </w:pPr>
    </w:p>
    <w:p w14:paraId="7D1C804B" w14:textId="77777777" w:rsidR="00406449" w:rsidRPr="00406449" w:rsidRDefault="00406449" w:rsidP="00406449">
      <w:pPr>
        <w:spacing w:line="240" w:lineRule="auto"/>
        <w:ind w:firstLine="567"/>
        <w:jc w:val="center"/>
        <w:outlineLvl w:val="1"/>
        <w:rPr>
          <w:rFonts w:eastAsia="Times New Roman" w:cs="Times New Roman"/>
          <w:bCs/>
          <w:sz w:val="28"/>
          <w:szCs w:val="28"/>
        </w:rPr>
      </w:pPr>
      <w:r w:rsidRPr="00406449">
        <w:rPr>
          <w:rFonts w:eastAsia="Times New Roman" w:cs="Times New Roman"/>
          <w:bCs/>
          <w:sz w:val="28"/>
          <w:szCs w:val="28"/>
        </w:rPr>
        <w:t xml:space="preserve">Кафедра автоматизации технологических процессов и производств </w:t>
      </w:r>
    </w:p>
    <w:p w14:paraId="4972AF83" w14:textId="77777777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</w:p>
    <w:p w14:paraId="4FC40E94" w14:textId="77777777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</w:p>
    <w:p w14:paraId="2F702360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 w:val="22"/>
          <w:lang w:eastAsia="en-US"/>
        </w:rPr>
      </w:pPr>
    </w:p>
    <w:p w14:paraId="7C09EB05" w14:textId="3C4B03D8" w:rsidR="00406449" w:rsidRPr="00406449" w:rsidRDefault="00406449" w:rsidP="00406449">
      <w:pPr>
        <w:keepNext/>
        <w:spacing w:line="240" w:lineRule="auto"/>
        <w:ind w:firstLine="567"/>
        <w:jc w:val="center"/>
        <w:outlineLvl w:val="0"/>
        <w:rPr>
          <w:rFonts w:eastAsia="Calibri" w:cs="Times New Roman"/>
          <w:b/>
          <w:bCs/>
          <w:kern w:val="32"/>
          <w:sz w:val="28"/>
          <w:szCs w:val="28"/>
          <w:lang w:eastAsia="en-US"/>
        </w:rPr>
      </w:pPr>
      <w:r w:rsidRPr="00406449">
        <w:rPr>
          <w:rFonts w:eastAsia="Calibri" w:cs="Times New Roman"/>
          <w:b/>
          <w:bCs/>
          <w:kern w:val="32"/>
          <w:sz w:val="28"/>
          <w:szCs w:val="28"/>
          <w:lang w:eastAsia="en-US"/>
        </w:rPr>
        <w:t>Лабораторная работа №</w:t>
      </w:r>
      <w:r w:rsidR="005E2F01">
        <w:rPr>
          <w:rFonts w:eastAsia="Calibri" w:cs="Times New Roman"/>
          <w:b/>
          <w:bCs/>
          <w:kern w:val="32"/>
          <w:sz w:val="28"/>
          <w:szCs w:val="28"/>
          <w:lang w:eastAsia="en-US"/>
        </w:rPr>
        <w:t>2</w:t>
      </w:r>
    </w:p>
    <w:p w14:paraId="238A1428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03340765" w14:textId="070AB3D3" w:rsidR="00406449" w:rsidRPr="00406449" w:rsidRDefault="00406449" w:rsidP="00406449">
      <w:pPr>
        <w:spacing w:after="160" w:line="259" w:lineRule="auto"/>
        <w:ind w:firstLine="0"/>
        <w:jc w:val="center"/>
        <w:rPr>
          <w:rFonts w:eastAsiaTheme="minorHAnsi" w:cs="Times New Roman"/>
          <w:sz w:val="28"/>
          <w:szCs w:val="28"/>
          <w:lang w:eastAsia="en-US"/>
        </w:rPr>
      </w:pPr>
      <w:r w:rsidRPr="00406449">
        <w:rPr>
          <w:rFonts w:eastAsiaTheme="minorHAnsi" w:cs="Times New Roman"/>
          <w:sz w:val="28"/>
          <w:szCs w:val="28"/>
          <w:lang w:eastAsia="en-US"/>
        </w:rPr>
        <w:t xml:space="preserve">Вариант </w:t>
      </w:r>
      <w:r>
        <w:rPr>
          <w:rFonts w:eastAsiaTheme="minorHAnsi" w:cs="Times New Roman"/>
          <w:sz w:val="28"/>
          <w:szCs w:val="28"/>
          <w:lang w:eastAsia="en-US"/>
        </w:rPr>
        <w:t>3</w:t>
      </w:r>
    </w:p>
    <w:p w14:paraId="7E0C5E64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</w:p>
    <w:p w14:paraId="3B8E2515" w14:textId="203382C9" w:rsidR="00406449" w:rsidRPr="00406449" w:rsidRDefault="00224723" w:rsidP="00392236">
      <w:pPr>
        <w:spacing w:line="240" w:lineRule="auto"/>
        <w:ind w:firstLine="0"/>
        <w:jc w:val="center"/>
        <w:rPr>
          <w:rFonts w:eastAsiaTheme="minorHAnsi" w:cs="Times New Roman"/>
          <w:caps/>
          <w:sz w:val="28"/>
          <w:szCs w:val="28"/>
          <w:lang w:eastAsia="en-US"/>
        </w:rPr>
      </w:pPr>
      <w:r>
        <w:rPr>
          <w:rFonts w:eastAsiaTheme="minorHAnsi" w:cs="Times New Roman"/>
          <w:caps/>
          <w:sz w:val="28"/>
          <w:szCs w:val="28"/>
          <w:lang w:eastAsia="en-US"/>
        </w:rPr>
        <w:t>ИССЛЕДОВАНИЕ ЦИФРОВОЙ</w:t>
      </w:r>
      <w:r w:rsidR="008F2B59">
        <w:rPr>
          <w:rFonts w:eastAsiaTheme="minorHAnsi" w:cs="Times New Roman"/>
          <w:caps/>
          <w:sz w:val="28"/>
          <w:szCs w:val="28"/>
          <w:lang w:eastAsia="en-US"/>
        </w:rPr>
        <w:t xml:space="preserve"> </w:t>
      </w:r>
      <w:r>
        <w:rPr>
          <w:rFonts w:eastAsiaTheme="minorHAnsi" w:cs="Times New Roman"/>
          <w:caps/>
          <w:sz w:val="28"/>
          <w:szCs w:val="28"/>
          <w:lang w:eastAsia="en-US"/>
        </w:rPr>
        <w:t xml:space="preserve">СЛЕДЯЩЕЙ СИСТЕМЫ </w:t>
      </w:r>
      <w:r w:rsidR="008F2B59">
        <w:rPr>
          <w:rFonts w:eastAsiaTheme="minorHAnsi" w:cs="Times New Roman"/>
          <w:caps/>
          <w:sz w:val="28"/>
          <w:szCs w:val="28"/>
          <w:lang w:eastAsia="en-US"/>
        </w:rPr>
        <w:t>УГЛОВОГО ПОЗИЦИОНИРОВАНИЯ</w:t>
      </w:r>
    </w:p>
    <w:p w14:paraId="57315FAF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1C309A3D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 w:val="28"/>
          <w:szCs w:val="28"/>
          <w:lang w:eastAsia="en-US"/>
        </w:rPr>
      </w:pPr>
    </w:p>
    <w:p w14:paraId="0F99CB96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1A240087" w14:textId="77777777" w:rsidR="00406449" w:rsidRPr="00406449" w:rsidRDefault="00406449" w:rsidP="00406449">
      <w:pPr>
        <w:spacing w:line="240" w:lineRule="auto"/>
        <w:ind w:firstLine="567"/>
        <w:jc w:val="center"/>
        <w:rPr>
          <w:rFonts w:eastAsiaTheme="minorHAnsi" w:cs="Times New Roman"/>
          <w:sz w:val="28"/>
          <w:szCs w:val="28"/>
          <w:lang w:eastAsia="en-US"/>
        </w:rPr>
      </w:pPr>
    </w:p>
    <w:p w14:paraId="7234F602" w14:textId="5B388C4E" w:rsidR="00406449" w:rsidRPr="00406449" w:rsidRDefault="00406449" w:rsidP="0040644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spacing w:after="160" w:line="259" w:lineRule="auto"/>
        <w:ind w:firstLine="0"/>
        <w:contextualSpacing/>
        <w:rPr>
          <w:rFonts w:eastAsiaTheme="minorHAnsi" w:cs="Times New Roman"/>
          <w:bCs/>
          <w:color w:val="000000"/>
          <w:szCs w:val="24"/>
          <w:u w:val="single"/>
          <w:lang w:eastAsia="en-US"/>
        </w:rPr>
      </w:pPr>
      <w:r w:rsidRPr="00406449">
        <w:rPr>
          <w:rFonts w:eastAsiaTheme="minorHAnsi" w:cs="Times New Roman"/>
          <w:b/>
          <w:bCs/>
          <w:color w:val="000000"/>
          <w:szCs w:val="24"/>
          <w:lang w:eastAsia="en-US"/>
        </w:rPr>
        <w:t xml:space="preserve">ВЫПОЛНИЛ         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  <w:t xml:space="preserve">    АП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М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>-22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ab/>
      </w:r>
      <w:r w:rsidRPr="00406449">
        <w:rPr>
          <w:rFonts w:eastAsiaTheme="minorHAnsi" w:cs="Times New Roman"/>
          <w:bCs/>
          <w:color w:val="000000"/>
          <w:szCs w:val="24"/>
          <w:lang w:eastAsia="en-US"/>
        </w:rPr>
        <w:tab/>
        <w:t xml:space="preserve">        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Валдаев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 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Д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>.</w:t>
      </w:r>
      <w:r>
        <w:rPr>
          <w:rFonts w:eastAsiaTheme="minorHAnsi" w:cs="Times New Roman"/>
          <w:bCs/>
          <w:color w:val="000000"/>
          <w:szCs w:val="24"/>
          <w:u w:val="single"/>
          <w:lang w:eastAsia="en-US"/>
        </w:rPr>
        <w:t>В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.   </w:t>
      </w:r>
    </w:p>
    <w:p w14:paraId="74CEA90E" w14:textId="6C417C0B" w:rsidR="00406449" w:rsidRPr="00406449" w:rsidRDefault="00406449" w:rsidP="0040644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spacing w:after="160" w:line="259" w:lineRule="auto"/>
        <w:ind w:firstLine="0"/>
        <w:contextualSpacing/>
        <w:rPr>
          <w:rFonts w:eastAsiaTheme="minorHAnsi" w:cs="Times New Roman"/>
          <w:bCs/>
          <w:color w:val="000000"/>
          <w:szCs w:val="24"/>
          <w:u w:val="single"/>
          <w:lang w:eastAsia="en-US"/>
        </w:rPr>
      </w:pP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                                          (шифр </w:t>
      </w:r>
      <w:proofErr w:type="gramStart"/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группы)   </w:t>
      </w:r>
      <w:proofErr w:type="gramEnd"/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</w:t>
      </w:r>
      <w:r w:rsidR="0057277A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</w:t>
      </w: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(</w:t>
      </w:r>
      <w:r w:rsidR="0057277A"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подпись)  </w:t>
      </w:r>
      <w:r w:rsidRPr="00406449">
        <w:rPr>
          <w:rFonts w:eastAsiaTheme="minorHAnsi" w:cs="Times New Roman"/>
          <w:bCs/>
          <w:color w:val="000000"/>
          <w:szCs w:val="24"/>
          <w:vertAlign w:val="superscript"/>
          <w:lang w:eastAsia="en-US"/>
        </w:rPr>
        <w:t xml:space="preserve">                                (ФИО)</w:t>
      </w:r>
      <w:r w:rsidRPr="00406449">
        <w:rPr>
          <w:rFonts w:eastAsiaTheme="minorHAnsi" w:cs="Times New Roman"/>
          <w:bCs/>
          <w:color w:val="000000"/>
          <w:szCs w:val="24"/>
          <w:u w:val="single" w:color="FFFFFF" w:themeColor="background1"/>
          <w:lang w:eastAsia="en-US"/>
        </w:rPr>
        <w:t xml:space="preserve">                     </w:t>
      </w:r>
      <w:r w:rsidRPr="00406449">
        <w:rPr>
          <w:rFonts w:eastAsiaTheme="minorHAnsi" w:cs="Times New Roman"/>
          <w:bCs/>
          <w:color w:val="000000"/>
          <w:szCs w:val="24"/>
          <w:u w:val="single" w:color="000000" w:themeColor="text1"/>
          <w:lang w:eastAsia="en-US"/>
        </w:rPr>
        <w:t xml:space="preserve">                       </w:t>
      </w:r>
      <w:r w:rsidRPr="00406449">
        <w:rPr>
          <w:rFonts w:eastAsiaTheme="minorHAnsi" w:cs="Times New Roman"/>
          <w:bCs/>
          <w:color w:val="000000"/>
          <w:szCs w:val="24"/>
          <w:u w:val="single" w:color="FFFFFF" w:themeColor="background1"/>
          <w:lang w:eastAsia="en-US"/>
        </w:rPr>
        <w:t xml:space="preserve">       </w:t>
      </w:r>
      <w:r w:rsidRPr="00406449">
        <w:rPr>
          <w:rFonts w:eastAsiaTheme="minorHAnsi" w:cs="Times New Roman"/>
          <w:bCs/>
          <w:color w:val="000000"/>
          <w:szCs w:val="24"/>
          <w:u w:val="single"/>
          <w:lang w:eastAsia="en-US"/>
        </w:rPr>
        <w:t xml:space="preserve"> </w:t>
      </w:r>
    </w:p>
    <w:p w14:paraId="37386184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 w:val="22"/>
          <w:lang w:eastAsia="en-US"/>
        </w:rPr>
      </w:pPr>
    </w:p>
    <w:p w14:paraId="280660D5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17BD9F14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b/>
          <w:szCs w:val="24"/>
          <w:lang w:eastAsia="en-US"/>
        </w:rPr>
        <w:t>ОЦЕНКА</w:t>
      </w:r>
      <w:r w:rsidRPr="00406449">
        <w:rPr>
          <w:rFonts w:eastAsiaTheme="minorHAnsi" w:cs="Times New Roman"/>
          <w:szCs w:val="24"/>
          <w:lang w:eastAsia="en-US"/>
        </w:rPr>
        <w:t>: ____________</w:t>
      </w:r>
    </w:p>
    <w:p w14:paraId="608C719E" w14:textId="77777777" w:rsidR="00406449" w:rsidRPr="00406449" w:rsidRDefault="00406449" w:rsidP="00406449">
      <w:pPr>
        <w:spacing w:after="160" w:line="259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06EFB2D0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Дата: _________________</w:t>
      </w:r>
    </w:p>
    <w:p w14:paraId="34AB8511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331CBD29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70919B85" w14:textId="77777777" w:rsidR="00406449" w:rsidRPr="00406449" w:rsidRDefault="00406449" w:rsidP="00406449">
      <w:pPr>
        <w:spacing w:line="240" w:lineRule="auto"/>
        <w:ind w:firstLine="0"/>
        <w:jc w:val="left"/>
        <w:outlineLvl w:val="6"/>
        <w:rPr>
          <w:rFonts w:eastAsia="Calibri" w:cs="Times New Roman"/>
          <w:szCs w:val="24"/>
          <w:lang w:eastAsia="en-US"/>
        </w:rPr>
      </w:pPr>
      <w:r w:rsidRPr="00406449">
        <w:rPr>
          <w:rFonts w:eastAsia="Calibri" w:cs="Times New Roman"/>
          <w:b/>
          <w:szCs w:val="24"/>
          <w:lang w:eastAsia="en-US"/>
        </w:rPr>
        <w:t xml:space="preserve">ПРОВЕРИЛ            </w:t>
      </w:r>
      <w:r w:rsidRPr="00406449">
        <w:rPr>
          <w:rFonts w:eastAsia="Calibri" w:cs="Times New Roman"/>
          <w:szCs w:val="24"/>
          <w:lang w:eastAsia="en-US"/>
        </w:rPr>
        <w:t>доцент                                   _____________</w:t>
      </w:r>
      <w:r w:rsidRPr="00406449">
        <w:rPr>
          <w:rFonts w:eastAsia="Calibri" w:cs="Times New Roman"/>
          <w:color w:val="FFFFFF" w:themeColor="background1"/>
          <w:szCs w:val="24"/>
          <w:lang w:eastAsia="en-US"/>
        </w:rPr>
        <w:t>___</w:t>
      </w:r>
      <w:r w:rsidRPr="00406449">
        <w:rPr>
          <w:rFonts w:eastAsia="Calibri" w:cs="Times New Roman"/>
          <w:szCs w:val="24"/>
          <w:lang w:eastAsia="en-US"/>
        </w:rPr>
        <w:t xml:space="preserve"> </w:t>
      </w:r>
      <w:r w:rsidRPr="00406449">
        <w:rPr>
          <w:rFonts w:eastAsia="Calibri" w:cs="Times New Roman"/>
          <w:szCs w:val="24"/>
          <w:u w:val="single"/>
          <w:lang w:eastAsia="en-US"/>
        </w:rPr>
        <w:t>Мансурова О.К.</w:t>
      </w:r>
    </w:p>
    <w:p w14:paraId="1D081E0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 xml:space="preserve">                                                          </w:t>
      </w:r>
      <w:r w:rsidRPr="00406449">
        <w:rPr>
          <w:rFonts w:eastAsiaTheme="minorHAnsi" w:cs="Times New Roman"/>
          <w:sz w:val="16"/>
          <w:szCs w:val="16"/>
          <w:lang w:eastAsia="en-US"/>
        </w:rPr>
        <w:t>(</w:t>
      </w:r>
      <w:proofErr w:type="gramStart"/>
      <w:r w:rsidRPr="00406449">
        <w:rPr>
          <w:rFonts w:eastAsiaTheme="minorHAnsi" w:cs="Times New Roman"/>
          <w:sz w:val="16"/>
          <w:szCs w:val="16"/>
          <w:lang w:eastAsia="en-US"/>
        </w:rPr>
        <w:t xml:space="preserve">подпись)   </w:t>
      </w:r>
      <w:proofErr w:type="gramEnd"/>
      <w:r w:rsidRPr="00406449">
        <w:rPr>
          <w:rFonts w:eastAsiaTheme="minorHAnsi" w:cs="Times New Roman"/>
          <w:sz w:val="16"/>
          <w:szCs w:val="16"/>
          <w:lang w:eastAsia="en-US"/>
        </w:rPr>
        <w:t xml:space="preserve">                                   (ФИО)</w:t>
      </w:r>
    </w:p>
    <w:p w14:paraId="5B759F61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4A703117" w14:textId="77777777" w:rsidR="00406449" w:rsidRPr="00406449" w:rsidRDefault="00406449" w:rsidP="00406449">
      <w:pPr>
        <w:spacing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</w:p>
    <w:p w14:paraId="4D182BE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335A0481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1F6BA7CD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00111C46" w14:textId="77777777" w:rsidR="00406449" w:rsidRPr="00406449" w:rsidRDefault="00406449" w:rsidP="00406449">
      <w:pPr>
        <w:spacing w:line="24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Санкт-Петербург</w:t>
      </w:r>
    </w:p>
    <w:p w14:paraId="5645B9B6" w14:textId="09168F12" w:rsidR="00406449" w:rsidRPr="00406449" w:rsidRDefault="00406449" w:rsidP="00406449">
      <w:pPr>
        <w:spacing w:line="259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  <w:r w:rsidRPr="00406449">
        <w:rPr>
          <w:rFonts w:eastAsiaTheme="minorHAnsi" w:cs="Times New Roman"/>
          <w:szCs w:val="24"/>
          <w:lang w:eastAsia="en-US"/>
        </w:rPr>
        <w:t>202</w:t>
      </w:r>
      <w:r w:rsidR="00CA2A8E">
        <w:rPr>
          <w:rFonts w:eastAsiaTheme="minorHAnsi" w:cs="Times New Roman"/>
          <w:szCs w:val="24"/>
          <w:lang w:eastAsia="en-US"/>
        </w:rPr>
        <w:t>5</w:t>
      </w:r>
    </w:p>
    <w:p w14:paraId="60F0EDBC" w14:textId="2A9166DC" w:rsidR="00896591" w:rsidRDefault="00896591" w:rsidP="001600E8">
      <w:r w:rsidRPr="00406449">
        <w:rPr>
          <w:b/>
          <w:bCs/>
        </w:rPr>
        <w:lastRenderedPageBreak/>
        <w:t>Цель работы</w:t>
      </w:r>
      <w:r>
        <w:t xml:space="preserve"> –</w:t>
      </w:r>
      <w:r w:rsidR="00392236">
        <w:t xml:space="preserve"> </w:t>
      </w:r>
      <w:r w:rsidR="007D7DB9">
        <w:t>приобретение практических навыков исследования цифровых следящих систем методом моделирования.</w:t>
      </w:r>
    </w:p>
    <w:p w14:paraId="229D37EF" w14:textId="787DD3A9" w:rsidR="007D7DB9" w:rsidRDefault="00224723" w:rsidP="001600E8">
      <w:r>
        <w:t>Следящие системы – динамические системы, предназначенные для точного воспроизведения изменяющегося входного сигнала (задающего воздействия) в условиях внешних возмущений и неопределенностей. Их ключевая задача – минимизировать ошибку слежения, то есть разницу между текущим состоянием системы и требуемым значением.</w:t>
      </w:r>
    </w:p>
    <w:p w14:paraId="126CD9E5" w14:textId="78456E58" w:rsidR="00224723" w:rsidRDefault="00224723" w:rsidP="001600E8">
      <w:r>
        <w:t>Следящие системы широко применяются в робототехнике, радиолокации, системах наведения, промышленных станках с ЧПУ, металлургической промышленности. Принцип работы следящих систем базируется на замкнутом контуре управления с отрицательной обратной связью. Качество системы оценивается по таким параметрам, как: точность, быстродействие и перерегулирование.</w:t>
      </w:r>
    </w:p>
    <w:p w14:paraId="5BBD62E7" w14:textId="77777777" w:rsidR="007D7DB9" w:rsidRDefault="007D7DB9" w:rsidP="001600E8"/>
    <w:p w14:paraId="30FFB442" w14:textId="4FBC0494" w:rsidR="009B28C3" w:rsidRDefault="009B28C3" w:rsidP="009B28C3">
      <w:pPr>
        <w:ind w:firstLine="0"/>
        <w:jc w:val="center"/>
        <w:rPr>
          <w:b/>
          <w:bCs/>
        </w:rPr>
      </w:pPr>
      <w:r w:rsidRPr="009B28C3">
        <w:rPr>
          <w:b/>
          <w:bCs/>
        </w:rPr>
        <w:t>Ход работы</w:t>
      </w:r>
    </w:p>
    <w:p w14:paraId="0CA64C0C" w14:textId="77777777" w:rsidR="00FF7A23" w:rsidRPr="009B28C3" w:rsidRDefault="00FF7A23" w:rsidP="009B28C3">
      <w:pPr>
        <w:ind w:firstLine="0"/>
        <w:jc w:val="center"/>
        <w:rPr>
          <w:b/>
          <w:bCs/>
        </w:rPr>
      </w:pPr>
    </w:p>
    <w:p w14:paraId="7B496AD3" w14:textId="1C230BA8" w:rsidR="004F6503" w:rsidRDefault="004F6503" w:rsidP="00FF7A23">
      <w:pPr>
        <w:rPr>
          <w:szCs w:val="24"/>
        </w:rPr>
      </w:pPr>
      <w:r>
        <w:rPr>
          <w:szCs w:val="24"/>
        </w:rPr>
        <w:t>Были получены данные для варианта №3.</w:t>
      </w:r>
    </w:p>
    <w:p w14:paraId="0782ED26" w14:textId="77777777" w:rsidR="00FF7A23" w:rsidRDefault="00FF7A23" w:rsidP="00FF7A23">
      <w:pPr>
        <w:rPr>
          <w:szCs w:val="24"/>
        </w:rPr>
      </w:pPr>
    </w:p>
    <w:p w14:paraId="2E41D461" w14:textId="443C98B4" w:rsidR="004F6503" w:rsidRDefault="004F6503" w:rsidP="004F6503">
      <w:pPr>
        <w:ind w:firstLine="0"/>
        <w:rPr>
          <w:szCs w:val="24"/>
        </w:rPr>
      </w:pPr>
      <w:r>
        <w:rPr>
          <w:szCs w:val="24"/>
        </w:rPr>
        <w:t xml:space="preserve">Таблица </w:t>
      </w:r>
      <w:r w:rsidR="00FF7A23">
        <w:rPr>
          <w:szCs w:val="24"/>
          <w:lang w:val="en-US"/>
        </w:rPr>
        <w:t>1</w:t>
      </w:r>
      <w:r>
        <w:rPr>
          <w:szCs w:val="24"/>
        </w:rPr>
        <w:t xml:space="preserve"> – Исходные данные</w:t>
      </w:r>
    </w:p>
    <w:tbl>
      <w:tblPr>
        <w:tblW w:w="837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193"/>
        <w:gridCol w:w="1194"/>
        <w:gridCol w:w="1193"/>
        <w:gridCol w:w="1193"/>
        <w:gridCol w:w="1194"/>
        <w:gridCol w:w="1194"/>
      </w:tblGrid>
      <w:tr w:rsidR="00941AD4" w:rsidRPr="00997FD4" w14:paraId="4FA05AB4" w14:textId="77777777" w:rsidTr="00941AD4">
        <w:tc>
          <w:tcPr>
            <w:tcW w:w="1214" w:type="dxa"/>
          </w:tcPr>
          <w:p w14:paraId="5EABF43B" w14:textId="77777777" w:rsidR="00941AD4" w:rsidRPr="00997FD4" w:rsidRDefault="00941AD4" w:rsidP="00FF7A23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Вариант</w:t>
            </w:r>
          </w:p>
        </w:tc>
        <w:tc>
          <w:tcPr>
            <w:tcW w:w="1193" w:type="dxa"/>
          </w:tcPr>
          <w:p w14:paraId="05C559B2" w14:textId="785AA0AE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</w:rPr>
              <w:t>ω</w:t>
            </w:r>
            <w:r w:rsidRPr="00BA6923">
              <w:rPr>
                <w:rFonts w:eastAsia="Times New Roman" w:cs="Times New Roman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1194" w:type="dxa"/>
          </w:tcPr>
          <w:p w14:paraId="7F0EC878" w14:textId="52B1C82E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  <w:lang w:val="en-US"/>
              </w:rPr>
              <w:t>Q</w:t>
            </w:r>
            <w:r w:rsidRPr="00BA6923">
              <w:rPr>
                <w:rFonts w:eastAsia="Times New Roman" w:cs="Times New Roman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1193" w:type="dxa"/>
          </w:tcPr>
          <w:p w14:paraId="752D9662" w14:textId="20C44648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</w:rPr>
              <w:t>К</w:t>
            </w:r>
            <w:r w:rsidRPr="00BA6923">
              <w:rPr>
                <w:rFonts w:eastAsia="Times New Roman" w:cs="Times New Roman"/>
                <w:szCs w:val="24"/>
                <w:vertAlign w:val="subscript"/>
              </w:rPr>
              <w:t>ред</w:t>
            </w:r>
          </w:p>
        </w:tc>
        <w:tc>
          <w:tcPr>
            <w:tcW w:w="1193" w:type="dxa"/>
          </w:tcPr>
          <w:p w14:paraId="70EF11EE" w14:textId="3C7F9C35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</w:rPr>
              <w:t>τ</w:t>
            </w:r>
            <w:r w:rsidRPr="00BA6923">
              <w:rPr>
                <w:rFonts w:eastAsia="Times New Roman" w:cs="Times New Roman"/>
                <w:szCs w:val="24"/>
                <w:vertAlign w:val="subscript"/>
              </w:rPr>
              <w:t>р</w:t>
            </w:r>
          </w:p>
        </w:tc>
        <w:tc>
          <w:tcPr>
            <w:tcW w:w="1194" w:type="dxa"/>
          </w:tcPr>
          <w:p w14:paraId="1E8FB9B2" w14:textId="259C5E81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</w:rPr>
              <w:t>Т</w:t>
            </w:r>
            <w:r w:rsidRPr="00BA6923">
              <w:rPr>
                <w:rFonts w:eastAsia="Times New Roman" w:cs="Times New Roman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1194" w:type="dxa"/>
          </w:tcPr>
          <w:p w14:paraId="0AD39A3D" w14:textId="13B52CB1" w:rsidR="00941AD4" w:rsidRPr="00997FD4" w:rsidRDefault="00941AD4" w:rsidP="00FF7A23">
            <w:pPr>
              <w:ind w:firstLine="0"/>
              <w:rPr>
                <w:szCs w:val="24"/>
                <w:vertAlign w:val="subscript"/>
              </w:rPr>
            </w:pPr>
            <w:r w:rsidRPr="00BA6923">
              <w:rPr>
                <w:rFonts w:eastAsia="Times New Roman" w:cs="Times New Roman"/>
                <w:szCs w:val="24"/>
                <w:lang w:val="en-US"/>
              </w:rPr>
              <w:t>K</w:t>
            </w:r>
            <w:r w:rsidRPr="00BA6923">
              <w:rPr>
                <w:rFonts w:eastAsia="Times New Roman" w:cs="Times New Roman"/>
                <w:szCs w:val="24"/>
                <w:vertAlign w:val="subscript"/>
                <w:lang w:val="en-US"/>
              </w:rPr>
              <w:t>p</w:t>
            </w:r>
          </w:p>
        </w:tc>
      </w:tr>
      <w:tr w:rsidR="00941AD4" w:rsidRPr="00997FD4" w14:paraId="28156734" w14:textId="77777777" w:rsidTr="00941AD4">
        <w:tc>
          <w:tcPr>
            <w:tcW w:w="1214" w:type="dxa"/>
          </w:tcPr>
          <w:p w14:paraId="55C4932A" w14:textId="191C8357" w:rsidR="00941AD4" w:rsidRPr="00997FD4" w:rsidRDefault="00941AD4" w:rsidP="00941AD4">
            <w:pPr>
              <w:ind w:firstLine="0"/>
              <w:rPr>
                <w:szCs w:val="24"/>
              </w:rPr>
            </w:pPr>
            <w:r w:rsidRPr="00997FD4">
              <w:rPr>
                <w:szCs w:val="24"/>
              </w:rPr>
              <w:t>3</w:t>
            </w:r>
          </w:p>
        </w:tc>
        <w:tc>
          <w:tcPr>
            <w:tcW w:w="1193" w:type="dxa"/>
          </w:tcPr>
          <w:p w14:paraId="714EA20C" w14:textId="0CD42FF2" w:rsidR="00941AD4" w:rsidRPr="00997FD4" w:rsidRDefault="00941AD4" w:rsidP="00941AD4">
            <w:pPr>
              <w:ind w:firstLine="0"/>
              <w:rPr>
                <w:szCs w:val="24"/>
              </w:rPr>
            </w:pPr>
            <w:r w:rsidRPr="00BA6923">
              <w:rPr>
                <w:rFonts w:eastAsia="Times New Roman" w:cs="Times New Roman"/>
                <w:szCs w:val="24"/>
              </w:rPr>
              <w:t>0,9</w:t>
            </w:r>
          </w:p>
        </w:tc>
        <w:tc>
          <w:tcPr>
            <w:tcW w:w="1194" w:type="dxa"/>
          </w:tcPr>
          <w:p w14:paraId="70ABA6DC" w14:textId="0AAA9234" w:rsidR="00941AD4" w:rsidRPr="00997FD4" w:rsidRDefault="00941AD4" w:rsidP="00941AD4">
            <w:pPr>
              <w:ind w:firstLine="0"/>
              <w:rPr>
                <w:szCs w:val="24"/>
              </w:rPr>
            </w:pPr>
            <w:r w:rsidRPr="00BA6923">
              <w:rPr>
                <w:rFonts w:eastAsia="Times New Roman" w:cs="Times New Roman"/>
                <w:szCs w:val="24"/>
                <w:lang w:val="en-US"/>
              </w:rPr>
              <w:t>0</w:t>
            </w:r>
            <w:r w:rsidRPr="00BA6923">
              <w:rPr>
                <w:rFonts w:eastAsia="Times New Roman" w:cs="Times New Roman"/>
                <w:szCs w:val="24"/>
              </w:rPr>
              <w:t>,</w:t>
            </w:r>
            <w:r w:rsidRPr="00BA6923">
              <w:rPr>
                <w:rFonts w:eastAsia="Times New Roman" w:cs="Times New Roman"/>
                <w:szCs w:val="24"/>
                <w:lang w:val="en-US"/>
              </w:rPr>
              <w:t>02</w:t>
            </w:r>
            <w:r w:rsidRPr="00BA6923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193" w:type="dxa"/>
          </w:tcPr>
          <w:p w14:paraId="042D338C" w14:textId="36E63C1B" w:rsidR="00941AD4" w:rsidRPr="00997FD4" w:rsidRDefault="00941AD4" w:rsidP="00941AD4">
            <w:pPr>
              <w:ind w:firstLine="0"/>
              <w:rPr>
                <w:szCs w:val="24"/>
              </w:rPr>
            </w:pPr>
            <w:r w:rsidRPr="00BA6923">
              <w:rPr>
                <w:rFonts w:eastAsia="Times New Roman" w:cs="Times New Roman"/>
                <w:szCs w:val="24"/>
                <w:lang w:val="en-US"/>
              </w:rPr>
              <w:t>0</w:t>
            </w:r>
            <w:r w:rsidRPr="00BA6923">
              <w:rPr>
                <w:rFonts w:eastAsia="Times New Roman" w:cs="Times New Roman"/>
                <w:szCs w:val="24"/>
              </w:rPr>
              <w:t>,</w:t>
            </w:r>
            <w:r w:rsidRPr="00BA6923">
              <w:rPr>
                <w:rFonts w:eastAsia="Times New Roman" w:cs="Times New Roman"/>
                <w:szCs w:val="24"/>
                <w:lang w:val="en-US"/>
              </w:rPr>
              <w:t>1</w:t>
            </w:r>
            <w:r w:rsidRPr="00BA6923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193" w:type="dxa"/>
          </w:tcPr>
          <w:p w14:paraId="551F2B72" w14:textId="2F1BC17E" w:rsidR="00941AD4" w:rsidRPr="00630A7F" w:rsidRDefault="00630A7F" w:rsidP="00941AD4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2,1</w:t>
            </w:r>
          </w:p>
        </w:tc>
        <w:tc>
          <w:tcPr>
            <w:tcW w:w="1194" w:type="dxa"/>
          </w:tcPr>
          <w:p w14:paraId="27D286FD" w14:textId="12EF1FC3" w:rsidR="00941AD4" w:rsidRPr="00630A7F" w:rsidRDefault="00630A7F" w:rsidP="00941AD4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0,35</w:t>
            </w:r>
          </w:p>
        </w:tc>
        <w:tc>
          <w:tcPr>
            <w:tcW w:w="1194" w:type="dxa"/>
          </w:tcPr>
          <w:p w14:paraId="529151D4" w14:textId="2A42336C" w:rsidR="00941AD4" w:rsidRPr="00997FD4" w:rsidRDefault="00941AD4" w:rsidP="00941AD4">
            <w:pPr>
              <w:ind w:firstLine="0"/>
              <w:rPr>
                <w:szCs w:val="24"/>
              </w:rPr>
            </w:pPr>
            <w:r w:rsidRPr="00BA6923">
              <w:rPr>
                <w:rFonts w:eastAsia="Times New Roman" w:cs="Times New Roman"/>
                <w:szCs w:val="24"/>
              </w:rPr>
              <w:t>60</w:t>
            </w:r>
          </w:p>
        </w:tc>
      </w:tr>
    </w:tbl>
    <w:p w14:paraId="1DD0CCB9" w14:textId="2271C854" w:rsidR="004F6503" w:rsidRDefault="004F6503" w:rsidP="00937FFE">
      <w:pPr>
        <w:rPr>
          <w:lang w:bidi="ru-RU"/>
        </w:rPr>
      </w:pPr>
    </w:p>
    <w:p w14:paraId="1E20ECC2" w14:textId="3265F9D0" w:rsidR="00941AD4" w:rsidRDefault="00941AD4" w:rsidP="00937FFE">
      <w:pPr>
        <w:rPr>
          <w:rFonts w:eastAsia="Times New Roman" w:cs="Times New Roman"/>
          <w:sz w:val="28"/>
          <w:szCs w:val="28"/>
        </w:rPr>
      </w:pPr>
      <w:r>
        <w:rPr>
          <w:lang w:bidi="ru-RU"/>
        </w:rPr>
        <w:t xml:space="preserve">Индекс </w:t>
      </w:r>
      <w:r>
        <w:rPr>
          <w:lang w:val="en-US" w:bidi="ru-RU"/>
        </w:rPr>
        <w:t>p</w:t>
      </w:r>
      <w:r>
        <w:rPr>
          <w:lang w:bidi="ru-RU"/>
        </w:rPr>
        <w:t xml:space="preserve"> указывает на принадлежность к регулятору. Следующие данные принять одинаковыми для всех вариантов: </w:t>
      </w:r>
      <w:r w:rsidRPr="00941AD4">
        <w:rPr>
          <w:szCs w:val="24"/>
          <w:lang w:val="en-US" w:bidi="ru-RU"/>
        </w:rPr>
        <w:t>T</w:t>
      </w:r>
      <w:r w:rsidRPr="00941AD4">
        <w:rPr>
          <w:szCs w:val="24"/>
          <w:lang w:bidi="ru-RU"/>
        </w:rPr>
        <w:t xml:space="preserve">кс = 0,02, </w:t>
      </w:r>
      <w:r w:rsidRPr="00941AD4">
        <w:rPr>
          <w:rFonts w:eastAsia="Times New Roman" w:cs="Times New Roman"/>
          <w:szCs w:val="24"/>
        </w:rPr>
        <w:t>ξ=0,7; К</w:t>
      </w:r>
      <w:r w:rsidRPr="00941AD4">
        <w:rPr>
          <w:rFonts w:eastAsia="Times New Roman" w:cs="Times New Roman"/>
          <w:szCs w:val="24"/>
          <w:vertAlign w:val="subscript"/>
        </w:rPr>
        <w:t>кс</w:t>
      </w:r>
      <w:r w:rsidRPr="00941AD4">
        <w:rPr>
          <w:rFonts w:eastAsia="Times New Roman" w:cs="Times New Roman"/>
          <w:szCs w:val="24"/>
        </w:rPr>
        <w:t>=10; ε</w:t>
      </w:r>
      <w:r w:rsidRPr="00941AD4">
        <w:rPr>
          <w:rFonts w:eastAsia="Times New Roman" w:cs="Times New Roman"/>
          <w:szCs w:val="24"/>
          <w:vertAlign w:val="subscript"/>
          <w:lang w:val="en-US"/>
        </w:rPr>
        <w:t>max</w:t>
      </w:r>
      <w:r w:rsidRPr="00941AD4">
        <w:rPr>
          <w:rFonts w:eastAsia="Times New Roman" w:cs="Times New Roman"/>
          <w:szCs w:val="24"/>
        </w:rPr>
        <w:t>=0.5</w:t>
      </w:r>
      <w:r>
        <w:rPr>
          <w:rFonts w:eastAsia="Times New Roman" w:cs="Times New Roman"/>
          <w:szCs w:val="24"/>
        </w:rPr>
        <w:t xml:space="preserve"> 1</w:t>
      </w:r>
      <w:r w:rsidRPr="00941AD4">
        <w:rPr>
          <w:rFonts w:eastAsia="Times New Roman" w:cs="Times New Roman"/>
          <w:szCs w:val="24"/>
        </w:rPr>
        <w:t>/с</w:t>
      </w:r>
      <w:r w:rsidRPr="00941AD4">
        <w:rPr>
          <w:rFonts w:eastAsia="Times New Roman" w:cs="Times New Roman"/>
          <w:szCs w:val="24"/>
          <w:vertAlign w:val="superscript"/>
        </w:rPr>
        <w:t>2</w:t>
      </w:r>
      <w:r w:rsidRPr="00941AD4">
        <w:rPr>
          <w:rFonts w:eastAsia="Times New Roman" w:cs="Times New Roman"/>
          <w:szCs w:val="24"/>
        </w:rPr>
        <w:t>.</w:t>
      </w:r>
    </w:p>
    <w:p w14:paraId="06893778" w14:textId="7F077347" w:rsidR="00941AD4" w:rsidRDefault="00941AD4" w:rsidP="00937FFE">
      <w:pPr>
        <w:rPr>
          <w:lang w:bidi="ru-RU"/>
        </w:rPr>
      </w:pPr>
      <w:r>
        <w:rPr>
          <w:lang w:bidi="ru-RU"/>
        </w:rPr>
        <w:t>Необходимо рассчитать остальные параметры системы. Шаг квантования во времени установлен 0,002 с по заданию</w:t>
      </w:r>
      <w:r w:rsidR="00630A7F">
        <w:rPr>
          <w:lang w:bidi="ru-RU"/>
        </w:rPr>
        <w:t xml:space="preserve"> и будет изменять до того значения, когда перерегулирование составит 70%.</w:t>
      </w:r>
      <w:r>
        <w:rPr>
          <w:lang w:bidi="ru-RU"/>
        </w:rPr>
        <w:t xml:space="preserve"> </w:t>
      </w:r>
      <w:r w:rsidR="003A5750">
        <w:rPr>
          <w:lang w:bidi="ru-RU"/>
        </w:rPr>
        <w:t xml:space="preserve">Разрядность преобразователя принята постоянной и равной </w:t>
      </w:r>
      <w:r w:rsidR="003A5750">
        <w:rPr>
          <w:lang w:val="en-US" w:bidi="ru-RU"/>
        </w:rPr>
        <w:t>r</w:t>
      </w:r>
      <w:r w:rsidR="003A5750" w:rsidRPr="003A5750">
        <w:rPr>
          <w:lang w:bidi="ru-RU"/>
        </w:rPr>
        <w:t xml:space="preserve">=16. </w:t>
      </w:r>
      <w:r>
        <w:rPr>
          <w:lang w:bidi="ru-RU"/>
        </w:rPr>
        <w:t>Шаг квантования по уровню рассчитывается по следующей формуле:</w:t>
      </w:r>
    </w:p>
    <w:p w14:paraId="1C234A2E" w14:textId="07F4FB4F" w:rsidR="00941AD4" w:rsidRPr="003A5750" w:rsidRDefault="00941AD4" w:rsidP="00937FFE">
      <w:pPr>
        <w:rPr>
          <w:i/>
          <w:lang w:bidi="ru-RU"/>
        </w:rPr>
      </w:pPr>
      <m:oMathPara>
        <m:oMath>
          <m:r>
            <w:rPr>
              <w:rFonts w:ascii="Cambria Math" w:hAnsi="Cambria Math"/>
              <w:lang w:bidi="ru-RU"/>
            </w:rPr>
            <m:t>∆=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bidi="ru-RU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bidi="ru-RU"/>
                </w:rPr>
                <m:t>-1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bidi="ru-RU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lang w:val="en-US" w:bidi="ru-RU"/>
                </w:rPr>
                <m:t>-1</m:t>
              </m:r>
            </m:den>
          </m:f>
          <m:r>
            <w:rPr>
              <w:rFonts w:ascii="Cambria Math" w:hAnsi="Cambria Math"/>
              <w:lang w:val="en-US" w:bidi="ru-RU"/>
            </w:rPr>
            <m:t xml:space="preserve">=0,00015259 </m:t>
          </m:r>
          <m:r>
            <w:rPr>
              <w:rFonts w:ascii="Cambria Math" w:hAnsi="Cambria Math"/>
              <w:lang w:bidi="ru-RU"/>
            </w:rPr>
            <m:t>В</m:t>
          </m:r>
        </m:oMath>
      </m:oMathPara>
    </w:p>
    <w:p w14:paraId="28ACAED0" w14:textId="276078FF" w:rsidR="003A5750" w:rsidRPr="003A5750" w:rsidRDefault="003A5750" w:rsidP="00937FFE">
      <w:pPr>
        <w:rPr>
          <w:iCs/>
          <w:lang w:bidi="ru-RU"/>
        </w:rPr>
      </w:pPr>
      <w:r>
        <w:rPr>
          <w:iCs/>
          <w:lang w:bidi="ru-RU"/>
        </w:rPr>
        <w:t xml:space="preserve">Далее рассчитаны параметры эквивалентного </w:t>
      </w:r>
      <w:r w:rsidR="008409D0">
        <w:rPr>
          <w:iCs/>
          <w:lang w:bidi="ru-RU"/>
        </w:rPr>
        <w:t xml:space="preserve">гармоническое </w:t>
      </w:r>
      <w:r>
        <w:rPr>
          <w:iCs/>
          <w:lang w:bidi="ru-RU"/>
        </w:rPr>
        <w:t>воздействия.</w:t>
      </w:r>
    </w:p>
    <w:p w14:paraId="19FCD088" w14:textId="15E8EB3B" w:rsidR="00941AD4" w:rsidRPr="00630A7F" w:rsidRDefault="00000000" w:rsidP="00937FFE">
      <w:pPr>
        <w:rPr>
          <w:i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ω</m:t>
              </m:r>
            </m:e>
            <m:sub>
              <m:r>
                <w:rPr>
                  <w:rFonts w:ascii="Cambria Math" w:hAnsi="Cambria Math"/>
                  <w:lang w:bidi="ru-RU"/>
                </w:rPr>
                <m:t>э</m:t>
              </m:r>
            </m:sub>
          </m:sSub>
          <m:r>
            <w:rPr>
              <w:rFonts w:ascii="Cambria Math" w:hAnsi="Cambria Math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bidi="ru-RU"/>
                </w:rPr>
                <m:t xml:space="preserve"> </m:t>
              </m:r>
            </m:den>
          </m:f>
          <m:r>
            <w:rPr>
              <w:rFonts w:ascii="Cambria Math" w:hAnsi="Cambria Math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bidi="ru-RU"/>
                </w:rPr>
                <m:t>0,50</m:t>
              </m:r>
            </m:num>
            <m:den>
              <m:r>
                <w:rPr>
                  <w:rFonts w:ascii="Cambria Math" w:hAnsi="Cambria Math"/>
                  <w:lang w:bidi="ru-RU"/>
                </w:rPr>
                <m:t>0,9</m:t>
              </m:r>
            </m:den>
          </m:f>
          <m:r>
            <w:rPr>
              <w:rFonts w:ascii="Cambria Math" w:hAnsi="Cambria Math"/>
              <w:lang w:bidi="ru-RU"/>
            </w:rPr>
            <m:t xml:space="preserve">=0,556 </m:t>
          </m:r>
          <m:sSup>
            <m:sSup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bidi="ru-RU"/>
                </w:rPr>
                <m:t>с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p>
              <m:r>
                <w:rPr>
                  <w:rFonts w:ascii="Cambria Math" w:hAnsi="Cambria Math"/>
                  <w:lang w:bidi="ru-RU"/>
                </w:rPr>
                <m:t>-</m:t>
              </m:r>
              <m:r>
                <w:rPr>
                  <w:rFonts w:ascii="Cambria Math" w:hAnsi="Cambria Math"/>
                  <w:lang w:val="en-US" w:bidi="ru-RU"/>
                </w:rPr>
                <m:t>1</m:t>
              </m:r>
            </m:sup>
          </m:sSup>
        </m:oMath>
      </m:oMathPara>
    </w:p>
    <w:p w14:paraId="1B613398" w14:textId="627D0B24" w:rsidR="003A5750" w:rsidRPr="00994AB6" w:rsidRDefault="00000000" w:rsidP="00937FFE">
      <w:pPr>
        <w:rPr>
          <w:i/>
          <w:lang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Q</m:t>
              </m:r>
            </m:e>
            <m:sub>
              <m:r>
                <w:rPr>
                  <w:rFonts w:ascii="Cambria Math" w:hAnsi="Cambria Math"/>
                  <w:lang w:bidi="ru-RU"/>
                </w:rPr>
                <m:t>вхэ</m:t>
              </m:r>
            </m:sub>
          </m:sSub>
          <m:r>
            <w:rPr>
              <w:rFonts w:ascii="Cambria Math" w:hAnsi="Cambria Math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m</m:t>
                  </m:r>
                  <m:r>
                    <w:rPr>
                      <w:rFonts w:ascii="Cambria Math" w:hAnsi="Cambria Math"/>
                      <w:lang w:val="en-US" w:bidi="ru-RU"/>
                    </w:rPr>
                    <m:t>ax</m:t>
                  </m: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 w:bidi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ru-RU"/>
                    </w:rPr>
                    <m:t>0,9</m:t>
                  </m:r>
                </m:e>
                <m:sup>
                  <m:r>
                    <w:rPr>
                      <w:rFonts w:ascii="Cambria Math" w:hAnsi="Cambria Math"/>
                      <w:lang w:val="en-US" w:bidi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 w:bidi="ru-RU"/>
                </w:rPr>
                <m:t>0,5</m:t>
              </m:r>
            </m:den>
          </m:f>
          <m:r>
            <w:rPr>
              <w:rFonts w:ascii="Cambria Math" w:hAnsi="Cambria Math"/>
              <w:lang w:val="en-US" w:bidi="ru-RU"/>
            </w:rPr>
            <m:t>=1,620 р</m:t>
          </m:r>
          <m:r>
            <w:rPr>
              <w:rFonts w:ascii="Cambria Math" w:hAnsi="Cambria Math"/>
              <w:lang w:bidi="ru-RU"/>
            </w:rPr>
            <m:t>ад</m:t>
          </m:r>
        </m:oMath>
      </m:oMathPara>
    </w:p>
    <w:p w14:paraId="633D72AB" w14:textId="1EFB061A" w:rsidR="00994AB6" w:rsidRPr="004264A6" w:rsidRDefault="00000000" w:rsidP="00937FFE">
      <w:pPr>
        <w:rPr>
          <w:i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Q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b>
              <m:r>
                <w:rPr>
                  <w:rFonts w:ascii="Cambria Math" w:hAnsi="Cambria Math"/>
                  <w:lang w:bidi="ru-RU"/>
                </w:rPr>
                <m:t>в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Q</m:t>
              </m:r>
            </m:e>
            <m:sub>
              <m:r>
                <w:rPr>
                  <w:rFonts w:ascii="Cambria Math" w:hAnsi="Cambria Math"/>
                  <w:lang w:bidi="ru-RU"/>
                </w:rPr>
                <m:t>вхэ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ru-R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lang w:bidi="ru-RU"/>
                </w:rPr>
                <m:t>t</m:t>
              </m:r>
            </m:e>
          </m:func>
          <m:r>
            <w:rPr>
              <w:rFonts w:ascii="Cambria Math" w:hAnsi="Cambria Math"/>
              <w:lang w:bidi="ru-RU"/>
            </w:rPr>
            <m:t>=</m:t>
          </m:r>
          <m:r>
            <w:rPr>
              <w:rFonts w:ascii="Cambria Math" w:hAnsi="Cambria Math"/>
              <w:lang w:val="en-US" w:bidi="ru-RU"/>
            </w:rPr>
            <m:t>1,62</m:t>
          </m:r>
          <m:func>
            <m:funcPr>
              <m:ctrlPr>
                <w:rPr>
                  <w:rFonts w:ascii="Cambria Math" w:hAnsi="Cambria Math"/>
                  <w:i/>
                  <w:lang w:val="en-US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bidi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 w:bidi="ru-RU"/>
                </w:rPr>
                <m:t>0,556t</m:t>
              </m:r>
            </m:e>
          </m:func>
        </m:oMath>
      </m:oMathPara>
    </w:p>
    <w:p w14:paraId="02B296A1" w14:textId="31C31BE1" w:rsidR="00630A7F" w:rsidRDefault="00630A7F" w:rsidP="00937FFE">
      <w:pPr>
        <w:rPr>
          <w:iCs/>
          <w:lang w:bidi="ru-RU"/>
        </w:rPr>
      </w:pPr>
      <w:r>
        <w:rPr>
          <w:iCs/>
          <w:lang w:bidi="ru-RU"/>
        </w:rPr>
        <w:t>Рассчитаны параметры аналогового регулятора положения.</w:t>
      </w:r>
    </w:p>
    <w:p w14:paraId="2A5E57D9" w14:textId="5D9E8993" w:rsidR="00630A7F" w:rsidRPr="00630A7F" w:rsidRDefault="00630A7F" w:rsidP="00630A7F">
      <w:pPr>
        <w:rPr>
          <w:i/>
          <w:iCs/>
          <w:lang w:bidi="ru-RU"/>
        </w:rPr>
      </w:pPr>
      <m:oMathPara>
        <m:oMath>
          <m:r>
            <w:rPr>
              <w:rFonts w:ascii="Cambria Math" w:hAnsi="Cambria Math"/>
              <w:lang w:bidi="ru-RU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p</m:t>
              </m:r>
            </m:e>
          </m:d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р</m:t>
                  </m:r>
                  <m:r>
                    <w:rPr>
                      <w:rFonts w:ascii="Cambria Math" w:hAnsi="Cambria Math"/>
                      <w:lang w:bidi="ru-RU"/>
                    </w:rPr>
                    <m:t>ег</m:t>
                  </m:r>
                </m:sub>
              </m:sSub>
              <m:r>
                <w:rPr>
                  <w:rFonts w:ascii="Cambria Math" w:hAnsi="Cambria Math"/>
                  <w:lang w:val="en-US" w:bidi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bidi="ru-RU"/>
                </w:rPr>
                <m:t>p+1)</m:t>
              </m:r>
              <m:ctrlPr>
                <w:rPr>
                  <w:rFonts w:ascii="Cambria Math" w:hAnsi="Cambria Math"/>
                  <w:i/>
                  <w:iCs/>
                  <w:lang w:bidi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ru-R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lang w:bidi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bidi="ru-RU"/>
                </w:rPr>
                <m:t>p+1</m:t>
              </m:r>
            </m:den>
          </m:f>
          <m:r>
            <w:rPr>
              <w:rFonts w:ascii="Cambria Math" w:hAnsi="Cambria Math"/>
              <w:lang w:val="en-US" w:bidi="ru-RU"/>
            </w:rPr>
            <m:t xml:space="preserve">, </m:t>
          </m:r>
          <m:r>
            <w:rPr>
              <w:rFonts w:ascii="Cambria Math" w:hAnsi="Cambria Math"/>
              <w:lang w:bidi="ru-RU"/>
            </w:rPr>
            <m:t xml:space="preserve">тогда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bidi="ru-RU"/>
                </w:rPr>
              </m:ctrlPr>
            </m:e>
            <m:sub>
              <m:r>
                <w:rPr>
                  <w:rFonts w:ascii="Cambria Math" w:hAnsi="Cambria Math"/>
                  <w:lang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τ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p</m:t>
              </m:r>
            </m:sub>
          </m:sSub>
          <m:r>
            <w:rPr>
              <w:rFonts w:ascii="Cambria Math" w:hAnsi="Cambria Math"/>
              <w:lang w:val="en-US" w:bidi="ru-RU"/>
            </w:rPr>
            <m:t>=2,1;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p</m:t>
              </m:r>
            </m:sub>
          </m:sSub>
          <m:r>
            <w:rPr>
              <w:rFonts w:ascii="Cambria Math" w:hAnsi="Cambria Math"/>
              <w:lang w:val="en-US" w:bidi="ru-RU"/>
            </w:rPr>
            <m:t>=0,35;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K</m:t>
              </m:r>
            </m:e>
            <m:sub>
              <m:r>
                <w:rPr>
                  <w:rFonts w:ascii="Cambria Math" w:hAnsi="Cambria Math"/>
                  <w:lang w:bidi="ru-RU"/>
                </w:rPr>
                <m:t>рег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К</m:t>
              </m:r>
            </m:e>
            <m:sub>
              <m:r>
                <w:rPr>
                  <w:rFonts w:ascii="Cambria Math" w:hAnsi="Cambria Math"/>
                  <w:lang w:bidi="ru-RU"/>
                </w:rPr>
                <m:t>а</m:t>
              </m:r>
            </m:sub>
          </m:sSub>
          <m:r>
            <w:rPr>
              <w:rFonts w:ascii="Cambria Math" w:hAnsi="Cambria Math"/>
              <w:lang w:bidi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К</m:t>
              </m:r>
            </m:e>
            <m:sub>
              <m:r>
                <w:rPr>
                  <w:rFonts w:ascii="Cambria Math" w:hAnsi="Cambria Math"/>
                  <w:lang w:bidi="ru-RU"/>
                </w:rPr>
                <m:t>ц</m:t>
              </m:r>
            </m:sub>
          </m:sSub>
        </m:oMath>
      </m:oMathPara>
    </w:p>
    <w:p w14:paraId="54E217EB" w14:textId="223579C2" w:rsidR="00630A7F" w:rsidRPr="00994AB6" w:rsidRDefault="00630A7F" w:rsidP="00630A7F">
      <w:pPr>
        <w:rPr>
          <w:lang w:bidi="ru-RU"/>
        </w:rPr>
      </w:pPr>
      <w:r>
        <w:rPr>
          <w:lang w:bidi="ru-RU"/>
        </w:rPr>
        <w:t>Для цифрового регулятора параметры будут менять</w:t>
      </w:r>
      <w:r w:rsidR="00994AB6">
        <w:rPr>
          <w:lang w:bidi="ru-RU"/>
        </w:rPr>
        <w:t>ся</w:t>
      </w:r>
      <w:r>
        <w:rPr>
          <w:lang w:bidi="ru-RU"/>
        </w:rPr>
        <w:t xml:space="preserve"> при изменении шага квантования, поэтому приведен пример расчёта для шага квантования 0,002 с. </w:t>
      </w:r>
    </w:p>
    <w:p w14:paraId="125840B9" w14:textId="139442AA" w:rsidR="00630A7F" w:rsidRPr="00630A7F" w:rsidRDefault="00000000" w:rsidP="00630A7F">
      <w:pPr>
        <w:rPr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bidi="ru-RU"/>
                </w:rPr>
                <m:t>T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2*0,35</m:t>
              </m:r>
            </m:num>
            <m:den>
              <m:r>
                <w:rPr>
                  <w:rFonts w:ascii="Cambria Math" w:hAnsi="Cambria Math"/>
                  <w:lang w:val="en-US" w:bidi="ru-RU"/>
                </w:rPr>
                <m:t>0,002</m:t>
              </m:r>
            </m:den>
          </m:f>
          <m:r>
            <w:rPr>
              <w:rFonts w:ascii="Cambria Math" w:hAnsi="Cambria Math"/>
              <w:lang w:val="en-US" w:bidi="ru-RU"/>
            </w:rPr>
            <m:t>=350;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2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bidi="ru-RU"/>
                </w:rPr>
                <m:t>T</m:t>
              </m:r>
            </m:den>
          </m:f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2*2,1</m:t>
              </m:r>
            </m:num>
            <m:den>
              <m:r>
                <w:rPr>
                  <w:rFonts w:ascii="Cambria Math" w:hAnsi="Cambria Math"/>
                  <w:lang w:val="en-US" w:bidi="ru-RU"/>
                </w:rPr>
                <m:t>0,002</m:t>
              </m:r>
            </m:den>
          </m:f>
          <m:r>
            <w:rPr>
              <w:rFonts w:ascii="Cambria Math" w:hAnsi="Cambria Math"/>
              <w:lang w:val="en-US" w:bidi="ru-RU"/>
            </w:rPr>
            <m:t>=2100</m:t>
          </m:r>
        </m:oMath>
      </m:oMathPara>
    </w:p>
    <w:p w14:paraId="30788259" w14:textId="774566D0" w:rsidR="00630A7F" w:rsidRPr="00630A7F" w:rsidRDefault="00000000" w:rsidP="00630A7F">
      <w:pPr>
        <w:rPr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b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b>
              <m:r>
                <w:rPr>
                  <w:rFonts w:ascii="Cambria Math" w:hAnsi="Cambria Math"/>
                  <w:lang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2</m:t>
              </m:r>
            </m:sub>
          </m:sSub>
          <m:r>
            <w:rPr>
              <w:rFonts w:ascii="Cambria Math" w:hAnsi="Cambria Math"/>
              <w:lang w:val="en-US" w:bidi="ru-RU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m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2</m:t>
              </m:r>
            </m:sub>
          </m:sSub>
          <m:r>
            <w:rPr>
              <w:rFonts w:ascii="Cambria Math" w:hAnsi="Cambria Math"/>
              <w:lang w:val="en-US" w:bidi="ru-RU"/>
            </w:rPr>
            <m:t>;</m:t>
          </m:r>
        </m:oMath>
      </m:oMathPara>
    </w:p>
    <w:p w14:paraId="06F278CA" w14:textId="18BF0C8F" w:rsidR="00630A7F" w:rsidRPr="00994AB6" w:rsidRDefault="00000000" w:rsidP="00630A7F">
      <w:pPr>
        <w:rPr>
          <w:lang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b</m:t>
              </m:r>
              <m:ctrlPr>
                <w:rPr>
                  <w:rFonts w:ascii="Cambria Math" w:hAnsi="Cambria Math"/>
                  <w:i/>
                  <w:lang w:bidi="ru-RU"/>
                </w:rPr>
              </m:ctrlPr>
            </m:e>
            <m:sub>
              <m:r>
                <w:rPr>
                  <w:rFonts w:ascii="Cambria Math" w:hAnsi="Cambria Math"/>
                  <w:lang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=-349;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=351;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0</m:t>
              </m:r>
            </m:sub>
          </m:sSub>
          <m:r>
            <w:rPr>
              <w:rFonts w:ascii="Cambria Math" w:hAnsi="Cambria Math"/>
              <w:lang w:val="en-US" w:bidi="ru-RU"/>
            </w:rPr>
            <m:t>=-2099;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1</m:t>
              </m:r>
            </m:sub>
          </m:sSub>
          <m:r>
            <w:rPr>
              <w:rFonts w:ascii="Cambria Math" w:hAnsi="Cambria Math"/>
              <w:lang w:val="en-US" w:bidi="ru-RU"/>
            </w:rPr>
            <m:t>=2101;</m:t>
          </m:r>
        </m:oMath>
      </m:oMathPara>
    </w:p>
    <w:p w14:paraId="6F17B10C" w14:textId="19782616" w:rsidR="00994AB6" w:rsidRDefault="00994AB6" w:rsidP="00630A7F">
      <w:pPr>
        <w:rPr>
          <w:lang w:bidi="ru-RU"/>
        </w:rPr>
      </w:pPr>
      <w:r>
        <w:rPr>
          <w:lang w:bidi="ru-RU"/>
        </w:rPr>
        <w:t>Необходимо составить структурную схему системы и схему моделирования следящей системы.</w:t>
      </w:r>
    </w:p>
    <w:p w14:paraId="60D27C3C" w14:textId="77777777" w:rsidR="00994AB6" w:rsidRDefault="00994AB6" w:rsidP="00630A7F">
      <w:pPr>
        <w:rPr>
          <w:lang w:bidi="ru-RU"/>
        </w:rPr>
      </w:pPr>
    </w:p>
    <w:p w14:paraId="1F3DD0D8" w14:textId="399B793C" w:rsidR="00994AB6" w:rsidRDefault="008A3897" w:rsidP="008A3897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733AE609" wp14:editId="4D00FA9F">
            <wp:extent cx="5232400" cy="164274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BE60" w14:textId="1B60C696" w:rsidR="008A3897" w:rsidRDefault="008A3897" w:rsidP="008A3897">
      <w:pPr>
        <w:jc w:val="center"/>
        <w:rPr>
          <w:lang w:bidi="ru-RU"/>
        </w:rPr>
      </w:pPr>
      <w:r>
        <w:rPr>
          <w:lang w:bidi="ru-RU"/>
        </w:rPr>
        <w:t>Рисунок 1 – Структурная схема следящей системы</w:t>
      </w:r>
    </w:p>
    <w:p w14:paraId="4BE890AC" w14:textId="54E07CA8" w:rsidR="008A3897" w:rsidRPr="00994AB6" w:rsidRDefault="008A3897" w:rsidP="008A3897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431B1BB6" wp14:editId="58EA44CD">
            <wp:extent cx="5518150" cy="21384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5"/>
                    <a:stretch/>
                  </pic:blipFill>
                  <pic:spPr bwMode="auto">
                    <a:xfrm>
                      <a:off x="0" y="0"/>
                      <a:ext cx="5525960" cy="214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2642" w14:textId="7F2BC40D" w:rsidR="00630A7F" w:rsidRDefault="008A3897" w:rsidP="008A3897">
      <w:pPr>
        <w:jc w:val="center"/>
        <w:rPr>
          <w:lang w:bidi="ru-RU"/>
        </w:rPr>
      </w:pPr>
      <w:r>
        <w:rPr>
          <w:lang w:bidi="ru-RU"/>
        </w:rPr>
        <w:t>Рисунок 2 – Схема моделирования следящей системы</w:t>
      </w:r>
    </w:p>
    <w:p w14:paraId="0A1AF94A" w14:textId="7A28D66C" w:rsidR="008A3897" w:rsidRDefault="008A3897" w:rsidP="008A3897">
      <w:pPr>
        <w:jc w:val="center"/>
      </w:pPr>
      <w:r>
        <w:object w:dxaOrig="1520" w:dyaOrig="987" w14:anchorId="49B68569">
          <v:shape id="_x0000_i1026" type="#_x0000_t75" style="width:76pt;height:49.35pt" o:ole="">
            <v:imagedata r:id="rId12" o:title=""/>
          </v:shape>
          <o:OLEObject Type="Embed" ProgID="Package" ShapeID="_x0000_i1026" DrawAspect="Icon" ObjectID="_1802511747" r:id="rId13"/>
        </w:object>
      </w:r>
    </w:p>
    <w:p w14:paraId="6EE90F93" w14:textId="77777777" w:rsidR="008A3897" w:rsidRDefault="008A3897" w:rsidP="008A3897">
      <w:pPr>
        <w:jc w:val="center"/>
      </w:pPr>
    </w:p>
    <w:p w14:paraId="7D008032" w14:textId="2AADAE01" w:rsidR="008A3897" w:rsidRDefault="008A3897" w:rsidP="008A3897">
      <w:pPr>
        <w:rPr>
          <w:lang w:bidi="ru-RU"/>
        </w:rPr>
      </w:pPr>
      <w:r>
        <w:rPr>
          <w:lang w:bidi="ru-RU"/>
        </w:rPr>
        <w:t>Необходимо методом моделирования исследовать свойства аналоговой системы: а) оценить параметры переходного процесса</w:t>
      </w:r>
      <w:r w:rsidRPr="008A3897">
        <w:rPr>
          <w:lang w:bidi="ru-RU"/>
        </w:rPr>
        <w:t xml:space="preserve">; </w:t>
      </w:r>
      <w:r>
        <w:rPr>
          <w:lang w:bidi="ru-RU"/>
        </w:rPr>
        <w:t xml:space="preserve">б) оценить ошибку системы при эквивалентном </w:t>
      </w:r>
      <w:r>
        <w:rPr>
          <w:lang w:bidi="ru-RU"/>
        </w:rPr>
        <w:lastRenderedPageBreak/>
        <w:t>гармоническом воздействии. Параметры воздействия формируются автоматический при вводе исходных данных, содержащих его предельные характеристики.</w:t>
      </w:r>
    </w:p>
    <w:p w14:paraId="6B143563" w14:textId="732AD29C" w:rsidR="008A3897" w:rsidRDefault="00767CFD" w:rsidP="008A3897">
      <w:pPr>
        <w:rPr>
          <w:lang w:bidi="ru-RU"/>
        </w:rPr>
      </w:pPr>
      <w:r>
        <w:rPr>
          <w:lang w:bidi="ru-RU"/>
        </w:rPr>
        <w:t>Определим, устойчива ли смоделированная система. Для этого построим ЛАХ и ФЧХ.</w:t>
      </w:r>
    </w:p>
    <w:p w14:paraId="164540C1" w14:textId="77777777" w:rsidR="00222A1D" w:rsidRDefault="00222A1D" w:rsidP="008A3897">
      <w:pPr>
        <w:rPr>
          <w:lang w:bidi="ru-RU"/>
        </w:rPr>
      </w:pPr>
    </w:p>
    <w:p w14:paraId="136E1AA6" w14:textId="6D28EE57" w:rsidR="00767CFD" w:rsidRDefault="00363B4A" w:rsidP="00363B4A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62457C1C" wp14:editId="1F6DC692">
            <wp:extent cx="4476750" cy="3022191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86" cy="303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2699" w14:textId="420194B5" w:rsidR="00363B4A" w:rsidRDefault="00363B4A" w:rsidP="00363B4A">
      <w:pPr>
        <w:jc w:val="center"/>
        <w:rPr>
          <w:lang w:bidi="ru-RU"/>
        </w:rPr>
      </w:pPr>
      <w:r>
        <w:rPr>
          <w:lang w:bidi="ru-RU"/>
        </w:rPr>
        <w:t>Рисунок 3 – ЛАХ и ФЧХ разомкнутой системы</w:t>
      </w:r>
    </w:p>
    <w:p w14:paraId="514E3FD2" w14:textId="2BD6B2D1" w:rsidR="00363B4A" w:rsidRDefault="00363B4A" w:rsidP="008A3897">
      <w:pPr>
        <w:rPr>
          <w:lang w:bidi="ru-RU"/>
        </w:rPr>
      </w:pPr>
    </w:p>
    <w:p w14:paraId="3EC5493A" w14:textId="082FEFDA" w:rsidR="00363B4A" w:rsidRPr="00222A1D" w:rsidRDefault="00222A1D" w:rsidP="008A3897">
      <w:pPr>
        <w:rPr>
          <w:i/>
          <w:lang w:bidi="ru-RU"/>
        </w:rPr>
      </w:pPr>
      <m:oMathPara>
        <m:oMath>
          <m:r>
            <w:rPr>
              <w:rFonts w:ascii="Cambria Math" w:hAnsi="Cambria Math"/>
              <w:lang w:bidi="ru-RU"/>
            </w:rPr>
            <m:t>∆φ=180+</m:t>
          </m:r>
          <m:sSub>
            <m:sSubPr>
              <m:ctrlPr>
                <w:rPr>
                  <w:rFonts w:ascii="Cambria Math" w:hAnsi="Cambria Math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φ</m:t>
              </m:r>
            </m:e>
            <m:sub>
              <m:r>
                <w:rPr>
                  <w:rFonts w:ascii="Cambria Math" w:hAnsi="Cambria Math"/>
                  <w:lang w:bidi="ru-RU"/>
                </w:rPr>
                <m:t>ср</m:t>
              </m:r>
            </m:sub>
          </m:sSub>
          <m:r>
            <w:rPr>
              <w:rFonts w:ascii="Cambria Math" w:hAnsi="Cambria Math"/>
              <w:lang w:bidi="ru-RU"/>
            </w:rPr>
            <m:t>=180+</m:t>
          </m:r>
          <m:d>
            <m:dPr>
              <m:ctrlPr>
                <w:rPr>
                  <w:rFonts w:ascii="Cambria Math" w:hAnsi="Cambria Math"/>
                  <w:i/>
                  <w:lang w:bidi="ru-RU"/>
                </w:rPr>
              </m:ctrlPr>
            </m:dPr>
            <m:e>
              <m:r>
                <w:rPr>
                  <w:rFonts w:ascii="Cambria Math" w:hAnsi="Cambria Math"/>
                  <w:lang w:bidi="ru-RU"/>
                </w:rPr>
                <m:t>-124</m:t>
              </m:r>
            </m:e>
          </m:d>
          <m:r>
            <w:rPr>
              <w:rFonts w:ascii="Cambria Math" w:hAnsi="Cambria Math"/>
              <w:lang w:bidi="ru-RU"/>
            </w:rPr>
            <m:t>=56°</m:t>
          </m:r>
        </m:oMath>
      </m:oMathPara>
    </w:p>
    <w:p w14:paraId="57E22E35" w14:textId="7DF278C9" w:rsidR="00222A1D" w:rsidRPr="00222A1D" w:rsidRDefault="00222A1D" w:rsidP="008A3897">
      <w:pPr>
        <w:rPr>
          <w:i/>
          <w:lang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∆L=</m:t>
          </m:r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L</m:t>
              </m:r>
            </m:e>
            <m:sub>
              <m:r>
                <w:rPr>
                  <w:rFonts w:ascii="Cambria Math" w:hAnsi="Cambria Math"/>
                  <w:lang w:bidi="ru-RU"/>
                </w:rPr>
                <m:t>кр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r>
            <w:rPr>
              <w:rFonts w:ascii="Cambria Math" w:hAnsi="Cambria Math"/>
              <w:lang w:bidi="ru-RU"/>
            </w:rPr>
            <m:t>14 дБ</m:t>
          </m:r>
        </m:oMath>
      </m:oMathPara>
    </w:p>
    <w:p w14:paraId="4E5A7724" w14:textId="1DFCC04C" w:rsidR="00222A1D" w:rsidRDefault="00222A1D" w:rsidP="008A3897">
      <w:pPr>
        <w:rPr>
          <w:iCs/>
          <w:lang w:bidi="ru-RU"/>
        </w:rPr>
      </w:pPr>
      <w:r>
        <w:rPr>
          <w:iCs/>
          <w:lang w:bidi="ru-RU"/>
        </w:rPr>
        <w:t>Исходя из рисунка 3, частота среза левее частоты критической, а значит система устойчива и имеет запасы по фазе и амплитуде, рассчитанные выше.</w:t>
      </w:r>
    </w:p>
    <w:p w14:paraId="6AD1FFA5" w14:textId="24C3E197" w:rsidR="00222A1D" w:rsidRDefault="00222A1D" w:rsidP="008A3897">
      <w:pPr>
        <w:rPr>
          <w:iCs/>
          <w:lang w:bidi="ru-RU"/>
        </w:rPr>
      </w:pPr>
      <w:r>
        <w:rPr>
          <w:iCs/>
          <w:lang w:bidi="ru-RU"/>
        </w:rPr>
        <w:t>Чтобы оценить параметры переходного процесса, был получен график на рисунке 4.</w:t>
      </w:r>
    </w:p>
    <w:p w14:paraId="144C0222" w14:textId="3FCB44B7" w:rsidR="00222A1D" w:rsidRDefault="00946551" w:rsidP="00946551">
      <w:pPr>
        <w:ind w:firstLine="0"/>
        <w:jc w:val="center"/>
        <w:rPr>
          <w:iCs/>
          <w:lang w:bidi="ru-RU"/>
        </w:rPr>
      </w:pPr>
      <w:r>
        <w:rPr>
          <w:noProof/>
        </w:rPr>
        <w:drawing>
          <wp:inline distT="0" distB="0" distL="0" distR="0" wp14:anchorId="43CE602F" wp14:editId="57807346">
            <wp:extent cx="4886325" cy="2399549"/>
            <wp:effectExtent l="0" t="0" r="0" b="127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14" cy="240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EB9B" w14:textId="1DB0E175" w:rsidR="00946551" w:rsidRDefault="00946551" w:rsidP="00946551">
      <w:pPr>
        <w:ind w:firstLine="0"/>
        <w:jc w:val="center"/>
        <w:rPr>
          <w:iCs/>
          <w:lang w:bidi="ru-RU"/>
        </w:rPr>
      </w:pPr>
      <w:r>
        <w:rPr>
          <w:iCs/>
          <w:lang w:bidi="ru-RU"/>
        </w:rPr>
        <w:t>Рисунок 4 – График переходного процесса для аналоговой системы</w:t>
      </w:r>
    </w:p>
    <w:p w14:paraId="373283C1" w14:textId="75FA09BE" w:rsidR="00946551" w:rsidRPr="00946551" w:rsidRDefault="00000000" w:rsidP="00946551">
      <w:pPr>
        <w:ind w:firstLine="0"/>
        <w:jc w:val="center"/>
        <w:rPr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t</m:t>
              </m:r>
            </m:e>
            <m:sub>
              <m:r>
                <w:rPr>
                  <w:rFonts w:ascii="Cambria Math" w:hAnsi="Cambria Math"/>
                  <w:lang w:bidi="ru-RU"/>
                </w:rPr>
                <m:t>пп</m:t>
              </m:r>
            </m:sub>
          </m:sSub>
          <m:r>
            <w:rPr>
              <w:rFonts w:ascii="Cambria Math" w:hAnsi="Cambria Math"/>
              <w:lang w:val="en-US" w:bidi="ru-RU"/>
            </w:rPr>
            <m:t>=</m:t>
          </m:r>
          <m:r>
            <w:rPr>
              <w:rFonts w:ascii="Cambria Math" w:hAnsi="Cambria Math"/>
              <w:lang w:bidi="ru-RU"/>
            </w:rPr>
            <m:t>0,54 с;</m:t>
          </m:r>
          <m:r>
            <w:rPr>
              <w:rFonts w:ascii="Cambria Math" w:hAnsi="Cambria Math"/>
              <w:lang w:val="en-US" w:bidi="ru-RU"/>
            </w:rPr>
            <m:t xml:space="preserve"> σ=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bidi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 w:bidi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уст</m:t>
                  </m:r>
                </m:sub>
              </m:sSub>
            </m:den>
          </m:f>
          <m:r>
            <w:rPr>
              <w:rFonts w:ascii="Cambria Math" w:hAnsi="Cambria Math"/>
              <w:lang w:val="en-US" w:bidi="ru-RU"/>
            </w:rPr>
            <m:t>*</m:t>
          </m:r>
          <m:r>
            <w:rPr>
              <w:rFonts w:ascii="Cambria Math" w:hAnsi="Cambria Math"/>
              <w:lang w:bidi="ru-RU"/>
            </w:rPr>
            <m:t>100%</m:t>
          </m:r>
          <m:r>
            <w:rPr>
              <w:rFonts w:ascii="Cambria Math" w:hAnsi="Cambria Math"/>
              <w:lang w:val="en-US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fPr>
            <m:num>
              <m:r>
                <w:rPr>
                  <w:rFonts w:ascii="Cambria Math" w:hAnsi="Cambria Math"/>
                  <w:lang w:val="en-US" w:bidi="ru-RU"/>
                </w:rPr>
                <m:t>1,15-1</m:t>
              </m:r>
            </m:num>
            <m:den>
              <m:r>
                <w:rPr>
                  <w:rFonts w:ascii="Cambria Math" w:hAnsi="Cambria Math"/>
                  <w:lang w:val="en-US" w:bidi="ru-RU"/>
                </w:rPr>
                <m:t>1</m:t>
              </m:r>
            </m:den>
          </m:f>
          <m:r>
            <w:rPr>
              <w:rFonts w:ascii="Cambria Math" w:hAnsi="Cambria Math"/>
              <w:lang w:val="en-US" w:bidi="ru-RU"/>
            </w:rPr>
            <m:t>*100%=15%;e=0;</m:t>
          </m:r>
        </m:oMath>
      </m:oMathPara>
    </w:p>
    <w:p w14:paraId="5C13FF0C" w14:textId="72483964" w:rsidR="00946551" w:rsidRDefault="00946551" w:rsidP="00946551">
      <w:pPr>
        <w:ind w:firstLine="0"/>
        <w:jc w:val="center"/>
      </w:pPr>
      <w:r>
        <w:object w:dxaOrig="1520" w:dyaOrig="987" w14:anchorId="03D7363B">
          <v:shape id="_x0000_i1027" type="#_x0000_t75" style="width:76pt;height:49.35pt" o:ole="">
            <v:imagedata r:id="rId16" o:title=""/>
          </v:shape>
          <o:OLEObject Type="Embed" ProgID="Package" ShapeID="_x0000_i1027" DrawAspect="Icon" ObjectID="_1802511748" r:id="rId17"/>
        </w:object>
      </w:r>
    </w:p>
    <w:p w14:paraId="0FA8A280" w14:textId="076C3FC9" w:rsidR="00E477B5" w:rsidRDefault="00E477B5" w:rsidP="00E477B5">
      <w:pPr>
        <w:ind w:firstLine="0"/>
        <w:rPr>
          <w:lang w:bidi="ru-RU"/>
        </w:rPr>
      </w:pPr>
      <w:r>
        <w:rPr>
          <w:lang w:bidi="ru-RU"/>
        </w:rPr>
        <w:tab/>
        <w:t>Далее оценена ошибка системы при эквивалентном гармоническом воздействии, для этого К1 разомкнут, К2 замкнут.</w:t>
      </w:r>
    </w:p>
    <w:p w14:paraId="167FB91B" w14:textId="7B40354D" w:rsidR="00E477B5" w:rsidRPr="00946551" w:rsidRDefault="00C44170" w:rsidP="00E477B5">
      <w:pPr>
        <w:ind w:firstLine="0"/>
        <w:rPr>
          <w:lang w:bidi="ru-RU"/>
        </w:rPr>
      </w:pPr>
      <w:r>
        <w:rPr>
          <w:noProof/>
        </w:rPr>
        <w:drawing>
          <wp:inline distT="0" distB="0" distL="0" distR="0" wp14:anchorId="2BBD6BDE" wp14:editId="3CA4DD02">
            <wp:extent cx="5940425" cy="3217545"/>
            <wp:effectExtent l="0" t="0" r="3175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BA2A" w14:textId="6BFA88B2" w:rsidR="00C44170" w:rsidRDefault="00C44170" w:rsidP="008A3897">
      <w:pPr>
        <w:jc w:val="center"/>
        <w:rPr>
          <w:lang w:bidi="ru-RU"/>
        </w:rPr>
      </w:pPr>
      <w:r>
        <w:rPr>
          <w:lang w:bidi="ru-RU"/>
        </w:rPr>
        <w:t>Рисунок 5 – График ошибки и целевого параметра при эквивалентном гармоническом воздействии</w:t>
      </w:r>
    </w:p>
    <w:p w14:paraId="72C8FC3B" w14:textId="56AB3FEC" w:rsidR="00C44170" w:rsidRDefault="00AA1C4D" w:rsidP="008A3897">
      <w:pPr>
        <w:jc w:val="center"/>
        <w:rPr>
          <w:lang w:bidi="ru-RU"/>
        </w:rPr>
      </w:pPr>
      <w:r>
        <w:object w:dxaOrig="1520" w:dyaOrig="987" w14:anchorId="37F89650">
          <v:shape id="_x0000_i1028" type="#_x0000_t75" style="width:76pt;height:49.35pt" o:ole="">
            <v:imagedata r:id="rId19" o:title=""/>
          </v:shape>
          <o:OLEObject Type="Embed" ProgID="Package" ShapeID="_x0000_i1028" DrawAspect="Icon" ObjectID="_1802511749" r:id="rId20"/>
        </w:object>
      </w:r>
    </w:p>
    <w:p w14:paraId="53ED65DB" w14:textId="1D52F03B" w:rsidR="008A3897" w:rsidRPr="00C44170" w:rsidRDefault="00000000" w:rsidP="008A3897">
      <w:pPr>
        <w:jc w:val="center"/>
        <w:rPr>
          <w:lang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bidi="ru-RU"/>
                </w:rPr>
              </m:ctrlPr>
            </m:sSubPr>
            <m:e>
              <m:r>
                <w:rPr>
                  <w:rFonts w:ascii="Cambria Math" w:hAnsi="Cambria Math"/>
                  <w:lang w:val="en-US" w:bidi="ru-RU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bidi="ru-RU"/>
                </w:rPr>
                <m:t>max</m:t>
              </m:r>
            </m:sub>
          </m:sSub>
          <m:r>
            <w:rPr>
              <w:rFonts w:ascii="Cambria Math" w:hAnsi="Cambria Math"/>
              <w:lang w:val="en-US" w:bidi="ru-RU"/>
            </w:rPr>
            <m:t>=0,01628</m:t>
          </m:r>
        </m:oMath>
      </m:oMathPara>
    </w:p>
    <w:p w14:paraId="3465F39A" w14:textId="0DA2102B" w:rsidR="00C44170" w:rsidRDefault="00C44170" w:rsidP="00C44170">
      <w:pPr>
        <w:rPr>
          <w:lang w:bidi="ru-RU"/>
        </w:rPr>
      </w:pPr>
      <w:r>
        <w:rPr>
          <w:lang w:bidi="ru-RU"/>
        </w:rPr>
        <w:t>По заданию, максимальная ошибка при эквивалентном гармоническом воздействии должна быть меньше 0,025, что выполнено.</w:t>
      </w:r>
    </w:p>
    <w:p w14:paraId="0A68776D" w14:textId="77777777" w:rsidR="008F2B59" w:rsidRDefault="008F2B59" w:rsidP="00C44170">
      <w:pPr>
        <w:rPr>
          <w:lang w:bidi="ru-RU"/>
        </w:rPr>
      </w:pPr>
    </w:p>
    <w:p w14:paraId="36B2AC22" w14:textId="334BD516" w:rsidR="00C44170" w:rsidRDefault="00C44170" w:rsidP="00C44170">
      <w:pPr>
        <w:rPr>
          <w:lang w:bidi="ru-RU"/>
        </w:rPr>
      </w:pPr>
      <w:r w:rsidRPr="00AA1C4D">
        <w:rPr>
          <w:b/>
          <w:bCs/>
          <w:lang w:bidi="ru-RU"/>
        </w:rPr>
        <w:t>Опыт 1.</w:t>
      </w:r>
      <w:r>
        <w:rPr>
          <w:lang w:bidi="ru-RU"/>
        </w:rPr>
        <w:t xml:space="preserve"> Методом моделирования исследовать свойства цифровой системы при вариациях периода квантования сигнала по времени (шага обмена между аналоговой и цифровой частью системы).</w:t>
      </w:r>
    </w:p>
    <w:p w14:paraId="0C368D26" w14:textId="1AA71E02" w:rsidR="00AA1C4D" w:rsidRDefault="00AA1C4D" w:rsidP="00224723">
      <w:pPr>
        <w:rPr>
          <w:lang w:bidi="ru-RU"/>
        </w:rPr>
      </w:pPr>
      <w:r>
        <w:rPr>
          <w:lang w:bidi="ru-RU"/>
        </w:rPr>
        <w:t xml:space="preserve">Разрядность преобразователя принята постоянной и равной 16, шаг квантования варьирован от 0,002 до шага, при котором перерегулирование достигает величины более 70%. </w:t>
      </w:r>
    </w:p>
    <w:p w14:paraId="0D1EAB15" w14:textId="77777777" w:rsidR="00224723" w:rsidRPr="00C44170" w:rsidRDefault="00224723" w:rsidP="00224723">
      <w:pPr>
        <w:rPr>
          <w:lang w:bidi="ru-RU"/>
        </w:rPr>
      </w:pPr>
    </w:p>
    <w:p w14:paraId="35B2EC0A" w14:textId="1F20DE38" w:rsidR="00AA1C4D" w:rsidRPr="008B6457" w:rsidRDefault="00AA1C4D" w:rsidP="00A56A38">
      <w:pPr>
        <w:ind w:firstLine="0"/>
      </w:pPr>
      <w:r>
        <w:lastRenderedPageBreak/>
        <w:t>Таблица 2 – Экспериментальные данные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1563"/>
        <w:gridCol w:w="1524"/>
        <w:gridCol w:w="1526"/>
        <w:gridCol w:w="1524"/>
        <w:gridCol w:w="1525"/>
      </w:tblGrid>
      <w:tr w:rsidR="00AA1C4D" w:rsidRPr="00A56A38" w14:paraId="60EAD1DC" w14:textId="77777777" w:rsidTr="00E622FC">
        <w:tc>
          <w:tcPr>
            <w:tcW w:w="1575" w:type="dxa"/>
          </w:tcPr>
          <w:p w14:paraId="2C160656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Т</w:t>
            </w:r>
          </w:p>
        </w:tc>
        <w:tc>
          <w:tcPr>
            <w:tcW w:w="1563" w:type="dxa"/>
          </w:tcPr>
          <w:p w14:paraId="63FDEEC0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0.002</w:t>
            </w:r>
          </w:p>
        </w:tc>
        <w:tc>
          <w:tcPr>
            <w:tcW w:w="1524" w:type="dxa"/>
          </w:tcPr>
          <w:p w14:paraId="1FBD2FF7" w14:textId="78C3392A" w:rsidR="00AA1C4D" w:rsidRPr="00A56A38" w:rsidRDefault="00686D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0,01</w:t>
            </w:r>
          </w:p>
        </w:tc>
        <w:tc>
          <w:tcPr>
            <w:tcW w:w="1526" w:type="dxa"/>
          </w:tcPr>
          <w:p w14:paraId="37E5E601" w14:textId="38B67D58" w:rsidR="00AA1C4D" w:rsidRPr="00A56A38" w:rsidRDefault="00686D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0,05</w:t>
            </w:r>
          </w:p>
        </w:tc>
        <w:tc>
          <w:tcPr>
            <w:tcW w:w="1524" w:type="dxa"/>
          </w:tcPr>
          <w:p w14:paraId="09B594F3" w14:textId="768E8E53" w:rsidR="00AA1C4D" w:rsidRPr="008409D0" w:rsidRDefault="00686D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  <w:lang w:val="en-US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  <w:lang w:val="en-US"/>
              </w:rPr>
              <w:t>0,08</w:t>
            </w:r>
          </w:p>
        </w:tc>
        <w:tc>
          <w:tcPr>
            <w:tcW w:w="1525" w:type="dxa"/>
          </w:tcPr>
          <w:p w14:paraId="161FE6ED" w14:textId="584B210E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</w:rPr>
              <w:t>0.</w:t>
            </w:r>
            <w:r w:rsidR="00C67BBD" w:rsidRPr="00A56A38">
              <w:rPr>
                <w:rFonts w:eastAsia="Times New Roman" w:cs="Times New Roman"/>
                <w:szCs w:val="24"/>
                <w:lang w:val="en-US"/>
              </w:rPr>
              <w:t>11</w:t>
            </w:r>
          </w:p>
        </w:tc>
      </w:tr>
      <w:tr w:rsidR="00AA1C4D" w:rsidRPr="00A56A38" w14:paraId="18FBF0E6" w14:textId="77777777" w:rsidTr="00E622FC">
        <w:tc>
          <w:tcPr>
            <w:tcW w:w="1575" w:type="dxa"/>
          </w:tcPr>
          <w:p w14:paraId="2B81D4DE" w14:textId="77777777" w:rsidR="00AA1C4D" w:rsidRPr="00A56A38" w:rsidRDefault="00000000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563" w:type="dxa"/>
          </w:tcPr>
          <w:p w14:paraId="2ED00A5D" w14:textId="73BD4FE5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314</w:t>
            </w:r>
            <w:r w:rsidR="00384D7C" w:rsidRPr="00A56A38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524" w:type="dxa"/>
          </w:tcPr>
          <w:p w14:paraId="7E2A50B9" w14:textId="5F8DDDDE" w:rsidR="00AA1C4D" w:rsidRPr="00A56A38" w:rsidRDefault="004D24B3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628</w:t>
            </w:r>
          </w:p>
        </w:tc>
        <w:tc>
          <w:tcPr>
            <w:tcW w:w="1526" w:type="dxa"/>
          </w:tcPr>
          <w:p w14:paraId="3867B93A" w14:textId="00D79213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125,6</w:t>
            </w:r>
          </w:p>
        </w:tc>
        <w:tc>
          <w:tcPr>
            <w:tcW w:w="1524" w:type="dxa"/>
          </w:tcPr>
          <w:p w14:paraId="7E39AED2" w14:textId="20C2DCAD" w:rsidR="00AA1C4D" w:rsidRPr="008409D0" w:rsidRDefault="00166BD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78,5</w:t>
            </w:r>
          </w:p>
        </w:tc>
        <w:tc>
          <w:tcPr>
            <w:tcW w:w="1525" w:type="dxa"/>
          </w:tcPr>
          <w:p w14:paraId="05F4BCCE" w14:textId="0D2AEF1F" w:rsidR="00AA1C4D" w:rsidRPr="00A56A38" w:rsidRDefault="00C67B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57,</w:t>
            </w:r>
            <w:r w:rsidR="00686DBD" w:rsidRPr="00A56A38">
              <w:rPr>
                <w:rFonts w:eastAsia="Times New Roman" w:cs="Times New Roman"/>
                <w:szCs w:val="24"/>
                <w:lang w:val="en-US"/>
              </w:rPr>
              <w:t>09</w:t>
            </w:r>
          </w:p>
        </w:tc>
      </w:tr>
      <w:tr w:rsidR="00AA1C4D" w:rsidRPr="00A56A38" w14:paraId="4F639EE6" w14:textId="77777777" w:rsidTr="00E622FC">
        <w:tc>
          <w:tcPr>
            <w:tcW w:w="1575" w:type="dxa"/>
          </w:tcPr>
          <w:p w14:paraId="145554AA" w14:textId="77777777" w:rsidR="00AA1C4D" w:rsidRPr="00A56A38" w:rsidRDefault="00000000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563" w:type="dxa"/>
          </w:tcPr>
          <w:p w14:paraId="289DBE93" w14:textId="2D7530DC" w:rsidR="00AA1C4D" w:rsidRPr="00A56A38" w:rsidRDefault="00FC774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13,43</w:t>
            </w:r>
          </w:p>
        </w:tc>
        <w:tc>
          <w:tcPr>
            <w:tcW w:w="1524" w:type="dxa"/>
          </w:tcPr>
          <w:p w14:paraId="46A4C573" w14:textId="306F4256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13,42</w:t>
            </w:r>
          </w:p>
        </w:tc>
        <w:tc>
          <w:tcPr>
            <w:tcW w:w="1526" w:type="dxa"/>
          </w:tcPr>
          <w:p w14:paraId="3A37A186" w14:textId="0938CE3C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13,41</w:t>
            </w:r>
          </w:p>
        </w:tc>
        <w:tc>
          <w:tcPr>
            <w:tcW w:w="1524" w:type="dxa"/>
          </w:tcPr>
          <w:p w14:paraId="033C55DE" w14:textId="1EADC988" w:rsidR="00AA1C4D" w:rsidRPr="008409D0" w:rsidRDefault="005C5E4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13,4</w:t>
            </w:r>
            <w:r w:rsidR="009655C9" w:rsidRPr="008409D0">
              <w:rPr>
                <w:rFonts w:eastAsia="Times New Roman" w:cs="Times New Roman"/>
                <w:szCs w:val="24"/>
                <w:highlight w:val="green"/>
              </w:rPr>
              <w:t>0</w:t>
            </w:r>
          </w:p>
        </w:tc>
        <w:tc>
          <w:tcPr>
            <w:tcW w:w="1525" w:type="dxa"/>
          </w:tcPr>
          <w:p w14:paraId="3CB6E45D" w14:textId="492762F4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</w:rPr>
              <w:t>1</w:t>
            </w:r>
            <w:r w:rsidR="00686DBD" w:rsidRPr="00A56A38">
              <w:rPr>
                <w:rFonts w:eastAsia="Times New Roman" w:cs="Times New Roman"/>
                <w:szCs w:val="24"/>
              </w:rPr>
              <w:t>2</w:t>
            </w:r>
            <w:r w:rsidR="00686DBD" w:rsidRPr="00A56A38">
              <w:rPr>
                <w:rFonts w:eastAsia="Times New Roman" w:cs="Times New Roman"/>
                <w:szCs w:val="24"/>
                <w:lang w:val="en-US"/>
              </w:rPr>
              <w:t>,58</w:t>
            </w:r>
          </w:p>
        </w:tc>
      </w:tr>
      <w:tr w:rsidR="00AA1C4D" w:rsidRPr="00A56A38" w14:paraId="20B32663" w14:textId="77777777" w:rsidTr="00E622FC">
        <w:tc>
          <w:tcPr>
            <w:tcW w:w="1575" w:type="dxa"/>
          </w:tcPr>
          <w:p w14:paraId="3BD3C99A" w14:textId="77777777" w:rsidR="00AA1C4D" w:rsidRPr="00A56A38" w:rsidRDefault="00000000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63" w:type="dxa"/>
          </w:tcPr>
          <w:p w14:paraId="46E9EFF0" w14:textId="126B3936" w:rsidR="00AA1C4D" w:rsidRPr="00A56A38" w:rsidRDefault="00FC774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233,8</w:t>
            </w:r>
          </w:p>
        </w:tc>
        <w:tc>
          <w:tcPr>
            <w:tcW w:w="1524" w:type="dxa"/>
          </w:tcPr>
          <w:p w14:paraId="17A69F9C" w14:textId="530DE222" w:rsidR="00AA1C4D" w:rsidRPr="00A56A38" w:rsidRDefault="004D24B3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46,8</w:t>
            </w:r>
          </w:p>
        </w:tc>
        <w:tc>
          <w:tcPr>
            <w:tcW w:w="1526" w:type="dxa"/>
          </w:tcPr>
          <w:p w14:paraId="6E45D9D8" w14:textId="018BA3CA" w:rsidR="00AA1C4D" w:rsidRPr="00A56A38" w:rsidRDefault="00E6746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9,37</w:t>
            </w:r>
          </w:p>
        </w:tc>
        <w:tc>
          <w:tcPr>
            <w:tcW w:w="1524" w:type="dxa"/>
          </w:tcPr>
          <w:p w14:paraId="08C319D3" w14:textId="371EA094" w:rsidR="00AA1C4D" w:rsidRPr="008409D0" w:rsidRDefault="005C5E4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5,85</w:t>
            </w:r>
          </w:p>
        </w:tc>
        <w:tc>
          <w:tcPr>
            <w:tcW w:w="1525" w:type="dxa"/>
          </w:tcPr>
          <w:p w14:paraId="3FC26BED" w14:textId="3DE6944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</w:rPr>
              <w:t>4.5</w:t>
            </w:r>
            <w:r w:rsidR="00686DBD" w:rsidRPr="00A56A38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A56A38" w:rsidRPr="00A56A38" w14:paraId="7F03EB3C" w14:textId="77777777" w:rsidTr="001629C1">
        <w:tc>
          <w:tcPr>
            <w:tcW w:w="1575" w:type="dxa"/>
          </w:tcPr>
          <w:p w14:paraId="13D45BCA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m1=</w:t>
            </w:r>
            <w:r w:rsidRPr="00A56A38">
              <w:rPr>
                <w:rFonts w:eastAsia="Times New Roman" w:cs="Times New Roman"/>
                <w:i/>
                <w:szCs w:val="24"/>
              </w:rPr>
              <w:t>2</w:t>
            </w:r>
            <w:proofErr w:type="spellStart"/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τ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  <w:t>p</w:t>
            </w:r>
            <w:proofErr w:type="spellEnd"/>
            <w:r w:rsidRPr="00A56A38">
              <w:rPr>
                <w:rFonts w:eastAsia="Times New Roman" w:cs="Times New Roman"/>
                <w:i/>
                <w:szCs w:val="24"/>
              </w:rPr>
              <w:t>/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</w:p>
        </w:tc>
        <w:tc>
          <w:tcPr>
            <w:tcW w:w="1563" w:type="dxa"/>
            <w:vAlign w:val="bottom"/>
          </w:tcPr>
          <w:p w14:paraId="54D21439" w14:textId="0B8E8AA5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350</w:t>
            </w:r>
          </w:p>
        </w:tc>
        <w:tc>
          <w:tcPr>
            <w:tcW w:w="1524" w:type="dxa"/>
            <w:vAlign w:val="bottom"/>
          </w:tcPr>
          <w:p w14:paraId="1A5E9F42" w14:textId="7669946F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70</w:t>
            </w:r>
          </w:p>
        </w:tc>
        <w:tc>
          <w:tcPr>
            <w:tcW w:w="1526" w:type="dxa"/>
            <w:vAlign w:val="bottom"/>
          </w:tcPr>
          <w:p w14:paraId="3B106491" w14:textId="4B7064E1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1524" w:type="dxa"/>
            <w:vAlign w:val="bottom"/>
          </w:tcPr>
          <w:p w14:paraId="7EEEF45A" w14:textId="31DADDA3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8,75</w:t>
            </w:r>
          </w:p>
        </w:tc>
        <w:tc>
          <w:tcPr>
            <w:tcW w:w="1525" w:type="dxa"/>
            <w:vAlign w:val="bottom"/>
          </w:tcPr>
          <w:p w14:paraId="30210D31" w14:textId="34757E26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6,36</w:t>
            </w:r>
          </w:p>
        </w:tc>
      </w:tr>
      <w:tr w:rsidR="00A56A38" w:rsidRPr="00A56A38" w14:paraId="79F4F60E" w14:textId="77777777" w:rsidTr="001629C1">
        <w:tc>
          <w:tcPr>
            <w:tcW w:w="1575" w:type="dxa"/>
          </w:tcPr>
          <w:p w14:paraId="54646637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m2=</w:t>
            </w:r>
            <w:r w:rsidRPr="00A56A38">
              <w:rPr>
                <w:rFonts w:eastAsia="Times New Roman" w:cs="Times New Roman"/>
                <w:i/>
                <w:szCs w:val="24"/>
              </w:rPr>
              <w:t>2</w:t>
            </w:r>
            <w:proofErr w:type="spellStart"/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  <w:t>p</w:t>
            </w:r>
            <w:proofErr w:type="spellEnd"/>
            <w:r w:rsidRPr="00A56A38">
              <w:rPr>
                <w:rFonts w:eastAsia="Times New Roman" w:cs="Times New Roman"/>
                <w:i/>
                <w:szCs w:val="24"/>
              </w:rPr>
              <w:t>/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</w:p>
        </w:tc>
        <w:tc>
          <w:tcPr>
            <w:tcW w:w="1563" w:type="dxa"/>
            <w:vAlign w:val="bottom"/>
          </w:tcPr>
          <w:p w14:paraId="2AB22AEB" w14:textId="1A7539AB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2100</w:t>
            </w:r>
          </w:p>
        </w:tc>
        <w:tc>
          <w:tcPr>
            <w:tcW w:w="1524" w:type="dxa"/>
            <w:vAlign w:val="bottom"/>
          </w:tcPr>
          <w:p w14:paraId="1025322C" w14:textId="1E322200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420</w:t>
            </w:r>
          </w:p>
        </w:tc>
        <w:tc>
          <w:tcPr>
            <w:tcW w:w="1526" w:type="dxa"/>
            <w:vAlign w:val="bottom"/>
          </w:tcPr>
          <w:p w14:paraId="7E026951" w14:textId="044F1B6B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84</w:t>
            </w:r>
          </w:p>
        </w:tc>
        <w:tc>
          <w:tcPr>
            <w:tcW w:w="1524" w:type="dxa"/>
            <w:vAlign w:val="bottom"/>
          </w:tcPr>
          <w:p w14:paraId="3D8F567E" w14:textId="69DB7AEF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  <w:lang w:val="en-US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52,5</w:t>
            </w:r>
          </w:p>
        </w:tc>
        <w:tc>
          <w:tcPr>
            <w:tcW w:w="1525" w:type="dxa"/>
            <w:vAlign w:val="bottom"/>
          </w:tcPr>
          <w:p w14:paraId="3EF5E23C" w14:textId="24082354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38,2</w:t>
            </w:r>
          </w:p>
        </w:tc>
      </w:tr>
      <w:tr w:rsidR="00A56A38" w:rsidRPr="00A56A38" w14:paraId="731C8126" w14:textId="77777777" w:rsidTr="001629C1">
        <w:tc>
          <w:tcPr>
            <w:tcW w:w="1575" w:type="dxa"/>
          </w:tcPr>
          <w:p w14:paraId="45906442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b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0</w:t>
            </w:r>
            <w:r w:rsidRPr="00A56A38">
              <w:rPr>
                <w:rFonts w:eastAsia="Times New Roman" w:cs="Times New Roman"/>
                <w:i/>
                <w:szCs w:val="24"/>
              </w:rPr>
              <w:t>=1-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</w:p>
        </w:tc>
        <w:tc>
          <w:tcPr>
            <w:tcW w:w="1563" w:type="dxa"/>
            <w:vAlign w:val="bottom"/>
          </w:tcPr>
          <w:p w14:paraId="4F63047A" w14:textId="674014B2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-2099</w:t>
            </w:r>
          </w:p>
        </w:tc>
        <w:tc>
          <w:tcPr>
            <w:tcW w:w="1524" w:type="dxa"/>
            <w:vAlign w:val="bottom"/>
          </w:tcPr>
          <w:p w14:paraId="24AFA79F" w14:textId="2066DFEF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-419</w:t>
            </w:r>
          </w:p>
        </w:tc>
        <w:tc>
          <w:tcPr>
            <w:tcW w:w="1526" w:type="dxa"/>
            <w:vAlign w:val="bottom"/>
          </w:tcPr>
          <w:p w14:paraId="01BE3670" w14:textId="25A9A38D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-83</w:t>
            </w:r>
          </w:p>
        </w:tc>
        <w:tc>
          <w:tcPr>
            <w:tcW w:w="1524" w:type="dxa"/>
            <w:vAlign w:val="bottom"/>
          </w:tcPr>
          <w:p w14:paraId="793B1896" w14:textId="77F415E3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-51,5</w:t>
            </w:r>
          </w:p>
        </w:tc>
        <w:tc>
          <w:tcPr>
            <w:tcW w:w="1525" w:type="dxa"/>
            <w:vAlign w:val="bottom"/>
          </w:tcPr>
          <w:p w14:paraId="6B2B31A5" w14:textId="69F8921C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-37,2</w:t>
            </w:r>
          </w:p>
        </w:tc>
      </w:tr>
      <w:tr w:rsidR="00A56A38" w:rsidRPr="00A56A38" w14:paraId="6710A7A7" w14:textId="77777777" w:rsidTr="001629C1">
        <w:tc>
          <w:tcPr>
            <w:tcW w:w="1575" w:type="dxa"/>
          </w:tcPr>
          <w:p w14:paraId="27937289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b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  <w:r w:rsidRPr="00A56A38">
              <w:rPr>
                <w:rFonts w:eastAsia="Times New Roman" w:cs="Times New Roman"/>
                <w:i/>
                <w:szCs w:val="24"/>
              </w:rPr>
              <w:t>=1+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</w:p>
        </w:tc>
        <w:tc>
          <w:tcPr>
            <w:tcW w:w="1563" w:type="dxa"/>
            <w:vAlign w:val="bottom"/>
          </w:tcPr>
          <w:p w14:paraId="5E9DC29E" w14:textId="000A24B3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2101</w:t>
            </w:r>
          </w:p>
        </w:tc>
        <w:tc>
          <w:tcPr>
            <w:tcW w:w="1524" w:type="dxa"/>
            <w:vAlign w:val="bottom"/>
          </w:tcPr>
          <w:p w14:paraId="654000DC" w14:textId="202EA96B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421</w:t>
            </w:r>
          </w:p>
        </w:tc>
        <w:tc>
          <w:tcPr>
            <w:tcW w:w="1526" w:type="dxa"/>
            <w:vAlign w:val="bottom"/>
          </w:tcPr>
          <w:p w14:paraId="636DF37A" w14:textId="39261ECD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85</w:t>
            </w:r>
          </w:p>
        </w:tc>
        <w:tc>
          <w:tcPr>
            <w:tcW w:w="1524" w:type="dxa"/>
            <w:vAlign w:val="bottom"/>
          </w:tcPr>
          <w:p w14:paraId="0C227D52" w14:textId="0678770B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53,5</w:t>
            </w:r>
          </w:p>
        </w:tc>
        <w:tc>
          <w:tcPr>
            <w:tcW w:w="1525" w:type="dxa"/>
            <w:vAlign w:val="bottom"/>
          </w:tcPr>
          <w:p w14:paraId="222E58C8" w14:textId="567B88EF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39,2</w:t>
            </w:r>
          </w:p>
        </w:tc>
      </w:tr>
      <w:tr w:rsidR="00A56A38" w:rsidRPr="00A56A38" w14:paraId="3BD7C187" w14:textId="77777777" w:rsidTr="001629C1">
        <w:tc>
          <w:tcPr>
            <w:tcW w:w="1575" w:type="dxa"/>
          </w:tcPr>
          <w:p w14:paraId="04FC97F3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a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0</w:t>
            </w:r>
            <w:r w:rsidRPr="00A56A38">
              <w:rPr>
                <w:rFonts w:eastAsia="Times New Roman" w:cs="Times New Roman"/>
                <w:i/>
                <w:szCs w:val="24"/>
              </w:rPr>
              <w:t>=1-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2</w:t>
            </w:r>
          </w:p>
        </w:tc>
        <w:tc>
          <w:tcPr>
            <w:tcW w:w="1563" w:type="dxa"/>
            <w:vAlign w:val="bottom"/>
          </w:tcPr>
          <w:p w14:paraId="695DF66E" w14:textId="5C410B8B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-349</w:t>
            </w:r>
          </w:p>
        </w:tc>
        <w:tc>
          <w:tcPr>
            <w:tcW w:w="1524" w:type="dxa"/>
            <w:vAlign w:val="bottom"/>
          </w:tcPr>
          <w:p w14:paraId="54C3B9CB" w14:textId="4664C1B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-69</w:t>
            </w:r>
          </w:p>
        </w:tc>
        <w:tc>
          <w:tcPr>
            <w:tcW w:w="1526" w:type="dxa"/>
            <w:vAlign w:val="bottom"/>
          </w:tcPr>
          <w:p w14:paraId="73BB86CC" w14:textId="22686ABD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-13</w:t>
            </w:r>
          </w:p>
        </w:tc>
        <w:tc>
          <w:tcPr>
            <w:tcW w:w="1524" w:type="dxa"/>
            <w:vAlign w:val="bottom"/>
          </w:tcPr>
          <w:p w14:paraId="7C2F2915" w14:textId="1AD3A5A9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-7,75</w:t>
            </w:r>
          </w:p>
        </w:tc>
        <w:tc>
          <w:tcPr>
            <w:tcW w:w="1525" w:type="dxa"/>
            <w:vAlign w:val="bottom"/>
          </w:tcPr>
          <w:p w14:paraId="3847F6E7" w14:textId="4487056F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-5,36</w:t>
            </w:r>
          </w:p>
        </w:tc>
      </w:tr>
      <w:tr w:rsidR="00A56A38" w:rsidRPr="00A56A38" w14:paraId="14599CFA" w14:textId="77777777" w:rsidTr="001629C1">
        <w:tc>
          <w:tcPr>
            <w:tcW w:w="1575" w:type="dxa"/>
          </w:tcPr>
          <w:p w14:paraId="5F282811" w14:textId="7777777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vertAlign w:val="subscript"/>
                <w:lang w:val="en-US"/>
              </w:rPr>
            </w:pP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a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1</w:t>
            </w:r>
            <w:r w:rsidRPr="00A56A38">
              <w:rPr>
                <w:rFonts w:eastAsia="Times New Roman" w:cs="Times New Roman"/>
                <w:i/>
                <w:szCs w:val="24"/>
              </w:rPr>
              <w:t>=1+</w:t>
            </w:r>
            <w:r w:rsidRPr="00A56A38">
              <w:rPr>
                <w:rFonts w:eastAsia="Times New Roman" w:cs="Times New Roman"/>
                <w:i/>
                <w:szCs w:val="24"/>
                <w:lang w:val="en-US"/>
              </w:rPr>
              <w:t>m</w:t>
            </w:r>
            <w:r w:rsidRPr="00A56A38">
              <w:rPr>
                <w:rFonts w:eastAsia="Times New Roman" w:cs="Times New Roman"/>
                <w:i/>
                <w:szCs w:val="24"/>
                <w:vertAlign w:val="subscript"/>
              </w:rPr>
              <w:t>2</w:t>
            </w:r>
          </w:p>
        </w:tc>
        <w:tc>
          <w:tcPr>
            <w:tcW w:w="1563" w:type="dxa"/>
            <w:vAlign w:val="bottom"/>
          </w:tcPr>
          <w:p w14:paraId="2295EDB8" w14:textId="0AE84047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524" w:type="dxa"/>
            <w:vAlign w:val="bottom"/>
          </w:tcPr>
          <w:p w14:paraId="6CCD61A4" w14:textId="0AF6AC2D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1526" w:type="dxa"/>
            <w:vAlign w:val="bottom"/>
          </w:tcPr>
          <w:p w14:paraId="1E27BA74" w14:textId="3437FFA8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1524" w:type="dxa"/>
            <w:vAlign w:val="bottom"/>
          </w:tcPr>
          <w:p w14:paraId="7528C0F0" w14:textId="6357AA8B" w:rsidR="00A56A38" w:rsidRPr="008409D0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cs="Times New Roman"/>
                <w:color w:val="000000"/>
                <w:szCs w:val="24"/>
                <w:highlight w:val="green"/>
              </w:rPr>
              <w:t>9,75</w:t>
            </w:r>
          </w:p>
        </w:tc>
        <w:tc>
          <w:tcPr>
            <w:tcW w:w="1525" w:type="dxa"/>
            <w:vAlign w:val="bottom"/>
          </w:tcPr>
          <w:p w14:paraId="377EBE5C" w14:textId="35368085" w:rsidR="00A56A38" w:rsidRPr="00A56A38" w:rsidRDefault="00A56A38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cs="Times New Roman"/>
                <w:color w:val="000000"/>
                <w:szCs w:val="24"/>
              </w:rPr>
              <w:t>7,36</w:t>
            </w:r>
          </w:p>
        </w:tc>
      </w:tr>
      <w:tr w:rsidR="00AA1C4D" w:rsidRPr="00A56A38" w14:paraId="76FBF583" w14:textId="77777777" w:rsidTr="00E622FC">
        <w:tc>
          <w:tcPr>
            <w:tcW w:w="1575" w:type="dxa"/>
          </w:tcPr>
          <w:p w14:paraId="4CE7D638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t</w:t>
            </w:r>
            <w:r w:rsidRPr="00A56A38">
              <w:rPr>
                <w:rFonts w:eastAsia="Times New Roman" w:cs="Times New Roman"/>
                <w:szCs w:val="24"/>
                <w:vertAlign w:val="subscript"/>
              </w:rPr>
              <w:t>пп</w:t>
            </w:r>
            <w:r w:rsidRPr="00A56A38">
              <w:rPr>
                <w:rFonts w:eastAsia="Times New Roman" w:cs="Times New Roman"/>
                <w:szCs w:val="24"/>
              </w:rPr>
              <w:t>, мс</w:t>
            </w:r>
          </w:p>
        </w:tc>
        <w:tc>
          <w:tcPr>
            <w:tcW w:w="1563" w:type="dxa"/>
          </w:tcPr>
          <w:p w14:paraId="75121368" w14:textId="043F4F67" w:rsidR="00AA1C4D" w:rsidRPr="00A56A38" w:rsidRDefault="00384D7C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527</w:t>
            </w:r>
          </w:p>
        </w:tc>
        <w:tc>
          <w:tcPr>
            <w:tcW w:w="1524" w:type="dxa"/>
          </w:tcPr>
          <w:p w14:paraId="517F80A8" w14:textId="0249DCF5" w:rsidR="00AA1C4D" w:rsidRPr="00A56A38" w:rsidRDefault="00E6746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575</w:t>
            </w:r>
          </w:p>
        </w:tc>
        <w:tc>
          <w:tcPr>
            <w:tcW w:w="1526" w:type="dxa"/>
          </w:tcPr>
          <w:p w14:paraId="23777AE2" w14:textId="54EF6805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524" w:type="dxa"/>
          </w:tcPr>
          <w:p w14:paraId="39B1FF60" w14:textId="40560F9E" w:rsidR="00AA1C4D" w:rsidRPr="008409D0" w:rsidRDefault="00166BD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746</w:t>
            </w:r>
          </w:p>
        </w:tc>
        <w:tc>
          <w:tcPr>
            <w:tcW w:w="1525" w:type="dxa"/>
          </w:tcPr>
          <w:p w14:paraId="7C9EE674" w14:textId="4A807FB6" w:rsidR="00AA1C4D" w:rsidRPr="00A56A38" w:rsidRDefault="00C67B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998</w:t>
            </w:r>
          </w:p>
        </w:tc>
      </w:tr>
      <w:tr w:rsidR="00AA1C4D" w:rsidRPr="00A56A38" w14:paraId="2365EB3A" w14:textId="77777777" w:rsidTr="00E622FC">
        <w:tc>
          <w:tcPr>
            <w:tcW w:w="1575" w:type="dxa"/>
          </w:tcPr>
          <w:p w14:paraId="3B0688B8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σ%</w:t>
            </w:r>
          </w:p>
        </w:tc>
        <w:tc>
          <w:tcPr>
            <w:tcW w:w="1563" w:type="dxa"/>
          </w:tcPr>
          <w:p w14:paraId="04B7C481" w14:textId="787206F3" w:rsidR="00AA1C4D" w:rsidRPr="00A56A38" w:rsidRDefault="00384D7C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15,7</w:t>
            </w:r>
          </w:p>
        </w:tc>
        <w:tc>
          <w:tcPr>
            <w:tcW w:w="1524" w:type="dxa"/>
          </w:tcPr>
          <w:p w14:paraId="18FA2B2F" w14:textId="185FD2CC" w:rsidR="00AA1C4D" w:rsidRPr="0034104B" w:rsidRDefault="0034104B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19,6</w:t>
            </w:r>
          </w:p>
        </w:tc>
        <w:tc>
          <w:tcPr>
            <w:tcW w:w="1526" w:type="dxa"/>
          </w:tcPr>
          <w:p w14:paraId="505764E4" w14:textId="7FA07B34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45,8</w:t>
            </w:r>
          </w:p>
        </w:tc>
        <w:tc>
          <w:tcPr>
            <w:tcW w:w="1524" w:type="dxa"/>
          </w:tcPr>
          <w:p w14:paraId="43C66F38" w14:textId="64B50500" w:rsidR="00AA1C4D" w:rsidRPr="008409D0" w:rsidRDefault="00166BD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65</w:t>
            </w:r>
          </w:p>
        </w:tc>
        <w:tc>
          <w:tcPr>
            <w:tcW w:w="1525" w:type="dxa"/>
          </w:tcPr>
          <w:p w14:paraId="2EA5A2DE" w14:textId="79C1E2FE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A56A38">
              <w:rPr>
                <w:rFonts w:eastAsia="Times New Roman" w:cs="Times New Roman"/>
                <w:szCs w:val="24"/>
              </w:rPr>
              <w:t>7</w:t>
            </w:r>
            <w:r w:rsidR="00C67BBD" w:rsidRPr="00A56A38">
              <w:rPr>
                <w:rFonts w:eastAsia="Times New Roman" w:cs="Times New Roman"/>
                <w:szCs w:val="24"/>
                <w:lang w:val="en-US"/>
              </w:rPr>
              <w:t>3</w:t>
            </w:r>
            <w:r w:rsidRPr="00A56A38">
              <w:rPr>
                <w:rFonts w:eastAsia="Times New Roman" w:cs="Times New Roman"/>
                <w:szCs w:val="24"/>
              </w:rPr>
              <w:t>,</w:t>
            </w:r>
            <w:r w:rsidR="00C67BBD" w:rsidRPr="00A56A38"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</w:tr>
      <w:tr w:rsidR="00AA1C4D" w:rsidRPr="00A56A38" w14:paraId="35E2614B" w14:textId="77777777" w:rsidTr="00E622FC">
        <w:tc>
          <w:tcPr>
            <w:tcW w:w="1575" w:type="dxa"/>
          </w:tcPr>
          <w:p w14:paraId="17FDDBFA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vertAlign w:val="subscript"/>
              </w:rPr>
            </w:pPr>
            <w:r w:rsidRPr="00A56A38">
              <w:rPr>
                <w:rFonts w:eastAsia="Times New Roman" w:cs="Times New Roman"/>
                <w:szCs w:val="24"/>
                <w:lang w:val="en-US"/>
              </w:rPr>
              <w:t>Q</w:t>
            </w:r>
            <w:r w:rsidRPr="00A56A38">
              <w:rPr>
                <w:rFonts w:eastAsia="Times New Roman" w:cs="Times New Roman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1563" w:type="dxa"/>
          </w:tcPr>
          <w:p w14:paraId="00ECB960" w14:textId="13CBE31A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0</w:t>
            </w:r>
            <w:r w:rsidR="008313E7">
              <w:rPr>
                <w:rFonts w:eastAsia="Times New Roman" w:cs="Times New Roman"/>
                <w:szCs w:val="24"/>
              </w:rPr>
              <w:t>,</w:t>
            </w:r>
            <w:r w:rsidRPr="00A56A38">
              <w:rPr>
                <w:rFonts w:eastAsia="Times New Roman" w:cs="Times New Roman"/>
                <w:szCs w:val="24"/>
              </w:rPr>
              <w:t>0</w:t>
            </w:r>
            <w:r w:rsidR="00FC774F" w:rsidRPr="00A56A38">
              <w:rPr>
                <w:rFonts w:eastAsia="Times New Roman" w:cs="Times New Roman"/>
                <w:szCs w:val="24"/>
              </w:rPr>
              <w:t>1</w:t>
            </w:r>
            <w:r w:rsidR="005C5E44" w:rsidRPr="00A56A38">
              <w:rPr>
                <w:rFonts w:eastAsia="Times New Roman" w:cs="Times New Roman"/>
                <w:szCs w:val="24"/>
              </w:rPr>
              <w:t>63</w:t>
            </w:r>
          </w:p>
        </w:tc>
        <w:tc>
          <w:tcPr>
            <w:tcW w:w="1524" w:type="dxa"/>
          </w:tcPr>
          <w:p w14:paraId="14904A28" w14:textId="60BAAFBD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0,0163</w:t>
            </w:r>
          </w:p>
        </w:tc>
        <w:tc>
          <w:tcPr>
            <w:tcW w:w="1526" w:type="dxa"/>
          </w:tcPr>
          <w:p w14:paraId="7E798F6F" w14:textId="4907636C" w:rsidR="00AA1C4D" w:rsidRPr="00A56A38" w:rsidRDefault="009655C9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0,0163</w:t>
            </w:r>
          </w:p>
        </w:tc>
        <w:tc>
          <w:tcPr>
            <w:tcW w:w="1524" w:type="dxa"/>
          </w:tcPr>
          <w:p w14:paraId="188095CB" w14:textId="48A2A6B4" w:rsidR="00AA1C4D" w:rsidRPr="008409D0" w:rsidRDefault="005C5E4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0,0163</w:t>
            </w:r>
          </w:p>
        </w:tc>
        <w:tc>
          <w:tcPr>
            <w:tcW w:w="1525" w:type="dxa"/>
          </w:tcPr>
          <w:p w14:paraId="17FF3D61" w14:textId="594C1625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0</w:t>
            </w:r>
            <w:r w:rsidR="005C5E44" w:rsidRPr="00A56A38">
              <w:rPr>
                <w:rFonts w:eastAsia="Times New Roman" w:cs="Times New Roman"/>
                <w:szCs w:val="24"/>
              </w:rPr>
              <w:t>,</w:t>
            </w:r>
            <w:r w:rsidRPr="00A56A38">
              <w:rPr>
                <w:rFonts w:eastAsia="Times New Roman" w:cs="Times New Roman"/>
                <w:szCs w:val="24"/>
              </w:rPr>
              <w:t>0</w:t>
            </w:r>
            <w:r w:rsidR="00686DBD" w:rsidRPr="00A56A38">
              <w:rPr>
                <w:rFonts w:eastAsia="Times New Roman" w:cs="Times New Roman"/>
                <w:szCs w:val="24"/>
                <w:lang w:val="en-US"/>
              </w:rPr>
              <w:t>163</w:t>
            </w:r>
          </w:p>
        </w:tc>
      </w:tr>
      <w:tr w:rsidR="00AA1C4D" w:rsidRPr="00A56A38" w14:paraId="00C9241C" w14:textId="77777777" w:rsidTr="00E622FC">
        <w:tc>
          <w:tcPr>
            <w:tcW w:w="1575" w:type="dxa"/>
          </w:tcPr>
          <w:p w14:paraId="48BB56C8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Δφ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, °</m:t>
                </m:r>
              </m:oMath>
            </m:oMathPara>
          </w:p>
        </w:tc>
        <w:tc>
          <w:tcPr>
            <w:tcW w:w="1563" w:type="dxa"/>
          </w:tcPr>
          <w:p w14:paraId="55FD1D02" w14:textId="3B3F691D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50</w:t>
            </w:r>
            <w:r w:rsidR="004D24B3" w:rsidRPr="00A56A38">
              <w:rPr>
                <w:rFonts w:eastAsia="Times New Roman" w:cs="Times New Roman"/>
                <w:szCs w:val="24"/>
              </w:rPr>
              <w:t>,2</w:t>
            </w:r>
          </w:p>
        </w:tc>
        <w:tc>
          <w:tcPr>
            <w:tcW w:w="1524" w:type="dxa"/>
          </w:tcPr>
          <w:p w14:paraId="6A4EB435" w14:textId="06BBA2E9" w:rsidR="00AA1C4D" w:rsidRPr="00A56A38" w:rsidRDefault="004D24B3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50</w:t>
            </w:r>
          </w:p>
        </w:tc>
        <w:tc>
          <w:tcPr>
            <w:tcW w:w="1526" w:type="dxa"/>
          </w:tcPr>
          <w:p w14:paraId="68645754" w14:textId="7F0CFC2B" w:rsidR="00AA1C4D" w:rsidRPr="00A56A38" w:rsidRDefault="00E6746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41,06</w:t>
            </w:r>
          </w:p>
        </w:tc>
        <w:tc>
          <w:tcPr>
            <w:tcW w:w="1524" w:type="dxa"/>
          </w:tcPr>
          <w:p w14:paraId="6C7717F1" w14:textId="30072D88" w:rsidR="00AA1C4D" w:rsidRPr="008409D0" w:rsidRDefault="005C5E4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30,78</w:t>
            </w:r>
          </w:p>
        </w:tc>
        <w:tc>
          <w:tcPr>
            <w:tcW w:w="1525" w:type="dxa"/>
          </w:tcPr>
          <w:p w14:paraId="2FDE5E01" w14:textId="015DF970" w:rsidR="00AA1C4D" w:rsidRPr="00A56A38" w:rsidRDefault="00686DB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20,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78</m:t>
                </m:r>
              </m:oMath>
            </m:oMathPara>
          </w:p>
        </w:tc>
      </w:tr>
      <w:tr w:rsidR="00AA1C4D" w:rsidRPr="00A56A38" w14:paraId="2BA4296F" w14:textId="77777777" w:rsidTr="00E622FC">
        <w:tc>
          <w:tcPr>
            <w:tcW w:w="1575" w:type="dxa"/>
          </w:tcPr>
          <w:p w14:paraId="3F7AEE2F" w14:textId="77777777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L, дБ</m:t>
                </m:r>
              </m:oMath>
            </m:oMathPara>
          </w:p>
        </w:tc>
        <w:tc>
          <w:tcPr>
            <w:tcW w:w="1563" w:type="dxa"/>
          </w:tcPr>
          <w:p w14:paraId="6A105AC3" w14:textId="11D3D7DF" w:rsidR="00AA1C4D" w:rsidRPr="00A56A38" w:rsidRDefault="00AA1C4D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10</w:t>
            </w:r>
            <w:r w:rsidR="005C5E44" w:rsidRPr="00A56A38">
              <w:rPr>
                <w:rFonts w:eastAsia="Times New Roman" w:cs="Times New Roman"/>
                <w:szCs w:val="24"/>
              </w:rPr>
              <w:t>,</w:t>
            </w:r>
            <w:r w:rsidRPr="00A56A38">
              <w:rPr>
                <w:rFonts w:eastAsia="Times New Roman" w:cs="Times New Roman"/>
                <w:szCs w:val="24"/>
              </w:rPr>
              <w:t>45</w:t>
            </w:r>
          </w:p>
        </w:tc>
        <w:tc>
          <w:tcPr>
            <w:tcW w:w="1524" w:type="dxa"/>
          </w:tcPr>
          <w:p w14:paraId="1076E068" w14:textId="342564C5" w:rsidR="00AA1C4D" w:rsidRPr="00A56A38" w:rsidRDefault="004D24B3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9,3</w:t>
            </w:r>
          </w:p>
        </w:tc>
        <w:tc>
          <w:tcPr>
            <w:tcW w:w="1526" w:type="dxa"/>
          </w:tcPr>
          <w:p w14:paraId="3B8BA908" w14:textId="646EF464" w:rsidR="00AA1C4D" w:rsidRPr="00A56A38" w:rsidRDefault="00E6746F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A56A38">
              <w:rPr>
                <w:rFonts w:eastAsia="Times New Roman" w:cs="Times New Roman"/>
                <w:szCs w:val="24"/>
              </w:rPr>
              <w:t>6,7</w:t>
            </w:r>
          </w:p>
        </w:tc>
        <w:tc>
          <w:tcPr>
            <w:tcW w:w="1524" w:type="dxa"/>
          </w:tcPr>
          <w:p w14:paraId="77E07B09" w14:textId="78353B2D" w:rsidR="00AA1C4D" w:rsidRPr="008409D0" w:rsidRDefault="005C5E4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8409D0">
              <w:rPr>
                <w:rFonts w:eastAsia="Times New Roman" w:cs="Times New Roman"/>
                <w:szCs w:val="24"/>
                <w:highlight w:val="green"/>
              </w:rPr>
              <w:t>6,3</w:t>
            </w:r>
          </w:p>
        </w:tc>
        <w:tc>
          <w:tcPr>
            <w:tcW w:w="1525" w:type="dxa"/>
          </w:tcPr>
          <w:p w14:paraId="79DCEE05" w14:textId="10BF98A6" w:rsidR="00AA1C4D" w:rsidRPr="00A56A38" w:rsidRDefault="00166BD4" w:rsidP="0034104B">
            <w:pPr>
              <w:tabs>
                <w:tab w:val="center" w:pos="4677"/>
                <w:tab w:val="right" w:pos="9355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4,5</m:t>
                </m:r>
              </m:oMath>
            </m:oMathPara>
          </w:p>
        </w:tc>
      </w:tr>
    </w:tbl>
    <w:p w14:paraId="093C67FC" w14:textId="77777777" w:rsidR="00224723" w:rsidRDefault="00224723" w:rsidP="00630A7F">
      <w:pPr>
        <w:rPr>
          <w:rFonts w:eastAsia="Times New Roman" w:cs="Times New Roman"/>
          <w:szCs w:val="24"/>
        </w:rPr>
      </w:pPr>
    </w:p>
    <w:p w14:paraId="50EDED47" w14:textId="40EAC2B5" w:rsidR="00630A7F" w:rsidRDefault="00224723" w:rsidP="00630A7F">
      <w:pPr>
        <w:rPr>
          <w:lang w:bidi="ru-RU"/>
        </w:rPr>
      </w:pPr>
      <w:r>
        <w:rPr>
          <w:rFonts w:eastAsia="Times New Roman" w:cs="Times New Roman"/>
          <w:szCs w:val="24"/>
        </w:rPr>
        <w:t>При увеличении шага квантования по времени, увеличивается перерегулирование и время переходного процесса, а запас устойчивости по фазе и амплитуде уменьшаются. При этом максимальная ошибка при эквивалентном гармоническом воздействии остаётся неизменной, а значит шаг квантования по времени значительного воздействия на неё не имеет.</w:t>
      </w:r>
    </w:p>
    <w:p w14:paraId="12953487" w14:textId="4E9995B3" w:rsidR="0034104B" w:rsidRDefault="0034104B" w:rsidP="0034104B">
      <w:pPr>
        <w:ind w:firstLine="0"/>
        <w:jc w:val="center"/>
        <w:rPr>
          <w:rFonts w:eastAsia="Times New Roman"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7510DA14" wp14:editId="04B8EE06">
            <wp:extent cx="5781675" cy="3108325"/>
            <wp:effectExtent l="0" t="0" r="9525" b="15875"/>
            <wp:docPr id="108" name="Диаграмма 108">
              <a:extLst xmlns:a="http://schemas.openxmlformats.org/drawingml/2006/main">
                <a:ext uri="{FF2B5EF4-FFF2-40B4-BE49-F238E27FC236}">
                  <a16:creationId xmlns:a16="http://schemas.microsoft.com/office/drawing/2014/main" id="{881DA85D-4359-482F-86E9-9D9FFBC62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10CCF60" w14:textId="6E45A90F" w:rsidR="0034104B" w:rsidRPr="0034104B" w:rsidRDefault="0034104B" w:rsidP="0034104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6 – Зависимость</w:t>
      </w:r>
      <w:r w:rsidRPr="0034104B">
        <w:rPr>
          <w:rFonts w:eastAsia="Times New Roman" w:cs="Times New Roman"/>
          <w:szCs w:val="24"/>
        </w:rPr>
        <w:t xml:space="preserve"> </w:t>
      </w:r>
      <w:r w:rsidRPr="0034104B">
        <w:rPr>
          <w:rFonts w:eastAsia="Times New Roman" w:cs="Times New Roman"/>
          <w:szCs w:val="24"/>
          <w:lang w:val="en-US"/>
        </w:rPr>
        <w:t>t</w:t>
      </w:r>
      <w:r w:rsidRPr="0034104B">
        <w:rPr>
          <w:rFonts w:eastAsia="Times New Roman" w:cs="Times New Roman"/>
          <w:szCs w:val="24"/>
          <w:vertAlign w:val="subscript"/>
        </w:rPr>
        <w:t>пп</w:t>
      </w:r>
      <w:r w:rsidRPr="0034104B">
        <w:rPr>
          <w:rFonts w:eastAsia="Times New Roman" w:cs="Times New Roman"/>
          <w:szCs w:val="24"/>
        </w:rPr>
        <w:t xml:space="preserve">(Т), σ%(Т), </w:t>
      </w:r>
      <w:r w:rsidRPr="0034104B">
        <w:rPr>
          <w:rFonts w:eastAsia="Times New Roman" w:cs="Times New Roman"/>
          <w:szCs w:val="24"/>
          <w:lang w:val="en-US"/>
        </w:rPr>
        <w:t>Q</w:t>
      </w:r>
      <w:r w:rsidRPr="0034104B">
        <w:rPr>
          <w:rFonts w:eastAsia="Times New Roman" w:cs="Times New Roman"/>
          <w:szCs w:val="24"/>
          <w:vertAlign w:val="subscript"/>
          <w:lang w:val="en-US"/>
        </w:rPr>
        <w:t>max</w:t>
      </w:r>
      <w:r w:rsidRPr="0034104B">
        <w:rPr>
          <w:rFonts w:eastAsia="Times New Roman" w:cs="Times New Roman"/>
          <w:szCs w:val="24"/>
        </w:rPr>
        <w:t>(Т)</w:t>
      </w:r>
      <w:r>
        <w:rPr>
          <w:rFonts w:eastAsia="Times New Roman" w:cs="Times New Roman"/>
          <w:szCs w:val="24"/>
        </w:rPr>
        <w:t xml:space="preserve"> при изменении шага квантования</w:t>
      </w:r>
      <w:r w:rsidR="008313E7">
        <w:rPr>
          <w:rFonts w:eastAsia="Times New Roman" w:cs="Times New Roman"/>
          <w:szCs w:val="24"/>
        </w:rPr>
        <w:t xml:space="preserve"> по времени</w:t>
      </w:r>
    </w:p>
    <w:p w14:paraId="041EE33B" w14:textId="6D6DD3EF" w:rsidR="00B0211D" w:rsidRDefault="00B0211D" w:rsidP="00941AD4">
      <w:pPr>
        <w:ind w:firstLine="0"/>
        <w:rPr>
          <w:rFonts w:eastAsia="Times New Roman" w:cs="Times New Roman"/>
          <w:szCs w:val="24"/>
        </w:rPr>
      </w:pPr>
    </w:p>
    <w:p w14:paraId="5709C28A" w14:textId="70DC82E0" w:rsidR="00AA1C4D" w:rsidRDefault="00384D7C" w:rsidP="00384D7C">
      <w:pPr>
        <w:ind w:firstLine="0"/>
        <w:jc w:val="center"/>
        <w:rPr>
          <w:rFonts w:eastAsia="Times New Roman" w:cs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F028BE1" wp14:editId="5D0354F3">
            <wp:extent cx="5069751" cy="341206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46" cy="34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A4B5" w14:textId="6DF89387" w:rsidR="00384D7C" w:rsidRDefault="00384D7C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="003C05CB">
        <w:rPr>
          <w:rFonts w:eastAsia="Times New Roman" w:cs="Times New Roman"/>
          <w:szCs w:val="24"/>
        </w:rPr>
        <w:t xml:space="preserve">, </w:t>
      </w:r>
      <w:r w:rsidR="003C05CB">
        <w:rPr>
          <w:rFonts w:eastAsia="Times New Roman" w:cs="Times New Roman"/>
          <w:szCs w:val="24"/>
          <w:lang w:val="en-US"/>
        </w:rPr>
        <w:t>T</w:t>
      </w:r>
      <w:r w:rsidR="003C05CB" w:rsidRPr="003C05CB">
        <w:rPr>
          <w:rFonts w:eastAsia="Times New Roman" w:cs="Times New Roman"/>
          <w:szCs w:val="24"/>
        </w:rPr>
        <w:t>=0,002</w:t>
      </w:r>
    </w:p>
    <w:p w14:paraId="78D42F56" w14:textId="5B9DCD20" w:rsidR="00224723" w:rsidRPr="003C05CB" w:rsidRDefault="00224723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4FD3220F">
          <v:shape id="_x0000_i1029" type="#_x0000_t75" style="width:76pt;height:49.35pt" o:ole="">
            <v:imagedata r:id="rId23" o:title=""/>
          </v:shape>
          <o:OLEObject Type="Embed" ProgID="Package" ShapeID="_x0000_i1029" DrawAspect="Icon" ObjectID="_1802511750" r:id="rId24"/>
        </w:object>
      </w:r>
    </w:p>
    <w:p w14:paraId="56651271" w14:textId="6306E31C" w:rsidR="00AA1C4D" w:rsidRDefault="00384D7C" w:rsidP="00941AD4">
      <w:pPr>
        <w:ind w:firstLine="0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4F651E99" wp14:editId="51B3E0E6">
            <wp:extent cx="5342255" cy="324273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"/>
                    <a:stretch/>
                  </pic:blipFill>
                  <pic:spPr bwMode="auto">
                    <a:xfrm>
                      <a:off x="0" y="0"/>
                      <a:ext cx="5342255" cy="32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3AE2F" w14:textId="6B8F3FCF" w:rsidR="00384D7C" w:rsidRDefault="00384D7C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1B122E10" w14:textId="77777777" w:rsidR="00224723" w:rsidRDefault="00224723" w:rsidP="00384D7C">
      <w:pPr>
        <w:ind w:firstLine="0"/>
        <w:jc w:val="center"/>
        <w:rPr>
          <w:rFonts w:eastAsia="Times New Roman" w:cs="Times New Roman"/>
          <w:szCs w:val="24"/>
        </w:rPr>
      </w:pPr>
    </w:p>
    <w:p w14:paraId="0CA65891" w14:textId="333FB480" w:rsidR="00FC774F" w:rsidRDefault="00C67BBD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9E4A04" wp14:editId="483EFB69">
            <wp:extent cx="5342255" cy="3293745"/>
            <wp:effectExtent l="0" t="0" r="0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42CA" w14:textId="3552B184" w:rsidR="00C67BBD" w:rsidRDefault="00C67BBD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9</w:t>
      </w:r>
      <w:r>
        <w:rPr>
          <w:rFonts w:eastAsia="Times New Roman" w:cs="Times New Roman"/>
          <w:szCs w:val="24"/>
        </w:rPr>
        <w:t xml:space="preserve"> – График переходного процесса при </w:t>
      </w:r>
      <w:r>
        <w:rPr>
          <w:rFonts w:eastAsia="Times New Roman" w:cs="Times New Roman"/>
          <w:szCs w:val="24"/>
          <w:lang w:val="en-US"/>
        </w:rPr>
        <w:t>T</w:t>
      </w:r>
      <w:r w:rsidRPr="00C67BBD">
        <w:rPr>
          <w:rFonts w:eastAsia="Times New Roman" w:cs="Times New Roman"/>
          <w:szCs w:val="24"/>
        </w:rPr>
        <w:t>=0,11</w:t>
      </w:r>
      <w:r>
        <w:rPr>
          <w:rFonts w:eastAsia="Times New Roman" w:cs="Times New Roman"/>
          <w:szCs w:val="24"/>
        </w:rPr>
        <w:t xml:space="preserve"> </w:t>
      </w:r>
    </w:p>
    <w:p w14:paraId="2D7D506F" w14:textId="147F71EA" w:rsidR="00224723" w:rsidRPr="008313E7" w:rsidRDefault="004E2EE0" w:rsidP="00384D7C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4CA684" wp14:editId="1AA5DCD9">
                <wp:simplePos x="0" y="0"/>
                <wp:positionH relativeFrom="column">
                  <wp:posOffset>548640</wp:posOffset>
                </wp:positionH>
                <wp:positionV relativeFrom="paragraph">
                  <wp:posOffset>715645</wp:posOffset>
                </wp:positionV>
                <wp:extent cx="472440" cy="1404620"/>
                <wp:effectExtent l="0" t="0" r="22860" b="1778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19B1B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4CA6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.2pt;margin-top:56.35pt;width:37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">
                <v:textbox style="mso-fit-shape-to-text:t">
                  <w:txbxContent>
                    <w:p w14:paraId="6DA19B1B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224723">
        <w:rPr>
          <w:rFonts w:eastAsia="Times New Roman" w:cs="Times New Roman"/>
          <w:szCs w:val="24"/>
        </w:rPr>
        <w:object w:dxaOrig="1520" w:dyaOrig="987" w14:anchorId="6693AA8D">
          <v:shape id="_x0000_i1030" type="#_x0000_t75" style="width:76pt;height:49.35pt" o:ole="">
            <v:imagedata r:id="rId27" o:title=""/>
          </v:shape>
          <o:OLEObject Type="Embed" ProgID="Package" ShapeID="_x0000_i1030" DrawAspect="Icon" ObjectID="_1802511751" r:id="rId28"/>
        </w:object>
      </w:r>
    </w:p>
    <w:p w14:paraId="525F8C63" w14:textId="6FFB3DD1" w:rsidR="00C67BBD" w:rsidRDefault="00686DBD" w:rsidP="00384D7C">
      <w:pPr>
        <w:ind w:firstLine="0"/>
        <w:jc w:val="center"/>
        <w:rPr>
          <w:rFonts w:eastAsia="Times New Roman"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94E066B" wp14:editId="4736C253">
            <wp:extent cx="5343525" cy="3295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C4DD" w14:textId="033EBAC2" w:rsidR="00166BD4" w:rsidRDefault="00166BD4" w:rsidP="00166BD4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10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67E20C0C" w14:textId="77777777" w:rsidR="00224723" w:rsidRDefault="00224723" w:rsidP="00166BD4">
      <w:pPr>
        <w:ind w:firstLine="0"/>
        <w:jc w:val="center"/>
        <w:rPr>
          <w:rFonts w:eastAsia="Times New Roman" w:cs="Times New Roman"/>
          <w:szCs w:val="24"/>
        </w:rPr>
      </w:pPr>
    </w:p>
    <w:p w14:paraId="0D6EE7A6" w14:textId="72ADE363" w:rsidR="00166BD4" w:rsidRDefault="00166BD4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7E3F8C6" wp14:editId="3D90AF9D">
            <wp:extent cx="5048250" cy="32956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C5E" w14:textId="4EF45464" w:rsidR="00166BD4" w:rsidRDefault="00166BD4" w:rsidP="00166BD4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– График переходного процесса при </w:t>
      </w:r>
      <w:r>
        <w:rPr>
          <w:rFonts w:eastAsia="Times New Roman" w:cs="Times New Roman"/>
          <w:szCs w:val="24"/>
          <w:lang w:val="en-US"/>
        </w:rPr>
        <w:t>T</w:t>
      </w:r>
      <w:r w:rsidRPr="00C67BBD">
        <w:rPr>
          <w:rFonts w:eastAsia="Times New Roman" w:cs="Times New Roman"/>
          <w:szCs w:val="24"/>
        </w:rPr>
        <w:t>=0,</w:t>
      </w:r>
      <w:r>
        <w:rPr>
          <w:rFonts w:eastAsia="Times New Roman" w:cs="Times New Roman"/>
          <w:szCs w:val="24"/>
        </w:rPr>
        <w:t>08</w:t>
      </w:r>
    </w:p>
    <w:p w14:paraId="0938ECF4" w14:textId="78B35358" w:rsidR="00224723" w:rsidRPr="00166BD4" w:rsidRDefault="00224723" w:rsidP="00166BD4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32D9A8A1">
          <v:shape id="_x0000_i1059" type="#_x0000_t75" style="width:76pt;height:49.35pt" o:ole="">
            <v:imagedata r:id="rId31" o:title=""/>
          </v:shape>
          <o:OLEObject Type="Embed" ProgID="Package" ShapeID="_x0000_i1059" DrawAspect="Icon" ObjectID="_1802511752" r:id="rId32"/>
        </w:object>
      </w:r>
    </w:p>
    <w:p w14:paraId="5D1267F4" w14:textId="12915CCB" w:rsidR="00166BD4" w:rsidRDefault="004E2EE0" w:rsidP="00384D7C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183327" wp14:editId="4C052177">
                <wp:simplePos x="0" y="0"/>
                <wp:positionH relativeFrom="column">
                  <wp:posOffset>60960</wp:posOffset>
                </wp:positionH>
                <wp:positionV relativeFrom="paragraph">
                  <wp:posOffset>168910</wp:posOffset>
                </wp:positionV>
                <wp:extent cx="472440" cy="1404620"/>
                <wp:effectExtent l="0" t="0" r="22860" b="1778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A2CE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83327" id="_x0000_s1027" type="#_x0000_t202" style="position:absolute;left:0;text-align:left;margin-left:4.8pt;margin-top:13.3pt;width:3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">
                <v:textbox style="mso-fit-shape-to-text:t">
                  <w:txbxContent>
                    <w:p w14:paraId="3E0CA2CE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5C5E44">
        <w:rPr>
          <w:noProof/>
        </w:rPr>
        <w:drawing>
          <wp:inline distT="0" distB="0" distL="0" distR="0" wp14:anchorId="1A54557B" wp14:editId="78618C5B">
            <wp:extent cx="5343525" cy="32956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4659" w14:textId="22D0A9A8" w:rsidR="009655C9" w:rsidRDefault="009655C9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66C58DE6" w14:textId="77777777" w:rsidR="00224723" w:rsidRDefault="00224723" w:rsidP="00384D7C">
      <w:pPr>
        <w:ind w:firstLine="0"/>
        <w:jc w:val="center"/>
        <w:rPr>
          <w:rFonts w:eastAsia="Times New Roman" w:cs="Times New Roman"/>
          <w:szCs w:val="24"/>
        </w:rPr>
      </w:pPr>
    </w:p>
    <w:p w14:paraId="7B3628B0" w14:textId="2349E546" w:rsidR="009655C9" w:rsidRDefault="009655C9" w:rsidP="00384D7C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E53753E" wp14:editId="73A530B1">
            <wp:extent cx="5343525" cy="32956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8B55" w14:textId="4B8F811E" w:rsidR="009655C9" w:rsidRDefault="009655C9" w:rsidP="009655C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– График переходного процесса при </w:t>
      </w:r>
      <w:r>
        <w:rPr>
          <w:rFonts w:eastAsia="Times New Roman" w:cs="Times New Roman"/>
          <w:szCs w:val="24"/>
          <w:lang w:val="en-US"/>
        </w:rPr>
        <w:t>T</w:t>
      </w:r>
      <w:r w:rsidRPr="00C67BBD">
        <w:rPr>
          <w:rFonts w:eastAsia="Times New Roman" w:cs="Times New Roman"/>
          <w:szCs w:val="24"/>
        </w:rPr>
        <w:t>=0,</w:t>
      </w:r>
      <w:r>
        <w:rPr>
          <w:rFonts w:eastAsia="Times New Roman" w:cs="Times New Roman"/>
          <w:szCs w:val="24"/>
        </w:rPr>
        <w:t>05</w:t>
      </w:r>
    </w:p>
    <w:p w14:paraId="403C02B5" w14:textId="2E50DC27" w:rsidR="00224723" w:rsidRDefault="00224723" w:rsidP="009655C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7FAA826D">
          <v:shape id="_x0000_i1032" type="#_x0000_t75" style="width:76pt;height:49.35pt" o:ole="">
            <v:imagedata r:id="rId35" o:title=""/>
          </v:shape>
          <o:OLEObject Type="Embed" ProgID="Package" ShapeID="_x0000_i1032" DrawAspect="Icon" ObjectID="_1802511753" r:id="rId36"/>
        </w:object>
      </w:r>
    </w:p>
    <w:p w14:paraId="720CF08F" w14:textId="5B593E5A" w:rsidR="009655C9" w:rsidRPr="00166BD4" w:rsidRDefault="004E2EE0" w:rsidP="009655C9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B923BB" wp14:editId="21169C9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472440" cy="1404620"/>
                <wp:effectExtent l="0" t="0" r="22860" b="177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FF6E3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923BB" id="_x0000_s1028" type="#_x0000_t202" style="position:absolute;left:0;text-align:left;margin-left:0;margin-top:10pt;width:37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">
                <v:textbox style="mso-fit-shape-to-text:t">
                  <w:txbxContent>
                    <w:p w14:paraId="20FFF6E3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9655C9">
        <w:rPr>
          <w:noProof/>
        </w:rPr>
        <w:drawing>
          <wp:inline distT="0" distB="0" distL="0" distR="0" wp14:anchorId="2D3D8510" wp14:editId="2A1104FC">
            <wp:extent cx="5343525" cy="32956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692" w14:textId="35B28865" w:rsidR="009655C9" w:rsidRDefault="009655C9" w:rsidP="009655C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6BC46338" w14:textId="77777777" w:rsidR="00224723" w:rsidRDefault="00224723" w:rsidP="009655C9">
      <w:pPr>
        <w:ind w:firstLine="0"/>
        <w:jc w:val="center"/>
        <w:rPr>
          <w:rFonts w:eastAsia="Times New Roman" w:cs="Times New Roman"/>
          <w:szCs w:val="24"/>
        </w:rPr>
      </w:pPr>
    </w:p>
    <w:p w14:paraId="02854A9E" w14:textId="3A93FF97" w:rsidR="009655C9" w:rsidRDefault="004D24B3" w:rsidP="009655C9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095C228" wp14:editId="76ABDEEC">
            <wp:extent cx="5048250" cy="328612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01F6" w14:textId="08DBA304" w:rsidR="00E6746F" w:rsidRDefault="00E6746F" w:rsidP="00E6746F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– График переходного процесса при </w:t>
      </w:r>
      <w:r>
        <w:rPr>
          <w:rFonts w:eastAsia="Times New Roman" w:cs="Times New Roman"/>
          <w:szCs w:val="24"/>
          <w:lang w:val="en-US"/>
        </w:rPr>
        <w:t>T</w:t>
      </w:r>
      <w:r w:rsidRPr="00C67BBD">
        <w:rPr>
          <w:rFonts w:eastAsia="Times New Roman" w:cs="Times New Roman"/>
          <w:szCs w:val="24"/>
        </w:rPr>
        <w:t>=0,</w:t>
      </w:r>
      <w:r>
        <w:rPr>
          <w:rFonts w:eastAsia="Times New Roman" w:cs="Times New Roman"/>
          <w:szCs w:val="24"/>
        </w:rPr>
        <w:t>01</w:t>
      </w:r>
    </w:p>
    <w:p w14:paraId="163E793A" w14:textId="000E9830" w:rsidR="00224723" w:rsidRDefault="00224723" w:rsidP="00E6746F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31135C4E">
          <v:shape id="_x0000_i1033" type="#_x0000_t75" style="width:76pt;height:49.35pt" o:ole="">
            <v:imagedata r:id="rId39" o:title=""/>
          </v:shape>
          <o:OLEObject Type="Embed" ProgID="Package" ShapeID="_x0000_i1033" DrawAspect="Icon" ObjectID="_1802511754" r:id="rId40"/>
        </w:object>
      </w:r>
    </w:p>
    <w:p w14:paraId="3F12B686" w14:textId="4AF12AB3" w:rsidR="004D24B3" w:rsidRDefault="004E2EE0" w:rsidP="00E6746F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AF059" wp14:editId="741EC235">
                <wp:simplePos x="0" y="0"/>
                <wp:positionH relativeFrom="column">
                  <wp:posOffset>53340</wp:posOffset>
                </wp:positionH>
                <wp:positionV relativeFrom="paragraph">
                  <wp:posOffset>138430</wp:posOffset>
                </wp:positionV>
                <wp:extent cx="472440" cy="1404620"/>
                <wp:effectExtent l="0" t="0" r="22860" b="1778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1BED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AF059" id="_x0000_s1029" type="#_x0000_t202" style="position:absolute;left:0;text-align:left;margin-left:4.2pt;margin-top:10.9pt;width:37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96EwIAACY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">
                <v:textbox style="mso-fit-shape-to-text:t">
                  <w:txbxContent>
                    <w:p w14:paraId="507C1BED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4D24B3">
        <w:rPr>
          <w:noProof/>
        </w:rPr>
        <w:drawing>
          <wp:inline distT="0" distB="0" distL="0" distR="0" wp14:anchorId="629C3A23" wp14:editId="772CD4B5">
            <wp:extent cx="5343525" cy="32861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A5AB" w14:textId="2230C676" w:rsidR="004D24B3" w:rsidRPr="008313E7" w:rsidRDefault="004D24B3" w:rsidP="004D24B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</w:t>
      </w:r>
      <w:r w:rsidR="008313E7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</w:t>
      </w:r>
    </w:p>
    <w:p w14:paraId="669327D8" w14:textId="77777777" w:rsidR="004909A7" w:rsidRDefault="004909A7" w:rsidP="004909A7">
      <w:pPr>
        <w:rPr>
          <w:b/>
          <w:bCs/>
          <w:lang w:bidi="ru-RU"/>
        </w:rPr>
      </w:pPr>
    </w:p>
    <w:p w14:paraId="1F897153" w14:textId="64BA481E" w:rsidR="004909A7" w:rsidRDefault="004909A7" w:rsidP="008F2B59">
      <w:pPr>
        <w:rPr>
          <w:lang w:bidi="ru-RU"/>
        </w:rPr>
      </w:pPr>
      <w:r w:rsidRPr="00AA1C4D">
        <w:rPr>
          <w:b/>
          <w:bCs/>
          <w:lang w:bidi="ru-RU"/>
        </w:rPr>
        <w:t xml:space="preserve">Опыт </w:t>
      </w:r>
      <w:r w:rsidR="008313E7">
        <w:rPr>
          <w:b/>
          <w:bCs/>
          <w:lang w:bidi="ru-RU"/>
        </w:rPr>
        <w:t>2</w:t>
      </w:r>
      <w:r w:rsidRPr="00AA1C4D">
        <w:rPr>
          <w:b/>
          <w:bCs/>
          <w:lang w:bidi="ru-RU"/>
        </w:rPr>
        <w:t>.</w:t>
      </w:r>
      <w:r>
        <w:rPr>
          <w:lang w:bidi="ru-RU"/>
        </w:rPr>
        <w:t xml:space="preserve"> Методом моделирования исследовать свойства цифровой системы при вариациях разрядности преобразователя при постоянном значении шага квантования</w:t>
      </w:r>
      <w:r w:rsidR="008313E7">
        <w:rPr>
          <w:lang w:bidi="ru-RU"/>
        </w:rPr>
        <w:t xml:space="preserve"> по времени</w:t>
      </w:r>
      <w:r>
        <w:rPr>
          <w:lang w:bidi="ru-RU"/>
        </w:rPr>
        <w:t xml:space="preserve"> и равном Т=0,002. Шаг квантования по уровню рассчитывается для каждого опыта.</w:t>
      </w:r>
    </w:p>
    <w:p w14:paraId="63750A24" w14:textId="39819A25" w:rsidR="004909A7" w:rsidRPr="00B779F8" w:rsidRDefault="004909A7" w:rsidP="004909A7">
      <w:pPr>
        <w:ind w:firstLine="0"/>
        <w:rPr>
          <w:szCs w:val="24"/>
        </w:rPr>
      </w:pPr>
      <w:r>
        <w:rPr>
          <w:szCs w:val="24"/>
        </w:rPr>
        <w:lastRenderedPageBreak/>
        <w:t xml:space="preserve">Таблица 3 – Экспериментальные данные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1348"/>
        <w:gridCol w:w="1348"/>
        <w:gridCol w:w="1356"/>
        <w:gridCol w:w="1352"/>
        <w:gridCol w:w="1356"/>
      </w:tblGrid>
      <w:tr w:rsidR="004909A7" w:rsidRPr="00911522" w14:paraId="41870434" w14:textId="77777777" w:rsidTr="00E622FC">
        <w:tc>
          <w:tcPr>
            <w:tcW w:w="1359" w:type="dxa"/>
          </w:tcPr>
          <w:p w14:paraId="1C12EB1C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911522">
              <w:rPr>
                <w:rFonts w:eastAsia="Times New Roman" w:cs="Times New Roman"/>
                <w:szCs w:val="24"/>
                <w:lang w:val="en-US"/>
              </w:rPr>
              <w:t>r</w:t>
            </w:r>
          </w:p>
        </w:tc>
        <w:tc>
          <w:tcPr>
            <w:tcW w:w="1348" w:type="dxa"/>
          </w:tcPr>
          <w:p w14:paraId="1CD25775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1152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348" w:type="dxa"/>
          </w:tcPr>
          <w:p w14:paraId="4C71E584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1152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356" w:type="dxa"/>
          </w:tcPr>
          <w:p w14:paraId="487ED3C4" w14:textId="77777777" w:rsidR="004909A7" w:rsidRPr="0044488D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44488D">
              <w:rPr>
                <w:rFonts w:eastAsia="Times New Roman" w:cs="Times New Roman"/>
                <w:szCs w:val="24"/>
                <w:highlight w:val="green"/>
              </w:rPr>
              <w:t>8</w:t>
            </w:r>
          </w:p>
        </w:tc>
        <w:tc>
          <w:tcPr>
            <w:tcW w:w="1352" w:type="dxa"/>
          </w:tcPr>
          <w:p w14:paraId="448EE5BD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11522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1356" w:type="dxa"/>
          </w:tcPr>
          <w:p w14:paraId="39104DD7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11522">
              <w:rPr>
                <w:rFonts w:eastAsia="Times New Roman" w:cs="Times New Roman"/>
                <w:szCs w:val="24"/>
              </w:rPr>
              <w:t>16</w:t>
            </w:r>
          </w:p>
        </w:tc>
      </w:tr>
      <w:tr w:rsidR="004909A7" w:rsidRPr="00911522" w14:paraId="4482CD8C" w14:textId="77777777" w:rsidTr="00E622FC">
        <w:tc>
          <w:tcPr>
            <w:tcW w:w="1359" w:type="dxa"/>
          </w:tcPr>
          <w:p w14:paraId="73B90339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vertAlign w:val="subscript"/>
                <w:lang w:val="en-US"/>
              </w:rPr>
            </w:pPr>
            <w:r w:rsidRPr="00911522">
              <w:rPr>
                <w:rFonts w:eastAsia="Times New Roman" w:cs="Times New Roman"/>
                <w:szCs w:val="24"/>
                <w:lang w:val="en-US"/>
              </w:rPr>
              <w:t>Δ</w:t>
            </w:r>
          </w:p>
        </w:tc>
        <w:tc>
          <w:tcPr>
            <w:tcW w:w="1348" w:type="dxa"/>
          </w:tcPr>
          <w:p w14:paraId="1BBD94B9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3.333</w:t>
            </w:r>
          </w:p>
        </w:tc>
        <w:tc>
          <w:tcPr>
            <w:tcW w:w="1348" w:type="dxa"/>
          </w:tcPr>
          <w:p w14:paraId="52FF5027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0.6667</w:t>
            </w:r>
          </w:p>
        </w:tc>
        <w:tc>
          <w:tcPr>
            <w:tcW w:w="1356" w:type="dxa"/>
          </w:tcPr>
          <w:p w14:paraId="27B2C4EE" w14:textId="77777777" w:rsidR="004909A7" w:rsidRPr="0044488D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44488D">
              <w:rPr>
                <w:rFonts w:eastAsia="Times New Roman" w:cs="Times New Roman"/>
                <w:szCs w:val="24"/>
                <w:highlight w:val="green"/>
              </w:rPr>
              <w:t>0.03921569</w:t>
            </w:r>
          </w:p>
        </w:tc>
        <w:tc>
          <w:tcPr>
            <w:tcW w:w="1352" w:type="dxa"/>
          </w:tcPr>
          <w:p w14:paraId="1039B35C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0.002442</w:t>
            </w:r>
          </w:p>
        </w:tc>
        <w:tc>
          <w:tcPr>
            <w:tcW w:w="1356" w:type="dxa"/>
          </w:tcPr>
          <w:p w14:paraId="10A27C2F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0.00015259</w:t>
            </w:r>
          </w:p>
        </w:tc>
      </w:tr>
      <w:tr w:rsidR="004909A7" w:rsidRPr="00911522" w14:paraId="5965BCC9" w14:textId="77777777" w:rsidTr="00E622FC">
        <w:tc>
          <w:tcPr>
            <w:tcW w:w="1359" w:type="dxa"/>
          </w:tcPr>
          <w:p w14:paraId="69144FB8" w14:textId="00C957B1" w:rsidR="004909A7" w:rsidRPr="003C05CB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 w:rsidRPr="003C05CB">
              <w:rPr>
                <w:rFonts w:eastAsia="Times New Roman" w:cs="Times New Roman"/>
                <w:szCs w:val="24"/>
                <w:lang w:val="en-US"/>
              </w:rPr>
              <w:t>t</w:t>
            </w:r>
            <w:r w:rsidRPr="003C05CB">
              <w:rPr>
                <w:rFonts w:eastAsia="Times New Roman" w:cs="Times New Roman"/>
                <w:szCs w:val="24"/>
                <w:vertAlign w:val="subscript"/>
              </w:rPr>
              <w:t>пп</w:t>
            </w:r>
            <w:r w:rsidR="003C05CB" w:rsidRPr="003C05CB">
              <w:rPr>
                <w:rFonts w:eastAsia="Times New Roman" w:cs="Times New Roman"/>
                <w:szCs w:val="24"/>
              </w:rPr>
              <w:t>,</w:t>
            </w:r>
            <w:r w:rsidR="003C05CB">
              <w:rPr>
                <w:rFonts w:eastAsia="Times New Roman" w:cs="Times New Roman"/>
                <w:szCs w:val="24"/>
              </w:rPr>
              <w:t xml:space="preserve"> </w:t>
            </w:r>
            <w:r w:rsidR="003C05CB" w:rsidRPr="003C05CB">
              <w:rPr>
                <w:rFonts w:eastAsia="Times New Roman" w:cs="Times New Roman"/>
                <w:szCs w:val="24"/>
              </w:rPr>
              <w:t>мс</w:t>
            </w:r>
          </w:p>
        </w:tc>
        <w:tc>
          <w:tcPr>
            <w:tcW w:w="1348" w:type="dxa"/>
          </w:tcPr>
          <w:p w14:paraId="4B433A35" w14:textId="69C983FD" w:rsidR="004909A7" w:rsidRPr="00911522" w:rsidRDefault="001C09D8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1454</w:t>
            </w:r>
          </w:p>
        </w:tc>
        <w:tc>
          <w:tcPr>
            <w:tcW w:w="1348" w:type="dxa"/>
          </w:tcPr>
          <w:p w14:paraId="6D1CE076" w14:textId="241CA821" w:rsidR="004909A7" w:rsidRPr="00A37179" w:rsidRDefault="00A37179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576</w:t>
            </w:r>
          </w:p>
        </w:tc>
        <w:tc>
          <w:tcPr>
            <w:tcW w:w="1356" w:type="dxa"/>
          </w:tcPr>
          <w:p w14:paraId="07DC0D93" w14:textId="54B70797" w:rsidR="004909A7" w:rsidRPr="0044488D" w:rsidRDefault="001A3863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44488D">
              <w:rPr>
                <w:rFonts w:eastAsia="Times New Roman" w:cs="Times New Roman"/>
                <w:szCs w:val="24"/>
                <w:highlight w:val="green"/>
              </w:rPr>
              <w:t>527</w:t>
            </w:r>
          </w:p>
        </w:tc>
        <w:tc>
          <w:tcPr>
            <w:tcW w:w="1352" w:type="dxa"/>
          </w:tcPr>
          <w:p w14:paraId="200179E0" w14:textId="770077C4" w:rsidR="004909A7" w:rsidRPr="00911522" w:rsidRDefault="003C05CB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527</w:t>
            </w:r>
          </w:p>
        </w:tc>
        <w:tc>
          <w:tcPr>
            <w:tcW w:w="1356" w:type="dxa"/>
          </w:tcPr>
          <w:p w14:paraId="73AD4610" w14:textId="1CDE616A" w:rsidR="004909A7" w:rsidRPr="003C05CB" w:rsidRDefault="003C05CB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szCs w:val="24"/>
              </w:rPr>
              <w:t>27</w:t>
            </w:r>
          </w:p>
        </w:tc>
      </w:tr>
      <w:tr w:rsidR="004909A7" w:rsidRPr="00911522" w14:paraId="5E92D018" w14:textId="77777777" w:rsidTr="00E622FC">
        <w:tc>
          <w:tcPr>
            <w:tcW w:w="1359" w:type="dxa"/>
          </w:tcPr>
          <w:p w14:paraId="2F08574B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11522">
              <w:rPr>
                <w:rFonts w:eastAsia="Times New Roman" w:cs="Times New Roman"/>
                <w:szCs w:val="24"/>
              </w:rPr>
              <w:t>σ%</w:t>
            </w:r>
          </w:p>
        </w:tc>
        <w:tc>
          <w:tcPr>
            <w:tcW w:w="1348" w:type="dxa"/>
          </w:tcPr>
          <w:p w14:paraId="6E099DC7" w14:textId="7977FC7C" w:rsidR="004909A7" w:rsidRPr="00911522" w:rsidRDefault="00A37179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14,4</w:t>
            </w:r>
          </w:p>
        </w:tc>
        <w:tc>
          <w:tcPr>
            <w:tcW w:w="1348" w:type="dxa"/>
          </w:tcPr>
          <w:p w14:paraId="01F6CAB7" w14:textId="0FD40582" w:rsidR="004909A7" w:rsidRPr="008313E7" w:rsidRDefault="00A37179" w:rsidP="004909A7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15,7</w:t>
            </w:r>
          </w:p>
        </w:tc>
        <w:tc>
          <w:tcPr>
            <w:tcW w:w="1356" w:type="dxa"/>
          </w:tcPr>
          <w:p w14:paraId="73CB85DA" w14:textId="6FA6FABF" w:rsidR="004909A7" w:rsidRPr="0044488D" w:rsidRDefault="001A3863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44488D">
              <w:rPr>
                <w:rFonts w:eastAsia="Times New Roman" w:cs="Times New Roman"/>
                <w:szCs w:val="24"/>
                <w:highlight w:val="green"/>
              </w:rPr>
              <w:t>15,7</w:t>
            </w:r>
          </w:p>
        </w:tc>
        <w:tc>
          <w:tcPr>
            <w:tcW w:w="1352" w:type="dxa"/>
          </w:tcPr>
          <w:p w14:paraId="61DADEF4" w14:textId="482D8EC0" w:rsidR="004909A7" w:rsidRPr="00911522" w:rsidRDefault="003C05CB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15,7</w:t>
            </w:r>
          </w:p>
        </w:tc>
        <w:tc>
          <w:tcPr>
            <w:tcW w:w="1356" w:type="dxa"/>
          </w:tcPr>
          <w:p w14:paraId="24A810A2" w14:textId="5BC930EA" w:rsidR="004909A7" w:rsidRPr="003C05CB" w:rsidRDefault="003C05CB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15,7</w:t>
            </w:r>
          </w:p>
        </w:tc>
      </w:tr>
      <w:tr w:rsidR="006F0F84" w:rsidRPr="00911522" w14:paraId="1DB57A27" w14:textId="77777777" w:rsidTr="00E622FC">
        <w:tc>
          <w:tcPr>
            <w:tcW w:w="1359" w:type="dxa"/>
          </w:tcPr>
          <w:p w14:paraId="7E0CD49D" w14:textId="77777777" w:rsidR="006F0F84" w:rsidRPr="00911522" w:rsidRDefault="006F0F84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48" w:type="dxa"/>
          </w:tcPr>
          <w:p w14:paraId="4D4587CA" w14:textId="77777777" w:rsidR="006F0F84" w:rsidRDefault="006F0F84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48" w:type="dxa"/>
          </w:tcPr>
          <w:p w14:paraId="7F773ADA" w14:textId="77777777" w:rsidR="006F0F84" w:rsidRDefault="006F0F84" w:rsidP="004909A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56" w:type="dxa"/>
          </w:tcPr>
          <w:p w14:paraId="1C19C1AC" w14:textId="77777777" w:rsidR="006F0F84" w:rsidRPr="0044488D" w:rsidRDefault="006F0F84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</w:p>
        </w:tc>
        <w:tc>
          <w:tcPr>
            <w:tcW w:w="1352" w:type="dxa"/>
          </w:tcPr>
          <w:p w14:paraId="23279C5B" w14:textId="77777777" w:rsidR="006F0F84" w:rsidRDefault="006F0F84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56" w:type="dxa"/>
          </w:tcPr>
          <w:p w14:paraId="41A623BA" w14:textId="77777777" w:rsidR="006F0F84" w:rsidRDefault="006F0F84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4909A7" w:rsidRPr="00911522" w14:paraId="1A21B561" w14:textId="77777777" w:rsidTr="00E622FC">
        <w:tc>
          <w:tcPr>
            <w:tcW w:w="1359" w:type="dxa"/>
          </w:tcPr>
          <w:p w14:paraId="4146203B" w14:textId="77777777" w:rsidR="004909A7" w:rsidRPr="00911522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vertAlign w:val="subscript"/>
              </w:rPr>
            </w:pPr>
            <w:r w:rsidRPr="00911522">
              <w:rPr>
                <w:rFonts w:eastAsia="Times New Roman" w:cs="Times New Roman"/>
                <w:szCs w:val="24"/>
                <w:lang w:val="en-US"/>
              </w:rPr>
              <w:t>Q</w:t>
            </w:r>
            <w:r w:rsidRPr="00911522">
              <w:rPr>
                <w:rFonts w:eastAsia="Times New Roman" w:cs="Times New Roman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1348" w:type="dxa"/>
          </w:tcPr>
          <w:p w14:paraId="3A4F4669" w14:textId="22D5DA58" w:rsidR="004909A7" w:rsidRPr="00911522" w:rsidRDefault="001C09D8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0,1655</w:t>
            </w:r>
          </w:p>
        </w:tc>
        <w:tc>
          <w:tcPr>
            <w:tcW w:w="1348" w:type="dxa"/>
          </w:tcPr>
          <w:p w14:paraId="0E4CEEDB" w14:textId="0965508F" w:rsidR="004909A7" w:rsidRPr="00A37179" w:rsidRDefault="00A37179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0,045</w:t>
            </w:r>
          </w:p>
        </w:tc>
        <w:tc>
          <w:tcPr>
            <w:tcW w:w="1356" w:type="dxa"/>
          </w:tcPr>
          <w:p w14:paraId="387410B0" w14:textId="290FD21E" w:rsidR="004909A7" w:rsidRPr="0044488D" w:rsidRDefault="001A3863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  <w:highlight w:val="green"/>
              </w:rPr>
            </w:pPr>
            <w:r w:rsidRPr="0044488D">
              <w:rPr>
                <w:rFonts w:eastAsia="Times New Roman" w:cs="Times New Roman"/>
                <w:szCs w:val="24"/>
                <w:highlight w:val="green"/>
              </w:rPr>
              <w:t>0,</w:t>
            </w:r>
            <w:r w:rsidR="00A37179" w:rsidRPr="0044488D">
              <w:rPr>
                <w:rFonts w:eastAsia="Times New Roman" w:cs="Times New Roman"/>
                <w:szCs w:val="24"/>
                <w:highlight w:val="green"/>
              </w:rPr>
              <w:t>0</w:t>
            </w:r>
            <w:r w:rsidRPr="0044488D">
              <w:rPr>
                <w:rFonts w:eastAsia="Times New Roman" w:cs="Times New Roman"/>
                <w:szCs w:val="24"/>
                <w:highlight w:val="green"/>
              </w:rPr>
              <w:t>16702</w:t>
            </w:r>
          </w:p>
        </w:tc>
        <w:tc>
          <w:tcPr>
            <w:tcW w:w="1352" w:type="dxa"/>
          </w:tcPr>
          <w:p w14:paraId="57B11491" w14:textId="49120215" w:rsidR="004909A7" w:rsidRPr="00911522" w:rsidRDefault="001A3863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0,0162857</w:t>
            </w:r>
          </w:p>
        </w:tc>
        <w:tc>
          <w:tcPr>
            <w:tcW w:w="1356" w:type="dxa"/>
          </w:tcPr>
          <w:p w14:paraId="3F6ED658" w14:textId="59085227" w:rsidR="004909A7" w:rsidRPr="001A3863" w:rsidRDefault="004909A7" w:rsidP="004909A7">
            <w:pPr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szCs w:val="24"/>
                <w:lang w:val="en-US"/>
              </w:rPr>
              <w:t>0</w:t>
            </w:r>
            <w:r w:rsidR="008313E7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0</w:t>
            </w:r>
            <w:r w:rsidR="003C05CB">
              <w:rPr>
                <w:szCs w:val="24"/>
                <w:lang w:val="en-US"/>
              </w:rPr>
              <w:t>16</w:t>
            </w:r>
            <w:r w:rsidR="001A3863">
              <w:rPr>
                <w:szCs w:val="24"/>
              </w:rPr>
              <w:t>2827</w:t>
            </w:r>
          </w:p>
        </w:tc>
      </w:tr>
    </w:tbl>
    <w:p w14:paraId="44A878B9" w14:textId="77777777" w:rsidR="004909A7" w:rsidRDefault="004909A7" w:rsidP="004909A7">
      <w:pPr>
        <w:rPr>
          <w:lang w:bidi="ru-RU"/>
        </w:rPr>
      </w:pPr>
    </w:p>
    <w:p w14:paraId="0CDA906D" w14:textId="77777777" w:rsidR="00224723" w:rsidRDefault="00224723" w:rsidP="0022472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 увеличении</w:t>
      </w:r>
      <w:r w:rsidRPr="00301B4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разрядности преобразователя (уменьшении шага квантования по уровню) уменьшается резко время переходного процесса — это связано с тем, что сигнал меньше раз изменяется по уровню и дольше достигает регламентной зоны. На время переходного процесса разрядность преобразователя практически не влияла, а вот на максимальную ошибку при эквивалентном гармоническом воздействии влияние заметно.</w:t>
      </w:r>
    </w:p>
    <w:p w14:paraId="37E365D0" w14:textId="77777777" w:rsidR="00224723" w:rsidRDefault="00224723" w:rsidP="0022472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Исходя из полученного результата, квантование сигнала по уровню действительно вызывает появление дополнительной ошибки, причем в статике ошибка от квантования не превосходила ширину зоны нечувствительности. В динамике действующие на выходе ЦАП скачкообразные возмущения, вызванные округлением сигнала до целого числа единиц младшего разряда, вызывают появление ошибок, превышающих установленные ограничения. </w:t>
      </w:r>
    </w:p>
    <w:p w14:paraId="29C5A997" w14:textId="77777777" w:rsidR="00224723" w:rsidRPr="00301B4A" w:rsidRDefault="00224723" w:rsidP="0022472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нашем случае по заданию установлена максимальная ошибка 0,025 радиан, а при разрядности преобразователя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=2 </w:t>
      </w:r>
      <w:r>
        <w:rPr>
          <w:rFonts w:eastAsia="Times New Roman" w:cs="Times New Roman"/>
          <w:szCs w:val="24"/>
        </w:rPr>
        <w:t xml:space="preserve">она равна 0,1655, при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=4 </w:t>
      </w:r>
      <w:r>
        <w:rPr>
          <w:rFonts w:eastAsia="Times New Roman" w:cs="Times New Roman"/>
          <w:szCs w:val="24"/>
        </w:rPr>
        <w:t>0,045.</w:t>
      </w:r>
    </w:p>
    <w:p w14:paraId="77FF011C" w14:textId="77777777" w:rsidR="00224723" w:rsidRPr="00224723" w:rsidRDefault="00224723" w:rsidP="004909A7">
      <w:pPr>
        <w:rPr>
          <w:lang w:bidi="ru-RU"/>
        </w:rPr>
      </w:pPr>
    </w:p>
    <w:p w14:paraId="44C34AB0" w14:textId="0C549568" w:rsidR="008313E7" w:rsidRDefault="008313E7" w:rsidP="008313E7">
      <w:pPr>
        <w:ind w:firstLine="0"/>
        <w:rPr>
          <w:lang w:val="en-US" w:bidi="ru-RU"/>
        </w:rPr>
      </w:pPr>
      <w:r>
        <w:rPr>
          <w:noProof/>
        </w:rPr>
        <w:drawing>
          <wp:inline distT="0" distB="0" distL="0" distR="0" wp14:anchorId="23F46B3C" wp14:editId="64BFEE37">
            <wp:extent cx="5857875" cy="2945130"/>
            <wp:effectExtent l="0" t="0" r="9525" b="7620"/>
            <wp:docPr id="109" name="Диаграмма 109">
              <a:extLst xmlns:a="http://schemas.openxmlformats.org/drawingml/2006/main">
                <a:ext uri="{FF2B5EF4-FFF2-40B4-BE49-F238E27FC236}">
                  <a16:creationId xmlns:a16="http://schemas.microsoft.com/office/drawing/2014/main" id="{8AB8B09A-3FC6-44BA-A782-64CAB8416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227FF84D" w14:textId="36758BD2" w:rsidR="008313E7" w:rsidRDefault="008313E7" w:rsidP="008313E7">
      <w:pPr>
        <w:jc w:val="center"/>
        <w:rPr>
          <w:rFonts w:eastAsia="Times New Roman" w:cs="Times New Roman"/>
          <w:szCs w:val="24"/>
        </w:rPr>
      </w:pPr>
      <w:r>
        <w:rPr>
          <w:lang w:bidi="ru-RU"/>
        </w:rPr>
        <w:lastRenderedPageBreak/>
        <w:t xml:space="preserve">Рисунок 17 – </w:t>
      </w:r>
      <w:r>
        <w:rPr>
          <w:rFonts w:eastAsia="Times New Roman" w:cs="Times New Roman"/>
          <w:szCs w:val="24"/>
        </w:rPr>
        <w:t>Зависимость</w:t>
      </w:r>
      <w:r w:rsidRPr="0034104B">
        <w:rPr>
          <w:rFonts w:eastAsia="Times New Roman" w:cs="Times New Roman"/>
          <w:szCs w:val="24"/>
        </w:rPr>
        <w:t xml:space="preserve"> </w:t>
      </w:r>
      <w:r w:rsidRPr="0034104B">
        <w:rPr>
          <w:rFonts w:eastAsia="Times New Roman" w:cs="Times New Roman"/>
          <w:szCs w:val="24"/>
          <w:lang w:val="en-US"/>
        </w:rPr>
        <w:t>t</w:t>
      </w:r>
      <w:r w:rsidRPr="0034104B">
        <w:rPr>
          <w:rFonts w:eastAsia="Times New Roman" w:cs="Times New Roman"/>
          <w:szCs w:val="24"/>
          <w:vertAlign w:val="subscript"/>
        </w:rPr>
        <w:t>пп</w:t>
      </w:r>
      <w:r w:rsidRPr="0034104B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>), σ%(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 xml:space="preserve">), </w:t>
      </w:r>
      <w:r w:rsidRPr="0034104B">
        <w:rPr>
          <w:rFonts w:eastAsia="Times New Roman" w:cs="Times New Roman"/>
          <w:szCs w:val="24"/>
          <w:lang w:val="en-US"/>
        </w:rPr>
        <w:t>Q</w:t>
      </w:r>
      <w:r w:rsidRPr="0034104B">
        <w:rPr>
          <w:rFonts w:eastAsia="Times New Roman" w:cs="Times New Roman"/>
          <w:szCs w:val="24"/>
          <w:vertAlign w:val="subscript"/>
          <w:lang w:val="en-US"/>
        </w:rPr>
        <w:t>max</w:t>
      </w:r>
      <w:r w:rsidRPr="0034104B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  <w:lang w:val="en-US"/>
        </w:rPr>
        <w:t>r</w:t>
      </w:r>
      <w:r w:rsidRPr="0034104B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 при изменении шага квантования</w:t>
      </w:r>
      <w:r w:rsidRPr="008313E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по уровню (разрядности преобразователя)</w:t>
      </w:r>
    </w:p>
    <w:p w14:paraId="4C3D6260" w14:textId="77777777" w:rsidR="00301B4A" w:rsidRDefault="00301B4A" w:rsidP="00301B4A">
      <w:pPr>
        <w:rPr>
          <w:rFonts w:eastAsia="Times New Roman" w:cs="Times New Roman"/>
          <w:szCs w:val="24"/>
        </w:rPr>
      </w:pPr>
    </w:p>
    <w:p w14:paraId="60941C10" w14:textId="77777777" w:rsidR="003C05CB" w:rsidRDefault="003C05CB" w:rsidP="003C05CB">
      <w:pPr>
        <w:ind w:firstLine="0"/>
        <w:jc w:val="center"/>
        <w:rPr>
          <w:rFonts w:eastAsia="Times New Roman"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7A30F2FF" wp14:editId="3C703CA4">
            <wp:extent cx="5165672" cy="347662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96" cy="34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68C5" w14:textId="0C6EA466" w:rsidR="003C05CB" w:rsidRDefault="003C05CB" w:rsidP="003C05C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Pr="003C05CB">
        <w:rPr>
          <w:rFonts w:eastAsia="Times New Roman" w:cs="Times New Roman"/>
          <w:szCs w:val="24"/>
        </w:rPr>
        <w:t>1</w:t>
      </w:r>
      <w:r w:rsidR="008313E7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Pr="003C05C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=16</w:t>
      </w:r>
    </w:p>
    <w:p w14:paraId="695776F4" w14:textId="278E8F9B" w:rsidR="00224723" w:rsidRPr="003C05CB" w:rsidRDefault="00224723" w:rsidP="003C05CB">
      <w:pPr>
        <w:ind w:firstLine="0"/>
        <w:jc w:val="center"/>
        <w:rPr>
          <w:rFonts w:eastAsia="Times New Roman" w:cs="Times New Roman"/>
          <w:szCs w:val="24"/>
        </w:rPr>
      </w:pPr>
      <w:r>
        <w:object w:dxaOrig="1520" w:dyaOrig="987" w14:anchorId="4D452421">
          <v:shape id="_x0000_i1034" type="#_x0000_t75" style="width:76pt;height:49.35pt" o:ole="">
            <v:imagedata r:id="rId43" o:title=""/>
          </v:shape>
          <o:OLEObject Type="Embed" ProgID="Package" ShapeID="_x0000_i1034" DrawAspect="Icon" ObjectID="_1802511755" r:id="rId44"/>
        </w:object>
      </w:r>
    </w:p>
    <w:p w14:paraId="43910C5B" w14:textId="2327FF5B" w:rsidR="003C05CB" w:rsidRDefault="004E2EE0" w:rsidP="003C05CB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4C4977" wp14:editId="599EFE5E">
                <wp:simplePos x="0" y="0"/>
                <wp:positionH relativeFrom="column">
                  <wp:posOffset>68580</wp:posOffset>
                </wp:positionH>
                <wp:positionV relativeFrom="paragraph">
                  <wp:posOffset>54610</wp:posOffset>
                </wp:positionV>
                <wp:extent cx="472440" cy="1404620"/>
                <wp:effectExtent l="0" t="0" r="22860" b="1778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2C95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C4977" id="_x0000_s1030" type="#_x0000_t202" style="position:absolute;left:0;text-align:left;margin-left:5.4pt;margin-top:4.3pt;width:37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XUEgIAACY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">
                <v:textbox style="mso-fit-shape-to-text:t">
                  <w:txbxContent>
                    <w:p w14:paraId="53572C95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3C05CB">
        <w:rPr>
          <w:noProof/>
        </w:rPr>
        <w:drawing>
          <wp:inline distT="0" distB="0" distL="0" distR="0" wp14:anchorId="38E09E79" wp14:editId="1C2C56EF">
            <wp:extent cx="5342255" cy="3242733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"/>
                    <a:stretch/>
                  </pic:blipFill>
                  <pic:spPr bwMode="auto">
                    <a:xfrm>
                      <a:off x="0" y="0"/>
                      <a:ext cx="5342255" cy="32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E124" w14:textId="67F7567A" w:rsidR="003C05CB" w:rsidRPr="003C05CB" w:rsidRDefault="003C05CB" w:rsidP="003C05C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Pr="003C05CB">
        <w:rPr>
          <w:rFonts w:eastAsia="Times New Roman" w:cs="Times New Roman"/>
          <w:szCs w:val="24"/>
        </w:rPr>
        <w:t>1</w:t>
      </w:r>
      <w:r w:rsidR="008313E7">
        <w:rPr>
          <w:rFonts w:eastAsia="Times New Roman" w:cs="Times New Roman"/>
          <w:szCs w:val="24"/>
        </w:rPr>
        <w:t>9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 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=16</w:t>
      </w:r>
    </w:p>
    <w:p w14:paraId="3D2CCABD" w14:textId="39936D46" w:rsidR="00E6746F" w:rsidRDefault="003C05CB" w:rsidP="00E6746F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F7BD16E" wp14:editId="2828A01E">
            <wp:extent cx="5343525" cy="32861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5513" w14:textId="144B6F06" w:rsidR="003C05CB" w:rsidRDefault="003C05CB" w:rsidP="003C05C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20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Pr="003C05C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12</w:t>
      </w:r>
    </w:p>
    <w:p w14:paraId="18B3820A" w14:textId="2A849372" w:rsidR="00224723" w:rsidRDefault="00224723" w:rsidP="003C05CB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77068830">
          <v:shape id="_x0000_i1035" type="#_x0000_t75" style="width:76pt;height:49.35pt" o:ole="">
            <v:imagedata r:id="rId46" o:title=""/>
          </v:shape>
          <o:OLEObject Type="Embed" ProgID="Package" ShapeID="_x0000_i1035" DrawAspect="Icon" ObjectID="_1802511756" r:id="rId47"/>
        </w:object>
      </w:r>
    </w:p>
    <w:p w14:paraId="4054896F" w14:textId="3B19441F" w:rsidR="003C05CB" w:rsidRDefault="004E2EE0" w:rsidP="003C05CB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DBF363" wp14:editId="5BDEC66D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472440" cy="1404620"/>
                <wp:effectExtent l="0" t="0" r="22860" b="1778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195E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BF363" id="_x0000_s1031" type="#_x0000_t202" style="position:absolute;left:0;text-align:left;margin-left:0;margin-top:7.9pt;width:3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siEwIAACY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">
                <v:textbox style="mso-fit-shape-to-text:t">
                  <w:txbxContent>
                    <w:p w14:paraId="7654195E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1A3863">
        <w:rPr>
          <w:noProof/>
        </w:rPr>
        <w:drawing>
          <wp:inline distT="0" distB="0" distL="0" distR="0" wp14:anchorId="29B91C7D" wp14:editId="18F9882A">
            <wp:extent cx="5343525" cy="32861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0640" w14:textId="55897E60" w:rsidR="001A3863" w:rsidRPr="003C05CB" w:rsidRDefault="001A3863" w:rsidP="001A386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21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 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=1</w:t>
      </w:r>
      <w:r>
        <w:rPr>
          <w:rFonts w:eastAsia="Times New Roman" w:cs="Times New Roman"/>
          <w:szCs w:val="24"/>
        </w:rPr>
        <w:t>2</w:t>
      </w:r>
    </w:p>
    <w:p w14:paraId="0C1AD729" w14:textId="773369CD" w:rsidR="001A3863" w:rsidRDefault="001A3863" w:rsidP="003C05CB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FF03A41" wp14:editId="66557341">
            <wp:extent cx="5343525" cy="32861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A67" w14:textId="27522C7B" w:rsidR="001A3863" w:rsidRDefault="001A3863" w:rsidP="001A386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22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Pr="003C05C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8</w:t>
      </w:r>
    </w:p>
    <w:p w14:paraId="2B254A1F" w14:textId="50ED7C7A" w:rsidR="00224723" w:rsidRDefault="00224723" w:rsidP="001A386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7AFF2408">
          <v:shape id="_x0000_i1036" type="#_x0000_t75" style="width:76pt;height:49.35pt" o:ole="">
            <v:imagedata r:id="rId50" o:title=""/>
          </v:shape>
          <o:OLEObject Type="Embed" ProgID="Package" ShapeID="_x0000_i1036" DrawAspect="Icon" ObjectID="_1802511757" r:id="rId51"/>
        </w:object>
      </w:r>
    </w:p>
    <w:p w14:paraId="07DE5017" w14:textId="41CD26BE" w:rsidR="001A3863" w:rsidRDefault="004E2EE0" w:rsidP="001A3863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32096B" wp14:editId="690604D5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472440" cy="1404620"/>
                <wp:effectExtent l="0" t="0" r="22860" b="1778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6542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2096B" id="_x0000_s1032" type="#_x0000_t202" style="position:absolute;left:0;text-align:left;margin-left:0;margin-top:11.5pt;width:37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njEwIAACY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">
                <v:textbox style="mso-fit-shape-to-text:t">
                  <w:txbxContent>
                    <w:p w14:paraId="18506542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1A3863">
        <w:rPr>
          <w:noProof/>
        </w:rPr>
        <w:drawing>
          <wp:inline distT="0" distB="0" distL="0" distR="0" wp14:anchorId="67399EFB" wp14:editId="5189C58C">
            <wp:extent cx="5343525" cy="32861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4980" w14:textId="73EA4B7E" w:rsidR="001A3863" w:rsidRDefault="001A3863" w:rsidP="001A386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2</w:t>
      </w:r>
      <w:r w:rsidR="008313E7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 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8</w:t>
      </w:r>
    </w:p>
    <w:p w14:paraId="54C46529" w14:textId="77777777" w:rsidR="00224723" w:rsidRDefault="00224723" w:rsidP="001A3863">
      <w:pPr>
        <w:ind w:firstLine="0"/>
        <w:jc w:val="center"/>
        <w:rPr>
          <w:rFonts w:eastAsia="Times New Roman" w:cs="Times New Roman"/>
          <w:szCs w:val="24"/>
        </w:rPr>
      </w:pPr>
    </w:p>
    <w:p w14:paraId="73FAD151" w14:textId="72E756D0" w:rsidR="001A3863" w:rsidRDefault="00A37179" w:rsidP="001A3863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E376367" wp14:editId="0278E49F">
            <wp:extent cx="5343525" cy="32861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51B5" w14:textId="0F7259D4" w:rsidR="00A37179" w:rsidRDefault="00A37179" w:rsidP="00A3717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</w:t>
      </w:r>
      <w:r w:rsidR="008313E7">
        <w:rPr>
          <w:rFonts w:eastAsia="Times New Roman" w:cs="Times New Roman"/>
          <w:szCs w:val="24"/>
        </w:rPr>
        <w:t>24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Pr="003C05C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4</w:t>
      </w:r>
    </w:p>
    <w:p w14:paraId="731838CB" w14:textId="1AA291FC" w:rsidR="00224723" w:rsidRPr="003C05CB" w:rsidRDefault="00224723" w:rsidP="00A3717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7E05233A">
          <v:shape id="_x0000_i1037" type="#_x0000_t75" style="width:76pt;height:49.35pt" o:ole="">
            <v:imagedata r:id="rId54" o:title=""/>
          </v:shape>
          <o:OLEObject Type="Embed" ProgID="Package" ShapeID="_x0000_i1037" DrawAspect="Icon" ObjectID="_1802511758" r:id="rId55"/>
        </w:object>
      </w:r>
    </w:p>
    <w:p w14:paraId="60616CCC" w14:textId="69C727D7" w:rsidR="001A3863" w:rsidRDefault="004E2EE0" w:rsidP="001A3863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1E48DD" wp14:editId="160922DB">
                <wp:simplePos x="0" y="0"/>
                <wp:positionH relativeFrom="column">
                  <wp:posOffset>68580</wp:posOffset>
                </wp:positionH>
                <wp:positionV relativeFrom="paragraph">
                  <wp:posOffset>85090</wp:posOffset>
                </wp:positionV>
                <wp:extent cx="472440" cy="1404620"/>
                <wp:effectExtent l="0" t="0" r="22860" b="177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9CD5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E48DD" id="_x0000_s1033" type="#_x0000_t202" style="position:absolute;left:0;text-align:left;margin-left:5.4pt;margin-top:6.7pt;width:3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">
                <v:textbox style="mso-fit-shape-to-text:t">
                  <w:txbxContent>
                    <w:p w14:paraId="05569CD5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A37179">
        <w:rPr>
          <w:noProof/>
        </w:rPr>
        <w:drawing>
          <wp:inline distT="0" distB="0" distL="0" distR="0" wp14:anchorId="32A4F4DA" wp14:editId="1866C75E">
            <wp:extent cx="5343525" cy="32861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5C7F" w14:textId="068318BC" w:rsidR="00A37179" w:rsidRDefault="00A37179" w:rsidP="00A37179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2</w:t>
      </w:r>
      <w:r w:rsidR="008313E7"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 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4</w:t>
      </w:r>
    </w:p>
    <w:p w14:paraId="3B4E3C6F" w14:textId="3886EB22" w:rsidR="00A37179" w:rsidRDefault="001C09D8" w:rsidP="00A37179">
      <w:pPr>
        <w:ind w:firstLine="0"/>
        <w:jc w:val="center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21A6F4B" wp14:editId="2AF7449B">
            <wp:extent cx="5343525" cy="328612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8B4D" w14:textId="58DFEBCC" w:rsidR="001C09D8" w:rsidRDefault="001C09D8" w:rsidP="001C09D8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2</w:t>
      </w:r>
      <w:r w:rsidR="008313E7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 xml:space="preserve"> – График переходного процесса для цифровой системы</w:t>
      </w:r>
      <w:r w:rsidRPr="003C05C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2</w:t>
      </w:r>
    </w:p>
    <w:p w14:paraId="03E1B9F9" w14:textId="49B4CCDF" w:rsidR="00224723" w:rsidRPr="003C05CB" w:rsidRDefault="00224723" w:rsidP="001C09D8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20" w:dyaOrig="987" w14:anchorId="2FACC220">
          <v:shape id="_x0000_i1038" type="#_x0000_t75" style="width:76pt;height:49.35pt" o:ole="">
            <v:imagedata r:id="rId58" o:title=""/>
          </v:shape>
          <o:OLEObject Type="Embed" ProgID="Package" ShapeID="_x0000_i1038" DrawAspect="Icon" ObjectID="_1802511759" r:id="rId59"/>
        </w:object>
      </w:r>
    </w:p>
    <w:p w14:paraId="4E9DCA38" w14:textId="38245730" w:rsidR="001C09D8" w:rsidRDefault="004E2EE0" w:rsidP="00A37179">
      <w:pPr>
        <w:ind w:firstLine="0"/>
        <w:jc w:val="center"/>
        <w:rPr>
          <w:rFonts w:eastAsia="Times New Roman" w:cs="Times New Roman"/>
          <w:szCs w:val="24"/>
        </w:rPr>
      </w:pPr>
      <w:r w:rsidRPr="004E2EE0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5A9373" wp14:editId="40CDFFE5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472440" cy="1404620"/>
                <wp:effectExtent l="0" t="0" r="22860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B9FC" w14:textId="77777777" w:rsidR="004E2EE0" w:rsidRDefault="004E2EE0" w:rsidP="004E2EE0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Q(t)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A9373" id="_x0000_s1034" type="#_x0000_t202" style="position:absolute;left:0;text-align:left;margin-left:9.75pt;margin-top:3.75pt;width:3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xlEgIAACY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">
                <v:textbox style="mso-fit-shape-to-text:t">
                  <w:txbxContent>
                    <w:p w14:paraId="6B0FB9FC" w14:textId="77777777" w:rsidR="004E2EE0" w:rsidRDefault="004E2EE0" w:rsidP="004E2EE0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Q(t)</w:t>
                      </w:r>
                    </w:p>
                  </w:txbxContent>
                </v:textbox>
              </v:shape>
            </w:pict>
          </mc:Fallback>
        </mc:AlternateContent>
      </w:r>
      <w:r w:rsidR="001C09D8">
        <w:rPr>
          <w:noProof/>
        </w:rPr>
        <w:drawing>
          <wp:inline distT="0" distB="0" distL="0" distR="0" wp14:anchorId="46041417" wp14:editId="09903AB0">
            <wp:extent cx="5343525" cy="32861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6DC8" w14:textId="5B32C669" w:rsidR="001C09D8" w:rsidRDefault="001C09D8" w:rsidP="001C09D8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2</w:t>
      </w:r>
      <w:r w:rsidR="008313E7"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 xml:space="preserve"> – График ошибки при эквивалентном гармоническом воздействии при </w:t>
      </w:r>
      <w:r>
        <w:rPr>
          <w:rFonts w:eastAsia="Times New Roman" w:cs="Times New Roman"/>
          <w:szCs w:val="24"/>
          <w:lang w:val="en-US"/>
        </w:rPr>
        <w:t>r</w:t>
      </w:r>
      <w:r w:rsidRPr="003C05CB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>2</w:t>
      </w:r>
    </w:p>
    <w:p w14:paraId="6119E449" w14:textId="77777777" w:rsidR="00301B4A" w:rsidRDefault="00301B4A" w:rsidP="009655C9">
      <w:pPr>
        <w:ind w:firstLine="0"/>
        <w:jc w:val="center"/>
        <w:rPr>
          <w:rFonts w:eastAsia="Times New Roman" w:cs="Times New Roman"/>
          <w:szCs w:val="24"/>
        </w:rPr>
      </w:pPr>
    </w:p>
    <w:p w14:paraId="75767225" w14:textId="1B97D736" w:rsidR="00301B4A" w:rsidRDefault="008F4189" w:rsidP="00301B4A">
      <w:pPr>
        <w:rPr>
          <w:rFonts w:eastAsia="Times New Roman" w:cs="Times New Roman"/>
          <w:szCs w:val="24"/>
        </w:rPr>
      </w:pPr>
      <w:r w:rsidRPr="008F4189">
        <w:rPr>
          <w:rFonts w:eastAsia="Times New Roman" w:cs="Times New Roman"/>
          <w:b/>
          <w:bCs/>
          <w:szCs w:val="24"/>
        </w:rPr>
        <w:t>Вывод:</w:t>
      </w:r>
      <w:r>
        <w:rPr>
          <w:rFonts w:eastAsia="Times New Roman" w:cs="Times New Roman"/>
          <w:szCs w:val="24"/>
        </w:rPr>
        <w:t xml:space="preserve"> при</w:t>
      </w:r>
      <w:r w:rsidR="00301B4A">
        <w:rPr>
          <w:rFonts w:eastAsia="Times New Roman" w:cs="Times New Roman"/>
          <w:szCs w:val="24"/>
        </w:rPr>
        <w:t xml:space="preserve"> увеличении шага квантования по времени, увеличивается перерегулирование и время переходного процесса, а запас устойчивости по фазе и амплитуде уменьшаются. При этом максимальная ошибка при эквивалентном </w:t>
      </w:r>
      <w:r w:rsidR="00301B4A">
        <w:rPr>
          <w:rFonts w:eastAsia="Times New Roman" w:cs="Times New Roman"/>
          <w:szCs w:val="24"/>
        </w:rPr>
        <w:lastRenderedPageBreak/>
        <w:t>гармоническом воздействии остаётся неизменной, а значит шаг квантования по времени значительного воздействия на неё не имеет.</w:t>
      </w:r>
    </w:p>
    <w:p w14:paraId="4D7A5173" w14:textId="3957B98F" w:rsidR="00301B4A" w:rsidRDefault="00301B4A" w:rsidP="00301B4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 увеличении</w:t>
      </w:r>
      <w:r w:rsidRPr="00301B4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разрядности преобразователя (уменьшении шага квантования по уровню) уменьшается резко время переходного процесса — это связано с тем, что сигнал меньше раз изменяется по уровню и дольше достигает регламентной зоны. На время переходного процесса разрядность преобразователя практически не влияла, а вот на максимальную ошибку при эквивалентном гармоническом воздействии влияние заметно.</w:t>
      </w:r>
    </w:p>
    <w:p w14:paraId="689399B1" w14:textId="77777777" w:rsidR="00301B4A" w:rsidRDefault="00301B4A" w:rsidP="00301B4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Исходя из полученного результата, квантование сигнала по уровню действительно вызывает появление дополнительной ошибки, причем в статике ошибка от квантования не превосходила ширину зоны нечувствительности. В динамике действующие на выходе ЦАП скачкообразные возмущения, вызванные округлением сигнала до целого числа единиц младшего разряда, вызывают появление ошибок, превышающих установленные ограничения. </w:t>
      </w:r>
    </w:p>
    <w:p w14:paraId="017C113E" w14:textId="3EDD092F" w:rsidR="00301B4A" w:rsidRDefault="00301B4A" w:rsidP="00301B4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нашем случае по заданию установлена максимальная ошибка 0,025 радиан, а при разрядности преобразователя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=2 </w:t>
      </w:r>
      <w:r>
        <w:rPr>
          <w:rFonts w:eastAsia="Times New Roman" w:cs="Times New Roman"/>
          <w:szCs w:val="24"/>
        </w:rPr>
        <w:t xml:space="preserve">она равна 0,1655, при </w:t>
      </w:r>
      <w:r>
        <w:rPr>
          <w:rFonts w:eastAsia="Times New Roman" w:cs="Times New Roman"/>
          <w:szCs w:val="24"/>
          <w:lang w:val="en-US"/>
        </w:rPr>
        <w:t>r</w:t>
      </w:r>
      <w:r w:rsidRPr="00301B4A">
        <w:rPr>
          <w:rFonts w:eastAsia="Times New Roman" w:cs="Times New Roman"/>
          <w:szCs w:val="24"/>
        </w:rPr>
        <w:t xml:space="preserve">=4 </w:t>
      </w:r>
      <w:r w:rsidR="00224723">
        <w:rPr>
          <w:rFonts w:eastAsia="Times New Roman" w:cs="Times New Roman"/>
          <w:szCs w:val="24"/>
        </w:rPr>
        <w:t xml:space="preserve">равна </w:t>
      </w:r>
      <w:r>
        <w:rPr>
          <w:rFonts w:eastAsia="Times New Roman" w:cs="Times New Roman"/>
          <w:szCs w:val="24"/>
        </w:rPr>
        <w:t>0,045.</w:t>
      </w:r>
    </w:p>
    <w:p w14:paraId="388CEC08" w14:textId="49588A7D" w:rsidR="008F4189" w:rsidRDefault="008F4189" w:rsidP="00301B4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Таким образом, был проведен точный расчет влияния квантования сигнала по уровню и времени с помощью методов моделирования. Увеличение шага квантования сигнала по уровню вызывают появление ошибок, превышающих допустимые и увеличение времени переходного процесса. Увеличение шага квантования по времени вызывает увеличение времени переходного процесса, перерегулирования и уменьшает устойчивость системы.</w:t>
      </w:r>
    </w:p>
    <w:p w14:paraId="5D4D261A" w14:textId="4A6F118F" w:rsidR="009655C9" w:rsidRPr="008F4189" w:rsidRDefault="008F4189" w:rsidP="008F4189">
      <w:pPr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Для заданной системы оптимальной разрядностью преобразователя можно считать </w:t>
      </w:r>
      <w:r>
        <w:rPr>
          <w:rFonts w:eastAsia="Times New Roman" w:cs="Times New Roman"/>
          <w:szCs w:val="24"/>
          <w:lang w:val="en-US"/>
        </w:rPr>
        <w:t>r</w:t>
      </w:r>
      <w:r w:rsidRPr="008F4189">
        <w:rPr>
          <w:rFonts w:eastAsia="Times New Roman" w:cs="Times New Roman"/>
          <w:szCs w:val="24"/>
        </w:rPr>
        <w:t>=8</w:t>
      </w:r>
      <w:r>
        <w:rPr>
          <w:rFonts w:eastAsia="Times New Roman" w:cs="Times New Roman"/>
          <w:szCs w:val="24"/>
        </w:rPr>
        <w:t xml:space="preserve">, так как при ней максимальная ошибка не превышает заданную. Шаг квантования по времени выбирается исходя из требуемых времени переходного процесса и величины перерегулирования. </w:t>
      </w:r>
    </w:p>
    <w:sectPr w:rsidR="009655C9" w:rsidRPr="008F4189" w:rsidSect="00406449">
      <w:footerReference w:type="default" r:id="rId6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EC9E" w14:textId="77777777" w:rsidR="008D4834" w:rsidRDefault="008D4834" w:rsidP="00406449">
      <w:pPr>
        <w:spacing w:line="240" w:lineRule="auto"/>
      </w:pPr>
      <w:r>
        <w:separator/>
      </w:r>
    </w:p>
  </w:endnote>
  <w:endnote w:type="continuationSeparator" w:id="0">
    <w:p w14:paraId="4827BBC3" w14:textId="77777777" w:rsidR="008D4834" w:rsidRDefault="008D4834" w:rsidP="00406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8424"/>
      <w:docPartObj>
        <w:docPartGallery w:val="Page Numbers (Bottom of Page)"/>
        <w:docPartUnique/>
      </w:docPartObj>
    </w:sdtPr>
    <w:sdtContent>
      <w:p w14:paraId="5C79EFE9" w14:textId="078461E9" w:rsidR="00406449" w:rsidRDefault="00406449" w:rsidP="0040644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2ADCC" w14:textId="77777777" w:rsidR="00406449" w:rsidRDefault="00406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A118" w14:textId="77777777" w:rsidR="008D4834" w:rsidRDefault="008D4834" w:rsidP="00406449">
      <w:pPr>
        <w:spacing w:line="240" w:lineRule="auto"/>
      </w:pPr>
      <w:r>
        <w:separator/>
      </w:r>
    </w:p>
  </w:footnote>
  <w:footnote w:type="continuationSeparator" w:id="0">
    <w:p w14:paraId="237272E6" w14:textId="77777777" w:rsidR="008D4834" w:rsidRDefault="008D4834" w:rsidP="004064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66"/>
    <w:multiLevelType w:val="hybridMultilevel"/>
    <w:tmpl w:val="AEE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3080"/>
    <w:multiLevelType w:val="hybridMultilevel"/>
    <w:tmpl w:val="3E222AC6"/>
    <w:lvl w:ilvl="0" w:tplc="52A0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208B8"/>
    <w:multiLevelType w:val="hybridMultilevel"/>
    <w:tmpl w:val="952672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9B7B57"/>
    <w:multiLevelType w:val="hybridMultilevel"/>
    <w:tmpl w:val="0C68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72046">
    <w:abstractNumId w:val="3"/>
  </w:num>
  <w:num w:numId="2" w16cid:durableId="434253904">
    <w:abstractNumId w:val="1"/>
  </w:num>
  <w:num w:numId="3" w16cid:durableId="399447715">
    <w:abstractNumId w:val="0"/>
  </w:num>
  <w:num w:numId="4" w16cid:durableId="182146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36"/>
    <w:rsid w:val="00000410"/>
    <w:rsid w:val="000011D1"/>
    <w:rsid w:val="000142AF"/>
    <w:rsid w:val="00014D0D"/>
    <w:rsid w:val="000539C0"/>
    <w:rsid w:val="00077938"/>
    <w:rsid w:val="00081CF8"/>
    <w:rsid w:val="00084ECC"/>
    <w:rsid w:val="000A43C3"/>
    <w:rsid w:val="000B397B"/>
    <w:rsid w:val="000B7DA6"/>
    <w:rsid w:val="000F0BD9"/>
    <w:rsid w:val="00100BB3"/>
    <w:rsid w:val="00103049"/>
    <w:rsid w:val="00104786"/>
    <w:rsid w:val="00112F2A"/>
    <w:rsid w:val="00124E88"/>
    <w:rsid w:val="00133B9B"/>
    <w:rsid w:val="00135EC2"/>
    <w:rsid w:val="0014128D"/>
    <w:rsid w:val="00142A3B"/>
    <w:rsid w:val="00142AB1"/>
    <w:rsid w:val="00150083"/>
    <w:rsid w:val="001600E8"/>
    <w:rsid w:val="00162711"/>
    <w:rsid w:val="00166BD4"/>
    <w:rsid w:val="00180936"/>
    <w:rsid w:val="00180C48"/>
    <w:rsid w:val="00183107"/>
    <w:rsid w:val="00193876"/>
    <w:rsid w:val="00194266"/>
    <w:rsid w:val="0019634E"/>
    <w:rsid w:val="001A3863"/>
    <w:rsid w:val="001C09D8"/>
    <w:rsid w:val="001C2771"/>
    <w:rsid w:val="001C6B9D"/>
    <w:rsid w:val="001C7530"/>
    <w:rsid w:val="001D27B4"/>
    <w:rsid w:val="001D4E27"/>
    <w:rsid w:val="001E66C4"/>
    <w:rsid w:val="00202739"/>
    <w:rsid w:val="00222A1D"/>
    <w:rsid w:val="00224723"/>
    <w:rsid w:val="00235B06"/>
    <w:rsid w:val="00240DDF"/>
    <w:rsid w:val="00266300"/>
    <w:rsid w:val="00266CFA"/>
    <w:rsid w:val="00267047"/>
    <w:rsid w:val="002758A8"/>
    <w:rsid w:val="00281891"/>
    <w:rsid w:val="002901EE"/>
    <w:rsid w:val="00292C40"/>
    <w:rsid w:val="002A0C3F"/>
    <w:rsid w:val="002A3EB4"/>
    <w:rsid w:val="002A7832"/>
    <w:rsid w:val="002B099A"/>
    <w:rsid w:val="002B50FD"/>
    <w:rsid w:val="002D63D1"/>
    <w:rsid w:val="002F11E3"/>
    <w:rsid w:val="00301B4A"/>
    <w:rsid w:val="0030614A"/>
    <w:rsid w:val="0031601B"/>
    <w:rsid w:val="00320A93"/>
    <w:rsid w:val="00332434"/>
    <w:rsid w:val="00334518"/>
    <w:rsid w:val="0034104B"/>
    <w:rsid w:val="003440C1"/>
    <w:rsid w:val="00363B4A"/>
    <w:rsid w:val="00374C59"/>
    <w:rsid w:val="003767F8"/>
    <w:rsid w:val="00377D94"/>
    <w:rsid w:val="00384D7C"/>
    <w:rsid w:val="003859A4"/>
    <w:rsid w:val="00392236"/>
    <w:rsid w:val="003962FE"/>
    <w:rsid w:val="00396E84"/>
    <w:rsid w:val="003A5750"/>
    <w:rsid w:val="003B1245"/>
    <w:rsid w:val="003B1D5B"/>
    <w:rsid w:val="003C05CB"/>
    <w:rsid w:val="003C1D3A"/>
    <w:rsid w:val="003C76F1"/>
    <w:rsid w:val="003D065B"/>
    <w:rsid w:val="003D69C3"/>
    <w:rsid w:val="003E337A"/>
    <w:rsid w:val="003E7943"/>
    <w:rsid w:val="003F1C18"/>
    <w:rsid w:val="003F467B"/>
    <w:rsid w:val="003F55D0"/>
    <w:rsid w:val="00401732"/>
    <w:rsid w:val="00404D55"/>
    <w:rsid w:val="00406449"/>
    <w:rsid w:val="00411F88"/>
    <w:rsid w:val="004264A6"/>
    <w:rsid w:val="00426558"/>
    <w:rsid w:val="00437B35"/>
    <w:rsid w:val="0044488D"/>
    <w:rsid w:val="0045224A"/>
    <w:rsid w:val="004524DA"/>
    <w:rsid w:val="00454B8A"/>
    <w:rsid w:val="00471835"/>
    <w:rsid w:val="004834B3"/>
    <w:rsid w:val="00485304"/>
    <w:rsid w:val="004873A0"/>
    <w:rsid w:val="004909A7"/>
    <w:rsid w:val="004A485E"/>
    <w:rsid w:val="004B08F6"/>
    <w:rsid w:val="004B0B4A"/>
    <w:rsid w:val="004B29A7"/>
    <w:rsid w:val="004D24B3"/>
    <w:rsid w:val="004D2735"/>
    <w:rsid w:val="004E0E95"/>
    <w:rsid w:val="004E2EE0"/>
    <w:rsid w:val="004F6503"/>
    <w:rsid w:val="0050277B"/>
    <w:rsid w:val="00513F8F"/>
    <w:rsid w:val="00516E6B"/>
    <w:rsid w:val="0052010A"/>
    <w:rsid w:val="00523439"/>
    <w:rsid w:val="005419FE"/>
    <w:rsid w:val="00551C53"/>
    <w:rsid w:val="0057277A"/>
    <w:rsid w:val="00585579"/>
    <w:rsid w:val="005A0823"/>
    <w:rsid w:val="005C5E44"/>
    <w:rsid w:val="005C72F5"/>
    <w:rsid w:val="005E2F01"/>
    <w:rsid w:val="005E7532"/>
    <w:rsid w:val="00600BEB"/>
    <w:rsid w:val="0060240C"/>
    <w:rsid w:val="00616C99"/>
    <w:rsid w:val="0062142E"/>
    <w:rsid w:val="00630A7F"/>
    <w:rsid w:val="00632808"/>
    <w:rsid w:val="00633737"/>
    <w:rsid w:val="00643FE1"/>
    <w:rsid w:val="00674F69"/>
    <w:rsid w:val="00686DBD"/>
    <w:rsid w:val="006970C4"/>
    <w:rsid w:val="006A5E65"/>
    <w:rsid w:val="006B7DD4"/>
    <w:rsid w:val="006C64F0"/>
    <w:rsid w:val="006C6542"/>
    <w:rsid w:val="006D5A06"/>
    <w:rsid w:val="006F0F84"/>
    <w:rsid w:val="006F138E"/>
    <w:rsid w:val="006F3D9A"/>
    <w:rsid w:val="00707D96"/>
    <w:rsid w:val="007136DF"/>
    <w:rsid w:val="007222D9"/>
    <w:rsid w:val="00736917"/>
    <w:rsid w:val="00747D83"/>
    <w:rsid w:val="00761829"/>
    <w:rsid w:val="007660E5"/>
    <w:rsid w:val="00767CFD"/>
    <w:rsid w:val="00780C10"/>
    <w:rsid w:val="00796AF7"/>
    <w:rsid w:val="007A5235"/>
    <w:rsid w:val="007D7DB9"/>
    <w:rsid w:val="007E5C0B"/>
    <w:rsid w:val="008058C1"/>
    <w:rsid w:val="0081510D"/>
    <w:rsid w:val="008167C5"/>
    <w:rsid w:val="008208A9"/>
    <w:rsid w:val="008313E7"/>
    <w:rsid w:val="00833533"/>
    <w:rsid w:val="008409D0"/>
    <w:rsid w:val="008428F8"/>
    <w:rsid w:val="00846732"/>
    <w:rsid w:val="008536BB"/>
    <w:rsid w:val="008617D7"/>
    <w:rsid w:val="00870EE6"/>
    <w:rsid w:val="008713D5"/>
    <w:rsid w:val="00881AC5"/>
    <w:rsid w:val="008852A6"/>
    <w:rsid w:val="00896591"/>
    <w:rsid w:val="008A1738"/>
    <w:rsid w:val="008A3897"/>
    <w:rsid w:val="008B5A20"/>
    <w:rsid w:val="008C2DEB"/>
    <w:rsid w:val="008C76AA"/>
    <w:rsid w:val="008D4834"/>
    <w:rsid w:val="008E33D4"/>
    <w:rsid w:val="008E552C"/>
    <w:rsid w:val="008F2B59"/>
    <w:rsid w:val="008F308F"/>
    <w:rsid w:val="008F4189"/>
    <w:rsid w:val="008F7D11"/>
    <w:rsid w:val="0090337C"/>
    <w:rsid w:val="00914010"/>
    <w:rsid w:val="009179E2"/>
    <w:rsid w:val="00925621"/>
    <w:rsid w:val="00925B99"/>
    <w:rsid w:val="009309DF"/>
    <w:rsid w:val="00934AAF"/>
    <w:rsid w:val="00935EDD"/>
    <w:rsid w:val="00937FFE"/>
    <w:rsid w:val="0094000D"/>
    <w:rsid w:val="00941AD4"/>
    <w:rsid w:val="009440CD"/>
    <w:rsid w:val="00946551"/>
    <w:rsid w:val="009472C8"/>
    <w:rsid w:val="0095090D"/>
    <w:rsid w:val="00953420"/>
    <w:rsid w:val="009655C9"/>
    <w:rsid w:val="00967CEE"/>
    <w:rsid w:val="00983A87"/>
    <w:rsid w:val="00984C5A"/>
    <w:rsid w:val="00987967"/>
    <w:rsid w:val="009879F5"/>
    <w:rsid w:val="00987EAC"/>
    <w:rsid w:val="00994AB6"/>
    <w:rsid w:val="00997FD4"/>
    <w:rsid w:val="009B28C3"/>
    <w:rsid w:val="009D2AD5"/>
    <w:rsid w:val="009F64C7"/>
    <w:rsid w:val="00A03088"/>
    <w:rsid w:val="00A06656"/>
    <w:rsid w:val="00A22169"/>
    <w:rsid w:val="00A22946"/>
    <w:rsid w:val="00A2674C"/>
    <w:rsid w:val="00A32F70"/>
    <w:rsid w:val="00A37179"/>
    <w:rsid w:val="00A514A7"/>
    <w:rsid w:val="00A531D6"/>
    <w:rsid w:val="00A56A38"/>
    <w:rsid w:val="00A67582"/>
    <w:rsid w:val="00A76D7A"/>
    <w:rsid w:val="00A92EF2"/>
    <w:rsid w:val="00A94DD1"/>
    <w:rsid w:val="00A957A5"/>
    <w:rsid w:val="00A95A4C"/>
    <w:rsid w:val="00AA1C4D"/>
    <w:rsid w:val="00AE6501"/>
    <w:rsid w:val="00AF4D03"/>
    <w:rsid w:val="00B0211D"/>
    <w:rsid w:val="00B03C46"/>
    <w:rsid w:val="00B14A2B"/>
    <w:rsid w:val="00B14FD7"/>
    <w:rsid w:val="00B22945"/>
    <w:rsid w:val="00BB4031"/>
    <w:rsid w:val="00BB4EDF"/>
    <w:rsid w:val="00BC6F62"/>
    <w:rsid w:val="00BD62C7"/>
    <w:rsid w:val="00BE6D01"/>
    <w:rsid w:val="00C14713"/>
    <w:rsid w:val="00C25CAC"/>
    <w:rsid w:val="00C27E95"/>
    <w:rsid w:val="00C40E99"/>
    <w:rsid w:val="00C44170"/>
    <w:rsid w:val="00C52A82"/>
    <w:rsid w:val="00C5490A"/>
    <w:rsid w:val="00C555AC"/>
    <w:rsid w:val="00C61F89"/>
    <w:rsid w:val="00C67BBD"/>
    <w:rsid w:val="00C83E4D"/>
    <w:rsid w:val="00CA2A8E"/>
    <w:rsid w:val="00CA6625"/>
    <w:rsid w:val="00CB0EF9"/>
    <w:rsid w:val="00CB37A2"/>
    <w:rsid w:val="00CB69DE"/>
    <w:rsid w:val="00CC35F2"/>
    <w:rsid w:val="00CC3BFA"/>
    <w:rsid w:val="00CD0C10"/>
    <w:rsid w:val="00CD5465"/>
    <w:rsid w:val="00CE1187"/>
    <w:rsid w:val="00CE45D9"/>
    <w:rsid w:val="00CE7D2D"/>
    <w:rsid w:val="00CF38B3"/>
    <w:rsid w:val="00CF3FC5"/>
    <w:rsid w:val="00CF4FC9"/>
    <w:rsid w:val="00D02B66"/>
    <w:rsid w:val="00D05D32"/>
    <w:rsid w:val="00D1009F"/>
    <w:rsid w:val="00D16968"/>
    <w:rsid w:val="00D22A20"/>
    <w:rsid w:val="00D25748"/>
    <w:rsid w:val="00D44760"/>
    <w:rsid w:val="00D545C4"/>
    <w:rsid w:val="00D557B8"/>
    <w:rsid w:val="00DA7F1E"/>
    <w:rsid w:val="00DB25FD"/>
    <w:rsid w:val="00DB4633"/>
    <w:rsid w:val="00DC13AC"/>
    <w:rsid w:val="00DD3024"/>
    <w:rsid w:val="00DF09A3"/>
    <w:rsid w:val="00E031FD"/>
    <w:rsid w:val="00E07D7A"/>
    <w:rsid w:val="00E2656E"/>
    <w:rsid w:val="00E37E35"/>
    <w:rsid w:val="00E41983"/>
    <w:rsid w:val="00E429F5"/>
    <w:rsid w:val="00E477B5"/>
    <w:rsid w:val="00E57473"/>
    <w:rsid w:val="00E60256"/>
    <w:rsid w:val="00E6746F"/>
    <w:rsid w:val="00E71C79"/>
    <w:rsid w:val="00E75E63"/>
    <w:rsid w:val="00E83B02"/>
    <w:rsid w:val="00E92E4A"/>
    <w:rsid w:val="00EA0EEB"/>
    <w:rsid w:val="00EB67B8"/>
    <w:rsid w:val="00ED0C08"/>
    <w:rsid w:val="00ED278B"/>
    <w:rsid w:val="00ED5185"/>
    <w:rsid w:val="00EE1841"/>
    <w:rsid w:val="00EF1422"/>
    <w:rsid w:val="00F17B6D"/>
    <w:rsid w:val="00F26039"/>
    <w:rsid w:val="00F31D66"/>
    <w:rsid w:val="00F50A06"/>
    <w:rsid w:val="00F565EA"/>
    <w:rsid w:val="00F7752B"/>
    <w:rsid w:val="00F835DB"/>
    <w:rsid w:val="00F9032C"/>
    <w:rsid w:val="00F9493A"/>
    <w:rsid w:val="00FC774F"/>
    <w:rsid w:val="00FD00AB"/>
    <w:rsid w:val="00FD213B"/>
    <w:rsid w:val="00FD2720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845E"/>
  <w15:chartTrackingRefBased/>
  <w15:docId w15:val="{B50DBBD0-0742-4A66-9A46-C4010E5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E9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4D55"/>
    <w:pPr>
      <w:keepNext/>
      <w:spacing w:before="240"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04D55"/>
    <w:pPr>
      <w:keepNext/>
      <w:spacing w:before="240" w:after="60" w:line="240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6DF"/>
    <w:rPr>
      <w:color w:val="808080"/>
    </w:rPr>
  </w:style>
  <w:style w:type="paragraph" w:styleId="a4">
    <w:name w:val="List Paragraph"/>
    <w:basedOn w:val="a"/>
    <w:uiPriority w:val="34"/>
    <w:qFormat/>
    <w:rsid w:val="005C72F5"/>
    <w:pPr>
      <w:ind w:left="720"/>
      <w:contextualSpacing/>
    </w:pPr>
    <w:rPr>
      <w:rFonts w:eastAsiaTheme="minorHAnsi" w:cs="Times New Roman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40644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6449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64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6449"/>
    <w:rPr>
      <w:rFonts w:ascii="Times New Roman" w:eastAsiaTheme="minorEastAsia" w:hAnsi="Times New Roman"/>
      <w:sz w:val="24"/>
      <w:lang w:eastAsia="ru-RU"/>
    </w:rPr>
  </w:style>
  <w:style w:type="table" w:styleId="a9">
    <w:name w:val="Table Grid"/>
    <w:basedOn w:val="a1"/>
    <w:rsid w:val="00F1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925B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25B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25B99"/>
    <w:rPr>
      <w:rFonts w:ascii="Times New Roman" w:eastAsiaTheme="minorEastAsia" w:hAnsi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25B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25B99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D5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404D5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f">
    <w:name w:val="Plain Text"/>
    <w:basedOn w:val="a"/>
    <w:link w:val="af0"/>
    <w:uiPriority w:val="99"/>
    <w:unhideWhenUsed/>
    <w:rsid w:val="00404D55"/>
    <w:pPr>
      <w:spacing w:line="240" w:lineRule="auto"/>
      <w:ind w:left="720" w:firstLine="697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404D55"/>
    <w:rPr>
      <w:rFonts w:ascii="Consolas" w:eastAsia="Calibri" w:hAnsi="Consolas" w:cs="Times New Roman"/>
      <w:sz w:val="21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404D55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04D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3.emf"/><Relationship Id="rId21" Type="http://schemas.openxmlformats.org/officeDocument/2006/relationships/chart" Target="charts/chart1.xml"/><Relationship Id="rId34" Type="http://schemas.openxmlformats.org/officeDocument/2006/relationships/image" Target="media/image19.png"/><Relationship Id="rId42" Type="http://schemas.openxmlformats.org/officeDocument/2006/relationships/chart" Target="charts/chart2.xml"/><Relationship Id="rId47" Type="http://schemas.openxmlformats.org/officeDocument/2006/relationships/oleObject" Target="embeddings/oleObject11.bin"/><Relationship Id="rId50" Type="http://schemas.openxmlformats.org/officeDocument/2006/relationships/image" Target="media/image30.emf"/><Relationship Id="rId55" Type="http://schemas.openxmlformats.org/officeDocument/2006/relationships/oleObject" Target="embeddings/oleObject13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oleObject" Target="embeddings/oleObject9.bin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8" Type="http://schemas.openxmlformats.org/officeDocument/2006/relationships/image" Target="media/image36.emf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9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0.emf"/><Relationship Id="rId43" Type="http://schemas.openxmlformats.org/officeDocument/2006/relationships/image" Target="media/image25.emf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8" Type="http://schemas.openxmlformats.org/officeDocument/2006/relationships/image" Target="media/image1.wmf"/><Relationship Id="rId51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7.emf"/><Relationship Id="rId59" Type="http://schemas.openxmlformats.org/officeDocument/2006/relationships/oleObject" Target="embeddings/oleObject1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image" Target="media/image33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8.bin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image" Target="media/image2.png"/><Relationship Id="rId31" Type="http://schemas.openxmlformats.org/officeDocument/2006/relationships/image" Target="media/image17.emf"/><Relationship Id="rId44" Type="http://schemas.openxmlformats.org/officeDocument/2006/relationships/oleObject" Target="embeddings/oleObject10.bin"/><Relationship Id="rId52" Type="http://schemas.openxmlformats.org/officeDocument/2006/relationships/image" Target="media/image31.png"/><Relationship Id="rId60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l\Desktop\&#1058;&#1040;&#105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9247594050743664E-2"/>
          <c:y val="6.0185185185185182E-2"/>
          <c:w val="0.7532869641294837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'4'!$A$9</c:f>
              <c:strCache>
                <c:ptCount val="1"/>
                <c:pt idx="0">
                  <c:v>tпп, 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'4'!$B$8:$F$8</c:f>
              <c:numCache>
                <c:formatCode>General</c:formatCode>
                <c:ptCount val="5"/>
                <c:pt idx="0">
                  <c:v>2E-3</c:v>
                </c:pt>
                <c:pt idx="1">
                  <c:v>0.01</c:v>
                </c:pt>
                <c:pt idx="2">
                  <c:v>0.05</c:v>
                </c:pt>
                <c:pt idx="3">
                  <c:v>0.08</c:v>
                </c:pt>
                <c:pt idx="4">
                  <c:v>0.11</c:v>
                </c:pt>
              </c:numCache>
            </c:numRef>
          </c:xVal>
          <c:yVal>
            <c:numRef>
              <c:f>'4'!$B$9:$H$9</c:f>
              <c:numCache>
                <c:formatCode>General</c:formatCode>
                <c:ptCount val="7"/>
                <c:pt idx="0">
                  <c:v>0.52700000000000002</c:v>
                </c:pt>
                <c:pt idx="1">
                  <c:v>0.57499999999999996</c:v>
                </c:pt>
                <c:pt idx="2">
                  <c:v>0.62</c:v>
                </c:pt>
                <c:pt idx="3">
                  <c:v>0.746</c:v>
                </c:pt>
                <c:pt idx="4">
                  <c:v>0.998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10-4222-A8C4-5833C614C803}"/>
            </c:ext>
          </c:extLst>
        </c:ser>
        <c:ser>
          <c:idx val="1"/>
          <c:order val="1"/>
          <c:tx>
            <c:strRef>
              <c:f>'4'!$A$10</c:f>
              <c:strCache>
                <c:ptCount val="1"/>
                <c:pt idx="0">
                  <c:v>σ, %/100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'4'!$B$8:$F$8</c:f>
              <c:numCache>
                <c:formatCode>General</c:formatCode>
                <c:ptCount val="5"/>
                <c:pt idx="0">
                  <c:v>2E-3</c:v>
                </c:pt>
                <c:pt idx="1">
                  <c:v>0.01</c:v>
                </c:pt>
                <c:pt idx="2">
                  <c:v>0.05</c:v>
                </c:pt>
                <c:pt idx="3">
                  <c:v>0.08</c:v>
                </c:pt>
                <c:pt idx="4">
                  <c:v>0.11</c:v>
                </c:pt>
              </c:numCache>
            </c:numRef>
          </c:xVal>
          <c:yVal>
            <c:numRef>
              <c:f>'4'!$B$10:$H$10</c:f>
              <c:numCache>
                <c:formatCode>General</c:formatCode>
                <c:ptCount val="7"/>
                <c:pt idx="0">
                  <c:v>0.157</c:v>
                </c:pt>
                <c:pt idx="1">
                  <c:v>0.19600000000000001</c:v>
                </c:pt>
                <c:pt idx="2">
                  <c:v>0.45800000000000002</c:v>
                </c:pt>
                <c:pt idx="3">
                  <c:v>0.65</c:v>
                </c:pt>
                <c:pt idx="4">
                  <c:v>0.73699999999999999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10-4222-A8C4-5833C614C803}"/>
            </c:ext>
          </c:extLst>
        </c:ser>
        <c:ser>
          <c:idx val="2"/>
          <c:order val="2"/>
          <c:tx>
            <c:strRef>
              <c:f>'4'!$A$11</c:f>
              <c:strCache>
                <c:ptCount val="1"/>
                <c:pt idx="0">
                  <c:v>Qmax, рад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'4'!$B$8:$F$8</c:f>
              <c:numCache>
                <c:formatCode>General</c:formatCode>
                <c:ptCount val="5"/>
                <c:pt idx="0">
                  <c:v>2E-3</c:v>
                </c:pt>
                <c:pt idx="1">
                  <c:v>0.01</c:v>
                </c:pt>
                <c:pt idx="2">
                  <c:v>0.05</c:v>
                </c:pt>
                <c:pt idx="3">
                  <c:v>0.08</c:v>
                </c:pt>
                <c:pt idx="4">
                  <c:v>0.11</c:v>
                </c:pt>
              </c:numCache>
            </c:numRef>
          </c:xVal>
          <c:yVal>
            <c:numRef>
              <c:f>'4'!$B$11:$I$11</c:f>
              <c:numCache>
                <c:formatCode>General</c:formatCode>
                <c:ptCount val="8"/>
                <c:pt idx="0">
                  <c:v>1.6299999999999999E-2</c:v>
                </c:pt>
                <c:pt idx="1">
                  <c:v>1.6299999999999999E-2</c:v>
                </c:pt>
                <c:pt idx="2">
                  <c:v>1.6299999999999999E-2</c:v>
                </c:pt>
                <c:pt idx="3">
                  <c:v>1.6299999999999999E-2</c:v>
                </c:pt>
                <c:pt idx="4">
                  <c:v>1.6299999999999999E-2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10-4222-A8C4-5833C614C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542832"/>
        <c:axId val="955536592"/>
      </c:scatterChart>
      <c:valAx>
        <c:axId val="955542832"/>
        <c:scaling>
          <c:orientation val="minMax"/>
          <c:max val="0.11000000000000001"/>
          <c:min val="2.0000000000000005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516185476815409"/>
              <c:y val="0.90519158310856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536592"/>
        <c:crosses val="autoZero"/>
        <c:crossBetween val="midCat"/>
      </c:valAx>
      <c:valAx>
        <c:axId val="9555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54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9247594050743664E-2"/>
          <c:y val="6.0185185185185182E-2"/>
          <c:w val="0.7532869641294837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'4'!$A$14</c:f>
              <c:strCache>
                <c:ptCount val="1"/>
                <c:pt idx="0">
                  <c:v>tпп,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'4'!$B$12:$F$12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'4'!$B$14:$F$14</c:f>
              <c:numCache>
                <c:formatCode>General</c:formatCode>
                <c:ptCount val="5"/>
                <c:pt idx="0">
                  <c:v>1.454</c:v>
                </c:pt>
                <c:pt idx="1">
                  <c:v>0.57599999999999996</c:v>
                </c:pt>
                <c:pt idx="2">
                  <c:v>0.52700000000000002</c:v>
                </c:pt>
                <c:pt idx="3">
                  <c:v>0.52700000000000002</c:v>
                </c:pt>
                <c:pt idx="4">
                  <c:v>0.52700000000000002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21-4991-869A-F026C03CD45F}"/>
            </c:ext>
          </c:extLst>
        </c:ser>
        <c:ser>
          <c:idx val="1"/>
          <c:order val="1"/>
          <c:tx>
            <c:strRef>
              <c:f>'4'!$A$15</c:f>
              <c:strCache>
                <c:ptCount val="1"/>
                <c:pt idx="0">
                  <c:v>σ, %/100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'4'!$B$12:$F$12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'4'!$B$15:$F$15</c:f>
              <c:numCache>
                <c:formatCode>General</c:formatCode>
                <c:ptCount val="5"/>
                <c:pt idx="0">
                  <c:v>0.14399999999999999</c:v>
                </c:pt>
                <c:pt idx="1">
                  <c:v>0.157</c:v>
                </c:pt>
                <c:pt idx="2">
                  <c:v>0.157</c:v>
                </c:pt>
                <c:pt idx="3">
                  <c:v>0.157</c:v>
                </c:pt>
                <c:pt idx="4">
                  <c:v>0.157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21-4991-869A-F026C03CD45F}"/>
            </c:ext>
          </c:extLst>
        </c:ser>
        <c:ser>
          <c:idx val="2"/>
          <c:order val="2"/>
          <c:tx>
            <c:strRef>
              <c:f>'4'!$A$16</c:f>
              <c:strCache>
                <c:ptCount val="1"/>
                <c:pt idx="0">
                  <c:v>Qmax, рад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'4'!$B$12:$F$12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xVal>
          <c:yVal>
            <c:numRef>
              <c:f>'4'!$B$16:$F$16</c:f>
              <c:numCache>
                <c:formatCode>General</c:formatCode>
                <c:ptCount val="5"/>
                <c:pt idx="0">
                  <c:v>0.16550000000000001</c:v>
                </c:pt>
                <c:pt idx="1">
                  <c:v>4.4999999999999998E-2</c:v>
                </c:pt>
                <c:pt idx="2">
                  <c:v>1.6702000000000002E-2</c:v>
                </c:pt>
                <c:pt idx="3">
                  <c:v>1.62857E-2</c:v>
                </c:pt>
                <c:pt idx="4">
                  <c:v>1.6282700000000001E-2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C21-4991-869A-F026C03CD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542832"/>
        <c:axId val="955536592"/>
      </c:scatterChart>
      <c:valAx>
        <c:axId val="95554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8127296587926518"/>
              <c:y val="0.908559554247180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536592"/>
        <c:crosses val="autoZero"/>
        <c:crossBetween val="midCat"/>
      </c:valAx>
      <c:valAx>
        <c:axId val="9555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54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5BB8-58ED-45CC-8B87-25ED52A4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47</cp:revision>
  <dcterms:created xsi:type="dcterms:W3CDTF">2024-09-11T13:07:00Z</dcterms:created>
  <dcterms:modified xsi:type="dcterms:W3CDTF">2025-03-03T09:55:00Z</dcterms:modified>
</cp:coreProperties>
</file>