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7E4645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</w:t>
      </w:r>
      <w:r w:rsidR="00FA02C3" w:rsidRPr="00FA02C3">
        <w:rPr>
          <w:b/>
          <w:color w:val="242424"/>
          <w:szCs w:val="28"/>
          <w:lang w:val="ru-RU"/>
        </w:rPr>
        <w:t>9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7E4645" w:rsidRPr="007E4645">
        <w:rPr>
          <w:b/>
          <w:color w:val="242424"/>
          <w:szCs w:val="28"/>
          <w:lang w:val="ru-RU"/>
        </w:rPr>
        <w:t>(02/11/2015)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7E4645" w:rsidRPr="007E4645" w:rsidRDefault="007E4645" w:rsidP="007E4645">
      <w:pPr>
        <w:pStyle w:val="1"/>
        <w:ind w:left="552" w:firstLine="0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>1.</w:t>
      </w:r>
      <w:r w:rsidR="00FA0BB6" w:rsidRPr="007E4645">
        <w:rPr>
          <w:sz w:val="36"/>
          <w:szCs w:val="36"/>
          <w:lang w:val="ru-RU"/>
        </w:rPr>
        <w:t>Введение</w:t>
      </w:r>
    </w:p>
    <w:p w:rsidR="006E18FA" w:rsidRDefault="007E4645" w:rsidP="007E4645">
      <w:pPr>
        <w:pStyle w:val="1"/>
        <w:ind w:left="552" w:firstLine="0"/>
        <w:jc w:val="center"/>
        <w:rPr>
          <w:lang w:val="ru-RU"/>
        </w:rPr>
      </w:pPr>
      <w:r w:rsidRPr="007E4645">
        <w:rPr>
          <w:sz w:val="28"/>
          <w:lang w:val="ru-RU"/>
        </w:rPr>
        <w:t xml:space="preserve">1.1. </w:t>
      </w:r>
      <w:r w:rsidR="006E18FA" w:rsidRPr="007E4645">
        <w:rPr>
          <w:sz w:val="28"/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="007E4645" w:rsidRP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>Сервис обмена сообщений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Pr="007E4645" w:rsidRDefault="006E18FA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9951AB">
        <w:rPr>
          <w:i w:val="0"/>
          <w:color w:val="auto"/>
          <w:sz w:val="28"/>
          <w:szCs w:val="28"/>
          <w:lang w:val="ru-RU"/>
        </w:rPr>
        <w:t>обмен текстовыми сообщениями в интернете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</w:t>
      </w:r>
      <w:r w:rsidR="00687504">
        <w:rPr>
          <w:i w:val="0"/>
          <w:color w:val="auto"/>
          <w:sz w:val="28"/>
          <w:szCs w:val="28"/>
          <w:lang w:val="ru-RU"/>
        </w:rPr>
        <w:t>простой,</w:t>
      </w:r>
      <w:r w:rsidR="009951AB"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 xml:space="preserve">удобный </w:t>
      </w:r>
      <w:r w:rsidR="00687504">
        <w:rPr>
          <w:i w:val="0"/>
          <w:color w:val="auto"/>
          <w:sz w:val="28"/>
          <w:szCs w:val="28"/>
          <w:lang w:val="ru-RU"/>
        </w:rPr>
        <w:t xml:space="preserve">и нересурсоемкий </w:t>
      </w:r>
      <w:r>
        <w:rPr>
          <w:i w:val="0"/>
          <w:color w:val="auto"/>
          <w:sz w:val="28"/>
          <w:szCs w:val="28"/>
          <w:lang w:val="ru-RU"/>
        </w:rPr>
        <w:t xml:space="preserve">инструментарий для того, чтобы </w:t>
      </w:r>
      <w:r w:rsidR="009951AB">
        <w:rPr>
          <w:i w:val="0"/>
          <w:color w:val="auto"/>
          <w:sz w:val="28"/>
          <w:szCs w:val="28"/>
          <w:lang w:val="ru-RU"/>
        </w:rPr>
        <w:t>пользователи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="009951AB">
        <w:rPr>
          <w:i w:val="0"/>
          <w:color w:val="auto"/>
          <w:sz w:val="28"/>
          <w:szCs w:val="28"/>
          <w:lang w:val="ru-RU"/>
        </w:rPr>
        <w:t>могли общаться между собой.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</w:t>
      </w:r>
      <w:r w:rsidR="00687504">
        <w:rPr>
          <w:i w:val="0"/>
          <w:color w:val="auto"/>
          <w:sz w:val="28"/>
          <w:szCs w:val="28"/>
          <w:lang w:val="ru-RU"/>
        </w:rPr>
        <w:t>не только на работу в пределах одного центрального сервера, но и на возможность создания собственного сервера,</w:t>
      </w:r>
      <w:r w:rsidRPr="003B79E2">
        <w:rPr>
          <w:i w:val="0"/>
          <w:color w:val="auto"/>
          <w:sz w:val="28"/>
          <w:szCs w:val="28"/>
          <w:lang w:val="ru-RU"/>
        </w:rPr>
        <w:t xml:space="preserve"> поэтому в рамках проекта будет обеспечен </w:t>
      </w:r>
      <w:r w:rsidR="00687504">
        <w:rPr>
          <w:i w:val="0"/>
          <w:color w:val="auto"/>
          <w:sz w:val="28"/>
          <w:szCs w:val="28"/>
          <w:lang w:val="ru-RU"/>
        </w:rPr>
        <w:t>простой и понятный</w:t>
      </w:r>
      <w:r w:rsidRPr="003B79E2">
        <w:rPr>
          <w:i w:val="0"/>
          <w:color w:val="auto"/>
          <w:sz w:val="28"/>
          <w:szCs w:val="28"/>
          <w:lang w:val="ru-RU"/>
        </w:rPr>
        <w:t xml:space="preserve"> интерфейс и набор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183164" w:rsidRPr="007E4645" w:rsidRDefault="00C04F22" w:rsidP="007E4645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 xml:space="preserve">данный продукт может предоставить  любому человеку </w:t>
      </w:r>
      <w:r w:rsidR="00687504">
        <w:rPr>
          <w:i w:val="0"/>
          <w:color w:val="auto"/>
          <w:sz w:val="28"/>
          <w:szCs w:val="28"/>
          <w:lang w:val="ru-RU"/>
        </w:rPr>
        <w:t>возможность обмениваться сообщениями с другими пользователями сети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A0BB6" w:rsidRPr="007E4645" w:rsidRDefault="00FA0BB6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 xml:space="preserve">2 </w:t>
      </w:r>
      <w:r w:rsidR="006E18FA" w:rsidRPr="007E4645">
        <w:rPr>
          <w:sz w:val="36"/>
          <w:szCs w:val="36"/>
          <w:lang w:val="ru-RU"/>
        </w:rPr>
        <w:t>Общее описание</w:t>
      </w:r>
    </w:p>
    <w:p w:rsidR="00797177" w:rsidRPr="007E4645" w:rsidRDefault="00797177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 xml:space="preserve">Представление </w:t>
      </w:r>
      <w:r w:rsidR="009951AB">
        <w:rPr>
          <w:lang w:val="ru-RU"/>
        </w:rPr>
        <w:t>простой и нересурсоемкой возможности общения в интернете</w:t>
      </w:r>
      <w:r>
        <w:rPr>
          <w:lang w:val="ru-RU"/>
        </w:rPr>
        <w:t>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</w:t>
      </w:r>
      <w:r w:rsidR="009951AB">
        <w:rPr>
          <w:lang w:val="ru-RU"/>
        </w:rPr>
        <w:t>ебует большого объема ОЗУ и ПЗУ.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9951AB" w:rsidRPr="004926AC" w:rsidRDefault="009951A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Есть возможность создания собственного сервера обмена сообщениями.</w:t>
      </w:r>
    </w:p>
    <w:p w:rsidR="007E4645" w:rsidRDefault="007E4645" w:rsidP="007E4645">
      <w:pPr>
        <w:pStyle w:val="3"/>
        <w:jc w:val="center"/>
        <w:rPr>
          <w:lang w:val="ru-RU"/>
        </w:rPr>
      </w:pPr>
    </w:p>
    <w:p w:rsidR="00FA0BB6" w:rsidRDefault="00FA0BB6" w:rsidP="007E4645">
      <w:pPr>
        <w:pStyle w:val="3"/>
        <w:jc w:val="center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96051C" w:rsidRPr="006509E2" w:rsidRDefault="006509E2" w:rsidP="0096051C">
      <w:pPr>
        <w:rPr>
          <w:lang w:val="ru-RU"/>
        </w:rPr>
      </w:pPr>
      <w:r>
        <w:rPr>
          <w:lang w:val="ru-RU"/>
        </w:rPr>
        <w:t xml:space="preserve">В этом окне мы выбираем какую часть приложения мы хотим запустить (серверную или клиентскую). Кнопка </w:t>
      </w:r>
      <w:r w:rsidRPr="006509E2">
        <w:rPr>
          <w:lang w:val="ru-RU"/>
        </w:rPr>
        <w:t>"</w:t>
      </w:r>
      <w:r>
        <w:t>Server</w:t>
      </w:r>
      <w:r w:rsidRPr="006509E2">
        <w:rPr>
          <w:lang w:val="ru-RU"/>
        </w:rPr>
        <w:t>"</w:t>
      </w:r>
      <w:r>
        <w:rPr>
          <w:lang w:val="ru-RU"/>
        </w:rPr>
        <w:t xml:space="preserve"> перенаправит нас на рис.2 </w:t>
      </w:r>
      <w:r w:rsidRPr="006509E2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Pr="006509E2">
        <w:rPr>
          <w:lang w:val="ru-RU"/>
        </w:rPr>
        <w:t>"</w:t>
      </w:r>
      <w:r>
        <w:t>Client</w:t>
      </w:r>
      <w:r w:rsidRPr="006509E2">
        <w:rPr>
          <w:lang w:val="ru-RU"/>
        </w:rPr>
        <w:t>"</w:t>
      </w:r>
      <w:r>
        <w:rPr>
          <w:lang w:val="ru-RU"/>
        </w:rPr>
        <w:t xml:space="preserve"> - на рис.3. Интерфейс приложения (рис.1).</w:t>
      </w:r>
    </w:p>
    <w:p w:rsidR="0096051C" w:rsidRPr="0096051C" w:rsidRDefault="0096051C" w:rsidP="0096051C">
      <w:pPr>
        <w:rPr>
          <w:lang w:val="ru-RU"/>
        </w:rPr>
      </w:pPr>
    </w:p>
    <w:p w:rsidR="006509E2" w:rsidRDefault="006509E2" w:rsidP="0096051C">
      <w:pPr>
        <w:jc w:val="center"/>
        <w:rPr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4714240" cy="1484630"/>
            <wp:effectExtent l="19050" t="0" r="0" b="0"/>
            <wp:docPr id="16" name="Рисунок 9" descr="C:\Users\ics-techno\Desktop\2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cs-techno\Desktop\2r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E2" w:rsidRDefault="006509E2" w:rsidP="0096051C">
      <w:pPr>
        <w:jc w:val="center"/>
        <w:rPr>
          <w:lang w:val="ru-RU"/>
        </w:rPr>
      </w:pPr>
    </w:p>
    <w:p w:rsidR="006509E2" w:rsidRDefault="006509E2" w:rsidP="006509E2">
      <w:pPr>
        <w:jc w:val="center"/>
        <w:rPr>
          <w:i/>
          <w:lang w:val="ru-RU"/>
        </w:rPr>
      </w:pPr>
      <w:r>
        <w:rPr>
          <w:i/>
          <w:lang w:val="ru-RU"/>
        </w:rPr>
        <w:t>рис. 1</w:t>
      </w:r>
    </w:p>
    <w:p w:rsidR="006509E2" w:rsidRPr="008A3EB6" w:rsidRDefault="006509E2" w:rsidP="0096051C">
      <w:pPr>
        <w:jc w:val="center"/>
        <w:rPr>
          <w:lang w:val="ru-RU"/>
        </w:rPr>
      </w:pPr>
    </w:p>
    <w:p w:rsidR="008A3EB6" w:rsidRPr="00B11A50" w:rsidRDefault="008A3EB6" w:rsidP="008A3EB6">
      <w:pPr>
        <w:rPr>
          <w:lang w:val="ru-RU"/>
        </w:rPr>
      </w:pPr>
      <w:r>
        <w:rPr>
          <w:lang w:val="ru-RU"/>
        </w:rPr>
        <w:t xml:space="preserve">В данном окне можно увидеть данные об активности сервера. Есть возможность остановить его работу - серверная часть  (рис. </w:t>
      </w:r>
      <w:r w:rsidR="0096051C">
        <w:rPr>
          <w:lang w:val="ru-RU"/>
        </w:rPr>
        <w:t>2</w:t>
      </w:r>
      <w:r>
        <w:rPr>
          <w:lang w:val="ru-RU"/>
        </w:rPr>
        <w:t>).</w:t>
      </w:r>
    </w:p>
    <w:p w:rsidR="008A3EB6" w:rsidRPr="008A3EB6" w:rsidRDefault="008A3EB6" w:rsidP="008A3EB6">
      <w:pPr>
        <w:rPr>
          <w:lang w:val="ru-RU"/>
        </w:rPr>
      </w:pPr>
    </w:p>
    <w:p w:rsidR="00B11A50" w:rsidRDefault="0096051C" w:rsidP="00B11A50">
      <w:pPr>
        <w:jc w:val="center"/>
        <w:rPr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97910" cy="1531620"/>
            <wp:effectExtent l="19050" t="0" r="2540" b="0"/>
            <wp:docPr id="12" name="Рисунок 6" descr="C:\Users\ics-techno\Deskt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s-techno\Desktop\New Mockup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E2" w:rsidRDefault="006509E2" w:rsidP="00B11A50">
      <w:pPr>
        <w:jc w:val="center"/>
        <w:rPr>
          <w:i/>
          <w:lang w:val="ru-RU"/>
        </w:rPr>
      </w:pPr>
    </w:p>
    <w:p w:rsidR="00B11A50" w:rsidRDefault="00B11A50" w:rsidP="00B11A50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рис. </w:t>
      </w:r>
      <w:r w:rsidR="0096051C">
        <w:rPr>
          <w:i/>
          <w:lang w:val="ru-RU"/>
        </w:rPr>
        <w:t>2</w:t>
      </w:r>
    </w:p>
    <w:p w:rsidR="008A3EB6" w:rsidRDefault="008A3EB6" w:rsidP="00B11A50">
      <w:pPr>
        <w:jc w:val="center"/>
        <w:rPr>
          <w:i/>
          <w:lang w:val="ru-RU"/>
        </w:rPr>
      </w:pPr>
    </w:p>
    <w:p w:rsidR="006509E2" w:rsidRDefault="006509E2" w:rsidP="00B11A50">
      <w:pPr>
        <w:jc w:val="center"/>
        <w:rPr>
          <w:i/>
          <w:lang w:val="ru-RU"/>
        </w:rPr>
      </w:pPr>
    </w:p>
    <w:p w:rsidR="00B11A50" w:rsidRPr="006509E2" w:rsidRDefault="008A3EB6" w:rsidP="006509E2">
      <w:pPr>
        <w:jc w:val="left"/>
        <w:rPr>
          <w:lang w:val="ru-RU"/>
        </w:rPr>
      </w:pPr>
      <w:r>
        <w:rPr>
          <w:lang w:val="ru-RU"/>
        </w:rPr>
        <w:lastRenderedPageBreak/>
        <w:t xml:space="preserve">В этом окне пользователь вводит свой логин для авторизации в системе, затем он вводит </w:t>
      </w:r>
      <w:r>
        <w:t>IP</w:t>
      </w:r>
      <w:r w:rsidRPr="00B11A50">
        <w:rPr>
          <w:lang w:val="ru-RU"/>
        </w:rPr>
        <w:t xml:space="preserve"> </w:t>
      </w:r>
      <w:r>
        <w:rPr>
          <w:lang w:val="ru-RU"/>
        </w:rPr>
        <w:t>интересующего его сервера</w:t>
      </w:r>
      <w:r w:rsidR="006509E2">
        <w:rPr>
          <w:lang w:val="ru-RU"/>
        </w:rPr>
        <w:t xml:space="preserve">. Кнопка </w:t>
      </w:r>
      <w:r w:rsidR="006509E2" w:rsidRPr="006509E2">
        <w:rPr>
          <w:lang w:val="ru-RU"/>
        </w:rPr>
        <w:t>"</w:t>
      </w:r>
      <w:r w:rsidR="006509E2">
        <w:t>Log</w:t>
      </w:r>
      <w:r w:rsidR="006509E2" w:rsidRPr="006509E2">
        <w:rPr>
          <w:lang w:val="ru-RU"/>
        </w:rPr>
        <w:t xml:space="preserve"> </w:t>
      </w:r>
      <w:r w:rsidR="006509E2">
        <w:t>In</w:t>
      </w:r>
      <w:r w:rsidR="006509E2" w:rsidRPr="006509E2">
        <w:rPr>
          <w:lang w:val="ru-RU"/>
        </w:rPr>
        <w:t xml:space="preserve">..." </w:t>
      </w:r>
      <w:r w:rsidR="006509E2">
        <w:rPr>
          <w:lang w:val="ru-RU"/>
        </w:rPr>
        <w:t>перенаправит нас на рис.4</w:t>
      </w:r>
      <w:r>
        <w:rPr>
          <w:lang w:val="ru-RU"/>
        </w:rPr>
        <w:t xml:space="preserve"> - клиентская часть (рис. </w:t>
      </w:r>
      <w:r w:rsidR="0096051C">
        <w:rPr>
          <w:lang w:val="ru-RU"/>
        </w:rPr>
        <w:t>3</w:t>
      </w:r>
      <w:r>
        <w:rPr>
          <w:lang w:val="ru-RU"/>
        </w:rPr>
        <w:t>).</w:t>
      </w:r>
    </w:p>
    <w:p w:rsidR="0096051C" w:rsidRDefault="0096051C" w:rsidP="00B11A50">
      <w:pPr>
        <w:jc w:val="center"/>
        <w:rPr>
          <w:i/>
          <w:lang w:val="ru-RU"/>
        </w:rPr>
      </w:pPr>
    </w:p>
    <w:p w:rsidR="00A91C8C" w:rsidRDefault="006D6ACD" w:rsidP="00C568D6">
      <w:pPr>
        <w:jc w:val="center"/>
        <w:rPr>
          <w:i/>
          <w:lang w:val="ru-RU"/>
        </w:rPr>
      </w:pPr>
      <w:r>
        <w:rPr>
          <w:rStyle w:val="a9"/>
        </w:rPr>
        <w:commentReference w:id="0"/>
      </w:r>
    </w:p>
    <w:p w:rsidR="002A033E" w:rsidRDefault="0096051C" w:rsidP="00C568D6">
      <w:pPr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3788410" cy="1911985"/>
            <wp:effectExtent l="19050" t="0" r="2540" b="0"/>
            <wp:docPr id="13" name="Рисунок 7" descr="C:\Users\ics-techno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s-techno\Desktop\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50" w:rsidRDefault="00B11A50" w:rsidP="00C568D6">
      <w:pPr>
        <w:jc w:val="center"/>
        <w:rPr>
          <w:i/>
          <w:lang w:val="ru-RU"/>
        </w:rPr>
      </w:pPr>
      <w:r>
        <w:rPr>
          <w:i/>
          <w:lang w:val="ru-RU"/>
        </w:rPr>
        <w:t>рис.</w:t>
      </w:r>
      <w:r w:rsidR="0096051C">
        <w:rPr>
          <w:i/>
          <w:lang w:val="ru-RU"/>
        </w:rPr>
        <w:t>3</w:t>
      </w:r>
    </w:p>
    <w:p w:rsidR="00B11A50" w:rsidRDefault="00B11A50" w:rsidP="00C568D6">
      <w:pPr>
        <w:jc w:val="center"/>
        <w:rPr>
          <w:i/>
          <w:lang w:val="ru-RU"/>
        </w:rPr>
      </w:pPr>
    </w:p>
    <w:p w:rsidR="006509E2" w:rsidRDefault="00B11A50" w:rsidP="002A033E">
      <w:pPr>
        <w:jc w:val="left"/>
        <w:rPr>
          <w:i/>
          <w:noProof/>
          <w:lang w:val="ru-RU" w:eastAsia="ru-RU"/>
        </w:rPr>
      </w:pPr>
      <w:r>
        <w:rPr>
          <w:lang w:val="ru-RU"/>
        </w:rPr>
        <w:t>В данном окне приложения мы</w:t>
      </w:r>
      <w:r w:rsidR="002A033E">
        <w:rPr>
          <w:lang w:val="ru-RU"/>
        </w:rPr>
        <w:t xml:space="preserve"> видим непосредственно интерфейс чата, здесь мы можем обмениваться сообщениями. Мы можем выйти из чата, </w:t>
      </w:r>
      <w:proofErr w:type="spellStart"/>
      <w:r w:rsidR="002A033E">
        <w:rPr>
          <w:lang w:val="ru-RU"/>
        </w:rPr>
        <w:t>разлогиниться</w:t>
      </w:r>
      <w:proofErr w:type="spellEnd"/>
      <w:r w:rsidR="002A033E">
        <w:rPr>
          <w:lang w:val="ru-RU"/>
        </w:rPr>
        <w:t xml:space="preserve"> и зайти под другим именем. Входящие сообщения отображаются в большом окне,</w:t>
      </w:r>
      <w:r>
        <w:rPr>
          <w:lang w:val="ru-RU"/>
        </w:rPr>
        <w:t xml:space="preserve"> а</w:t>
      </w:r>
      <w:r w:rsidR="002A033E">
        <w:rPr>
          <w:lang w:val="ru-RU"/>
        </w:rPr>
        <w:t xml:space="preserve"> вводимые вами сообщения - в окне снизу</w:t>
      </w:r>
      <w:r>
        <w:rPr>
          <w:lang w:val="ru-RU"/>
        </w:rPr>
        <w:t xml:space="preserve">. Сообщения отправляются путем нажатия на кнопку </w:t>
      </w:r>
      <w:r w:rsidRPr="00B11A50">
        <w:rPr>
          <w:lang w:val="ru-RU"/>
        </w:rPr>
        <w:t>"</w:t>
      </w:r>
      <w:r>
        <w:t>Send</w:t>
      </w:r>
      <w:r w:rsidRPr="00B11A50">
        <w:rPr>
          <w:lang w:val="ru-RU"/>
        </w:rPr>
        <w:t>"</w:t>
      </w:r>
      <w:r>
        <w:rPr>
          <w:lang w:val="ru-RU"/>
        </w:rPr>
        <w:t xml:space="preserve"> </w:t>
      </w:r>
      <w:r w:rsidRPr="00B11A50">
        <w:rPr>
          <w:lang w:val="ru-RU"/>
        </w:rPr>
        <w:t xml:space="preserve">- </w:t>
      </w:r>
      <w:r>
        <w:rPr>
          <w:lang w:val="ru-RU"/>
        </w:rPr>
        <w:t>клиентская часть (рис. 3)</w:t>
      </w:r>
      <w:r w:rsidR="002A033E">
        <w:rPr>
          <w:lang w:val="ru-RU"/>
        </w:rPr>
        <w:t>.</w:t>
      </w:r>
      <w:r w:rsidR="006509E2" w:rsidRPr="006509E2">
        <w:rPr>
          <w:i/>
          <w:noProof/>
          <w:lang w:val="ru-RU" w:eastAsia="ru-RU"/>
        </w:rPr>
        <w:t xml:space="preserve"> </w:t>
      </w:r>
    </w:p>
    <w:p w:rsidR="006509E2" w:rsidRDefault="006509E2" w:rsidP="002A033E">
      <w:pPr>
        <w:jc w:val="left"/>
        <w:rPr>
          <w:i/>
          <w:noProof/>
          <w:lang w:val="ru-RU" w:eastAsia="ru-RU"/>
        </w:rPr>
      </w:pPr>
    </w:p>
    <w:p w:rsidR="002A033E" w:rsidRDefault="006509E2" w:rsidP="002A033E">
      <w:pPr>
        <w:jc w:val="left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3927182" cy="3431969"/>
            <wp:effectExtent l="19050" t="0" r="0" b="0"/>
            <wp:docPr id="15" name="Рисунок 8" descr="C:\Users\ics-techn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cs-techno\Desktop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82" cy="343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E2" w:rsidRDefault="006509E2" w:rsidP="006509E2">
      <w:pPr>
        <w:rPr>
          <w:i/>
          <w:lang w:val="ru-RU"/>
        </w:rPr>
      </w:pPr>
    </w:p>
    <w:p w:rsidR="002A033E" w:rsidRPr="00B11A50" w:rsidRDefault="006509E2" w:rsidP="00C568D6">
      <w:pPr>
        <w:jc w:val="center"/>
        <w:rPr>
          <w:i/>
          <w:lang w:val="ru-RU"/>
        </w:rPr>
      </w:pPr>
      <w:r>
        <w:rPr>
          <w:i/>
          <w:lang w:val="ru-RU"/>
        </w:rPr>
        <w:t>рис.4</w:t>
      </w:r>
    </w:p>
    <w:p w:rsidR="00797177" w:rsidRDefault="00797177" w:rsidP="007E4645">
      <w:pPr>
        <w:pStyle w:val="3"/>
        <w:jc w:val="center"/>
        <w:rPr>
          <w:lang w:val="ru-RU"/>
        </w:rPr>
      </w:pPr>
      <w:r>
        <w:rPr>
          <w:lang w:val="ru-RU"/>
        </w:rPr>
        <w:lastRenderedPageBreak/>
        <w:t>2.1.3 Коммуникационные интерфейсы</w:t>
      </w:r>
    </w:p>
    <w:p w:rsidR="007E4645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E26F00" w:rsidRPr="007E4645" w:rsidRDefault="00E26F0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2.2 Функции продукта</w:t>
      </w:r>
    </w:p>
    <w:p w:rsidR="009951AB" w:rsidRPr="009951AB" w:rsidRDefault="00F37A13" w:rsidP="009951AB">
      <w:pPr>
        <w:rPr>
          <w:lang w:val="ru-RU"/>
        </w:rPr>
      </w:pPr>
      <w:r>
        <w:rPr>
          <w:lang w:val="ru-RU"/>
        </w:rPr>
        <w:t>Приложение должно</w:t>
      </w:r>
      <w:r w:rsidRPr="00A91C8C">
        <w:rPr>
          <w:lang w:val="ru-RU"/>
        </w:rPr>
        <w:t>:</w:t>
      </w:r>
    </w:p>
    <w:p w:rsidR="009951AB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Предоставить пользователю возможность самостоятельно создавать сервер обмена сообщениями.</w:t>
      </w:r>
    </w:p>
    <w:p w:rsidR="00F37A13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Авторизировать пользователя в системе</w:t>
      </w:r>
      <w:r w:rsidR="000447C8">
        <w:rPr>
          <w:lang w:val="ru-RU"/>
        </w:rPr>
        <w:t>.</w:t>
      </w:r>
    </w:p>
    <w:p w:rsidR="007B095A" w:rsidRPr="007E4645" w:rsidRDefault="009951AB" w:rsidP="007E4645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Позволить пользователю принимать и отправлять текстовые сообщения</w:t>
      </w:r>
      <w:r w:rsidR="007E4645">
        <w:rPr>
          <w:lang w:val="ru-RU"/>
        </w:rPr>
        <w:t>.</w:t>
      </w:r>
    </w:p>
    <w:p w:rsidR="00FA0BB6" w:rsidRPr="007E4645" w:rsidRDefault="00FA0BB6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 w:rsidR="00DA7978">
        <w:rPr>
          <w:rFonts w:ascii="Times" w:hAnsi="Times" w:cs="Times"/>
          <w:szCs w:val="28"/>
          <w:lang w:val="ru-RU"/>
        </w:rPr>
        <w:t>Чат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Pr="007E4645" w:rsidRDefault="00F37A13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2.4</w:t>
      </w:r>
      <w:r w:rsidR="00E26F00" w:rsidRPr="007E4645">
        <w:rPr>
          <w:sz w:val="28"/>
          <w:szCs w:val="28"/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 w:rsidR="0028554B">
        <w:rPr>
          <w:lang w:val="ru-RU"/>
        </w:rPr>
        <w:t>Подключение к серверу</w:t>
      </w:r>
      <w:r>
        <w:rPr>
          <w:lang w:val="ru-RU"/>
        </w:rPr>
        <w:t>.</w:t>
      </w:r>
    </w:p>
    <w:p w:rsidR="00F37A13" w:rsidRDefault="00F37A13" w:rsidP="00E26F00">
      <w:pPr>
        <w:rPr>
          <w:lang w:val="ru-RU"/>
        </w:rPr>
      </w:pPr>
      <w:r>
        <w:rPr>
          <w:lang w:val="ru-RU"/>
        </w:rPr>
        <w:t xml:space="preserve">2. </w:t>
      </w:r>
      <w:r w:rsidR="0028554B">
        <w:rPr>
          <w:lang w:val="ru-RU"/>
        </w:rPr>
        <w:t>Авторизация в клиенте</w:t>
      </w:r>
      <w:r w:rsidR="00472564">
        <w:rPr>
          <w:lang w:val="ru-RU"/>
        </w:rPr>
        <w:t>.</w:t>
      </w:r>
    </w:p>
    <w:p w:rsidR="0028554B" w:rsidRDefault="0028554B" w:rsidP="00E26F00">
      <w:pPr>
        <w:rPr>
          <w:lang w:val="ru-RU"/>
        </w:rPr>
      </w:pPr>
      <w:r>
        <w:rPr>
          <w:lang w:val="ru-RU"/>
        </w:rPr>
        <w:t>3. Участие в обмене сообщениями.</w:t>
      </w:r>
    </w:p>
    <w:p w:rsidR="007E4645" w:rsidRPr="00F37A13" w:rsidRDefault="007E4645" w:rsidP="00E26F00">
      <w:pPr>
        <w:rPr>
          <w:lang w:val="ru-RU"/>
        </w:rPr>
      </w:pPr>
    </w:p>
    <w:p w:rsidR="00FA0BB6" w:rsidRPr="007E4645" w:rsidRDefault="007E4645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t xml:space="preserve">3. </w:t>
      </w:r>
      <w:r w:rsidR="00686AE0" w:rsidRPr="007E4645">
        <w:rPr>
          <w:sz w:val="36"/>
          <w:szCs w:val="36"/>
          <w:lang w:val="ru-RU"/>
        </w:rPr>
        <w:t>Полные т</w:t>
      </w:r>
      <w:r w:rsidR="00FA0BB6" w:rsidRPr="007E4645">
        <w:rPr>
          <w:sz w:val="36"/>
          <w:szCs w:val="36"/>
          <w:lang w:val="ru-RU"/>
        </w:rPr>
        <w:t>ребования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3.1 Интерфейс ПС</w:t>
      </w:r>
    </w:p>
    <w:p w:rsidR="003D7EF1" w:rsidRPr="0019594C" w:rsidRDefault="003D7EF1" w:rsidP="003D7EF1">
      <w:pPr>
        <w:rPr>
          <w:lang w:val="ru-RU"/>
        </w:rPr>
      </w:pPr>
      <w:r>
        <w:rPr>
          <w:lang w:val="ru-RU"/>
        </w:rPr>
        <w:t>Данное ПО предполагает ввод</w:t>
      </w:r>
      <w:r w:rsidR="0028554B">
        <w:rPr>
          <w:lang w:val="ru-RU"/>
        </w:rPr>
        <w:t xml:space="preserve"> сообщений</w:t>
      </w:r>
      <w:r>
        <w:rPr>
          <w:lang w:val="ru-RU"/>
        </w:rPr>
        <w:t xml:space="preserve"> пользователем</w:t>
      </w:r>
      <w:r w:rsidR="0028554B">
        <w:rPr>
          <w:lang w:val="ru-RU"/>
        </w:rPr>
        <w:t>, а так же отображение сообщений от других пользователей.</w:t>
      </w:r>
      <w:r>
        <w:rPr>
          <w:lang w:val="ru-RU"/>
        </w:rPr>
        <w:t xml:space="preserve"> </w:t>
      </w:r>
      <w:r w:rsidR="0028554B">
        <w:rPr>
          <w:lang w:val="ru-RU"/>
        </w:rPr>
        <w:t>Кроме того пользователю нужно будет завести учетную запись в системе.</w:t>
      </w:r>
      <w:r w:rsidR="0019594C" w:rsidRPr="0019594C">
        <w:rPr>
          <w:lang w:val="ru-RU"/>
        </w:rPr>
        <w:t xml:space="preserve"> </w:t>
      </w:r>
      <w:r w:rsidR="0019594C">
        <w:rPr>
          <w:lang w:val="ru-RU"/>
        </w:rPr>
        <w:t>Для этого понадобится ввести свой логин и подключиться к интересующему серверу.</w:t>
      </w:r>
    </w:p>
    <w:p w:rsidR="00686AE0" w:rsidRPr="00B11A50" w:rsidRDefault="00686AE0" w:rsidP="00B11A50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3.2 Функции</w:t>
      </w:r>
    </w:p>
    <w:p w:rsidR="003D7EF1" w:rsidRDefault="00B11A50" w:rsidP="003D7EF1">
      <w:pPr>
        <w:rPr>
          <w:lang w:val="ru-RU"/>
        </w:rPr>
      </w:pPr>
      <w:r>
        <w:rPr>
          <w:lang w:val="ru-RU"/>
        </w:rPr>
        <w:t>1</w:t>
      </w:r>
      <w:r w:rsidR="003D7EF1">
        <w:rPr>
          <w:lang w:val="ru-RU"/>
        </w:rPr>
        <w:t xml:space="preserve">. Программный продукт должен </w:t>
      </w:r>
      <w:r w:rsidR="0028554B">
        <w:rPr>
          <w:lang w:val="ru-RU"/>
        </w:rPr>
        <w:t>предусматривать возможность личного создания сервера пользователем</w:t>
      </w:r>
      <w:r w:rsidR="00CD04A2">
        <w:rPr>
          <w:lang w:val="ru-RU"/>
        </w:rPr>
        <w:t>.</w:t>
      </w:r>
    </w:p>
    <w:p w:rsidR="0019594C" w:rsidRDefault="00B11A50" w:rsidP="003D7EF1">
      <w:pPr>
        <w:rPr>
          <w:lang w:val="ru-RU"/>
        </w:rPr>
      </w:pPr>
      <w:r>
        <w:rPr>
          <w:lang w:val="ru-RU"/>
        </w:rPr>
        <w:t>2</w:t>
      </w:r>
      <w:r w:rsidR="0019594C">
        <w:rPr>
          <w:lang w:val="ru-RU"/>
        </w:rPr>
        <w:t>.</w:t>
      </w:r>
      <w:r w:rsidR="0019594C">
        <w:rPr>
          <w:lang w:val="ru-RU"/>
        </w:rPr>
        <w:tab/>
        <w:t>ПО предоста</w:t>
      </w:r>
      <w:r>
        <w:rPr>
          <w:lang w:val="ru-RU"/>
        </w:rPr>
        <w:t>вляет возможность авторизироват</w:t>
      </w:r>
      <w:r w:rsidR="0019594C">
        <w:rPr>
          <w:lang w:val="ru-RU"/>
        </w:rPr>
        <w:t>ся системе, путем ввода логина</w:t>
      </w:r>
      <w:r>
        <w:rPr>
          <w:lang w:val="ru-RU"/>
        </w:rPr>
        <w:t>.</w:t>
      </w:r>
    </w:p>
    <w:p w:rsidR="00B11A50" w:rsidRPr="0019594C" w:rsidRDefault="00B11A50" w:rsidP="003D7EF1">
      <w:pPr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ab/>
        <w:t>Сервер должен иметь возможность хранить логины активных пользователей и обеспечивать пересылку сообщений.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3.3 Производительность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8C2510" w:rsidRPr="007E4645" w:rsidRDefault="00CD04A2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lastRenderedPageBreak/>
        <w:t>3.4</w:t>
      </w:r>
      <w:r w:rsidR="008C2510" w:rsidRPr="007E4645">
        <w:rPr>
          <w:sz w:val="28"/>
          <w:szCs w:val="28"/>
          <w:lang w:val="ru-RU"/>
        </w:rPr>
        <w:t xml:space="preserve"> Качество продукта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="0096051C">
        <w:rPr>
          <w:szCs w:val="28"/>
          <w:lang w:val="ru-RU"/>
        </w:rPr>
        <w:t xml:space="preserve"> или больше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</w:t>
      </w:r>
      <w:r w:rsidR="0096051C">
        <w:rPr>
          <w:szCs w:val="28"/>
          <w:lang w:val="ru-RU"/>
        </w:rPr>
        <w:t xml:space="preserve"> или меньше</w:t>
      </w:r>
      <w:r w:rsidRPr="00A00841">
        <w:rPr>
          <w:szCs w:val="28"/>
          <w:lang w:val="ru-RU"/>
        </w:rPr>
        <w:t xml:space="preserve">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.3 Безопасность</w:t>
      </w:r>
    </w:p>
    <w:p w:rsidR="00DA7978" w:rsidRDefault="00DA7978" w:rsidP="00DA79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имеете две составные части которые не должны пересекаться:</w:t>
      </w:r>
    </w:p>
    <w:p w:rsidR="00DA7978" w:rsidRPr="00323707" w:rsidRDefault="00DA7978" w:rsidP="00DA7978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323707">
        <w:rPr>
          <w:rFonts w:cs="Times New Roman"/>
          <w:szCs w:val="28"/>
          <w:lang w:val="ru-RU"/>
        </w:rPr>
        <w:t>Графический интерфейс пользователя</w:t>
      </w:r>
    </w:p>
    <w:p w:rsidR="00DA7978" w:rsidRPr="00323707" w:rsidRDefault="00DA7978" w:rsidP="00DA7978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в фоновом режиме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.4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F27F45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7E4645" w:rsidRDefault="007E4645" w:rsidP="00F27F45">
      <w:pPr>
        <w:rPr>
          <w:lang w:val="ru-RU"/>
        </w:rPr>
      </w:pPr>
    </w:p>
    <w:p w:rsidR="007E4645" w:rsidRPr="00DA7978" w:rsidRDefault="007E4645" w:rsidP="007E4645">
      <w:pPr>
        <w:pStyle w:val="1"/>
        <w:jc w:val="center"/>
        <w:rPr>
          <w:sz w:val="32"/>
          <w:szCs w:val="32"/>
          <w:lang w:val="ru-RU"/>
        </w:rPr>
      </w:pPr>
      <w:r w:rsidRPr="00DA7978">
        <w:rPr>
          <w:sz w:val="32"/>
          <w:szCs w:val="32"/>
          <w:lang w:val="ru-RU"/>
        </w:rPr>
        <w:t>4.Процесс управления изменения</w:t>
      </w:r>
    </w:p>
    <w:p w:rsidR="007E4645" w:rsidRDefault="007E4645" w:rsidP="007E464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случае изменения спецификации необходимо провести анализ того как это повлияет на сделанную на данный момент работу и провести консультацию с заказчиком по поводу возможных затрат и издержек при изменении спецификации. В случае утверждения изменений необходимо пересмотреть график работы над проектом с учетом новых требований.</w:t>
      </w:r>
    </w:p>
    <w:p w:rsidR="00DA7978" w:rsidRDefault="00DA7978" w:rsidP="007E4645">
      <w:pPr>
        <w:rPr>
          <w:rFonts w:cs="Times New Roman"/>
          <w:szCs w:val="28"/>
          <w:lang w:val="ru-RU"/>
        </w:rPr>
      </w:pPr>
    </w:p>
    <w:p w:rsidR="00DA7978" w:rsidRPr="00EC0D92" w:rsidRDefault="00DA7978" w:rsidP="00DA7978">
      <w:pPr>
        <w:jc w:val="center"/>
        <w:rPr>
          <w:rFonts w:cs="Times New Roman"/>
          <w:b/>
          <w:sz w:val="32"/>
          <w:szCs w:val="32"/>
        </w:rPr>
      </w:pPr>
      <w:r w:rsidRPr="00EC0D92">
        <w:rPr>
          <w:rFonts w:cs="Times New Roman"/>
          <w:b/>
          <w:sz w:val="32"/>
          <w:szCs w:val="32"/>
        </w:rPr>
        <w:t>5</w:t>
      </w:r>
      <w:r w:rsidRPr="00DA7978">
        <w:rPr>
          <w:rFonts w:cs="Times New Roman"/>
          <w:b/>
          <w:sz w:val="32"/>
          <w:szCs w:val="32"/>
        </w:rPr>
        <w:t>.</w:t>
      </w:r>
      <w:r w:rsidRPr="00EC0D92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  <w:lang w:val="ru-RU"/>
        </w:rPr>
        <w:t>Глоссарий</w:t>
      </w:r>
    </w:p>
    <w:p w:rsidR="00DA7978" w:rsidRPr="00EC0D92" w:rsidRDefault="00DA7978" w:rsidP="00DA7978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16"/>
        <w:gridCol w:w="4400"/>
      </w:tblGrid>
      <w:tr w:rsidR="00DA7978" w:rsidRPr="0019594C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182CFC" w:rsidRDefault="00DA797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en-GB" w:eastAsia="zh-CN" w:bidi="hi-IN"/>
              </w:rPr>
            </w:pP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Java Virtual Machine</w:t>
            </w:r>
            <w:r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 xml:space="preserve"> </w:t>
            </w:r>
            <w:r w:rsidRPr="00182CFC">
              <w:rPr>
                <w:rStyle w:val="apple-converted-space"/>
                <w:rFonts w:cs="Times New Roman"/>
                <w:color w:val="252525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(</w:t>
            </w: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JVM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) 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8226E2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10" w:tooltip="Виртуальная машина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>виртуальная машина</w:t>
              </w:r>
            </w:hyperlink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Java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— основная часть исполняющей системы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1" w:tooltip="Java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Java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так называемой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Java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Runtime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Environment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</w:t>
            </w:r>
            <w:hyperlink r:id="rId12" w:tooltip="JRE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JRE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eastAsia="Droid Sans Fallback" w:cs="Times New Roman"/>
                <w:color w:val="000000" w:themeColor="text1"/>
                <w:kern w:val="2"/>
                <w:szCs w:val="28"/>
                <w:lang w:val="ru-RU" w:eastAsia="zh-CN" w:bidi="hi-IN"/>
              </w:rPr>
              <w:t xml:space="preserve"> </w:t>
            </w:r>
          </w:p>
        </w:tc>
      </w:tr>
      <w:tr w:rsidR="00DA7978" w:rsidRPr="0019594C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Default="00DA7978" w:rsidP="00F917DC">
            <w:pPr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8226E2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13" w:tooltip="Объектно-ориентированный язык программирования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>объектно-ориентированный язык программирования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разработанный компанией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4" w:tooltip="Sun Microsystems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Sun</w:t>
              </w:r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 xml:space="preserve"> </w:t>
              </w:r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Microsystems</w:t>
              </w:r>
            </w:hyperlink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(в последующем приобретённой компанией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5" w:tooltip="Oracle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Oracle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</w:p>
        </w:tc>
      </w:tr>
      <w:tr w:rsidR="00DA7978" w:rsidRPr="0019594C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9A4CFE" w:rsidRDefault="00DA7978" w:rsidP="00F917DC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szCs w:val="28"/>
              </w:rPr>
              <w:t>Программное средство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 w:rsidRPr="00DA7978">
              <w:rPr>
                <w:szCs w:val="28"/>
                <w:lang w:val="ru-RU"/>
              </w:rPr>
              <w:t xml:space="preserve">Компьютерная программа </w:t>
            </w:r>
            <w:r w:rsidRPr="00DA7978">
              <w:rPr>
                <w:szCs w:val="28"/>
                <w:lang w:val="ru-RU"/>
              </w:rPr>
              <w:lastRenderedPageBreak/>
              <w:t>или совокупность программ, которые позволяют автоматизировать определенный процесс.</w:t>
            </w:r>
          </w:p>
        </w:tc>
      </w:tr>
      <w:tr w:rsidR="00DA7978" w:rsidRPr="0019594C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szCs w:val="28"/>
                <w:lang w:val="ru-RU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szCs w:val="28"/>
                <w:lang w:val="ru-RU"/>
              </w:rPr>
            </w:pPr>
          </w:p>
        </w:tc>
      </w:tr>
    </w:tbl>
    <w:p w:rsidR="00DA7978" w:rsidRDefault="00DA7978" w:rsidP="00DA7978">
      <w:pPr>
        <w:ind w:firstLine="720"/>
        <w:rPr>
          <w:rFonts w:cs="Times New Roman"/>
          <w:szCs w:val="28"/>
          <w:lang w:val="ru-RU"/>
        </w:rPr>
      </w:pPr>
    </w:p>
    <w:p w:rsidR="00DA7978" w:rsidRDefault="00DA7978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B11A50" w:rsidRDefault="00B11A50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B11A50" w:rsidRDefault="00B11A50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B11A50" w:rsidRDefault="00B11A50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B11A50" w:rsidRDefault="00B11A50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DA7978" w:rsidRPr="00DA7978" w:rsidRDefault="00DA7978" w:rsidP="00DA7978">
      <w:pPr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DA7978">
        <w:rPr>
          <w:rFonts w:cs="Times New Roman"/>
          <w:b/>
          <w:sz w:val="32"/>
          <w:szCs w:val="32"/>
        </w:rPr>
        <w:t>6</w:t>
      </w:r>
      <w:r w:rsidRPr="00DA7978">
        <w:rPr>
          <w:rFonts w:cs="Times New Roman"/>
          <w:b/>
          <w:sz w:val="32"/>
          <w:szCs w:val="32"/>
          <w:lang w:val="ru-RU"/>
        </w:rPr>
        <w:t>.</w:t>
      </w:r>
      <w:r w:rsidRPr="00DA7978">
        <w:rPr>
          <w:rFonts w:cs="Times New Roman"/>
          <w:b/>
          <w:sz w:val="32"/>
          <w:szCs w:val="32"/>
        </w:rPr>
        <w:t xml:space="preserve"> </w:t>
      </w:r>
      <w:r w:rsidRPr="00DA7978">
        <w:rPr>
          <w:rFonts w:cs="Times New Roman"/>
          <w:b/>
          <w:sz w:val="32"/>
          <w:szCs w:val="32"/>
          <w:lang w:val="ru-RU"/>
        </w:rPr>
        <w:t>Диаграмма прецедентов</w:t>
      </w:r>
    </w:p>
    <w:p w:rsidR="008C2510" w:rsidRDefault="008C2510" w:rsidP="008C2510">
      <w:pPr>
        <w:rPr>
          <w:lang w:val="ru-RU"/>
        </w:rPr>
      </w:pPr>
    </w:p>
    <w:p w:rsidR="00C7601A" w:rsidRDefault="00B11A50" w:rsidP="008C2510">
      <w:pPr>
        <w:rPr>
          <w:lang w:val="ru-RU"/>
        </w:rPr>
      </w:pPr>
      <w:r>
        <w:rPr>
          <w:noProof/>
          <w:lang w:val="ru-RU" w:eastAsia="ru-RU"/>
        </w:rPr>
      </w:r>
      <w:r>
        <w:rPr>
          <w:lang w:val="ru-RU"/>
        </w:rPr>
        <w:pict>
          <v:group id="_x0000_s1028" editas="canvas" style="width:411.9pt;height:175.8pt;mso-position-horizontal-relative:char;mso-position-vertical-relative:line" coordsize="8238,35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238;height:3516" o:preferrelative="f">
              <v:fill o:detectmouseclick="t"/>
              <v:path o:extrusionok="t" o:connecttype="none"/>
              <o:lock v:ext="edit" text="t"/>
            </v:shape>
            <v:oval id="_x0000_s1029" style="position:absolute;left:1375;top:1884;width:1032;height:532" fillcolor="#ffc" strokecolor="#903" strokeweight=".25pt"/>
            <v:rect id="_x0000_s1030" style="position:absolute;top:2529;width:3420;height:230;mso-wrap-style:none" filled="f" stroked="f">
              <v:textbox style="mso-fit-shape-to-text:t" inset="0,0,0,0">
                <w:txbxContent>
                  <w:p w:rsidR="00B11A50" w:rsidRDefault="00B11A5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Обмениваться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сообщениями</w:t>
                    </w:r>
                    <w:proofErr w:type="spellEnd"/>
                  </w:p>
                </w:txbxContent>
              </v:textbox>
            </v:rect>
            <v:oval id="_x0000_s1031" style="position:absolute;left:3679;top:194;width:1032;height:533" fillcolor="#ffc" strokecolor="#903" strokeweight=".25pt"/>
            <v:rect id="_x0000_s1032" style="position:absolute;left:2986;top:891;width:2155;height:230" filled="f" stroked="f">
              <v:textbox inset="0,0,0,0">
                <w:txbxContent>
                  <w:p w:rsidR="00B11A50" w:rsidRPr="00B11A50" w:rsidRDefault="00B11A50">
                    <w:pPr>
                      <w:rPr>
                        <w:lang w:val="ru-RU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ru-RU"/>
                      </w:rPr>
                      <w:t>Запуск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сервер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ru-RU"/>
                      </w:rPr>
                      <w:t>а</w:t>
                    </w:r>
                  </w:p>
                </w:txbxContent>
              </v:textbox>
            </v:rect>
            <v:group id="_x0000_s1037" style="position:absolute;left:3917;top:1778;width:557;height:751" coordorigin="3917,1778" coordsize="557,751">
              <v:oval id="_x0000_s1033" style="position:absolute;left:4073;top:1778;width:254;height:249" filled="f" strokecolor="#903" strokeweight=".25pt"/>
              <v:line id="_x0000_s1034" style="position:absolute" from="4195,2024" to="4196,2256" strokecolor="#903" strokeweight=".25pt"/>
              <v:line id="_x0000_s1035" style="position:absolute" from="3994,2089" to="4396,2090" strokecolor="#903" strokeweight=".25pt"/>
              <v:shape id="_x0000_s1036" style="position:absolute;left:3917;top:2256;width:557;height:273" coordsize="108,54" path="m,54l54,r54,54e" filled="f" strokecolor="#903" strokeweight=".25pt">
                <v:path arrowok="t"/>
              </v:shape>
            </v:group>
            <v:rect id="_x0000_s1038" style="position:absolute;left:2986;top:2908;width:2750;height:230" filled="f" stroked="f">
              <v:textbox style="mso-fit-shape-to-text:t" inset="0,0,0,0">
                <w:txbxContent>
                  <w:p w:rsidR="00B11A50" w:rsidRDefault="00B11A5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Пользователь</w:t>
                    </w:r>
                    <w:proofErr w:type="spellEnd"/>
                  </w:p>
                </w:txbxContent>
              </v:textbox>
            </v:rect>
            <v:line id="_x0000_s1039" style="position:absolute;flip:x" from="2410,2150" to="3158,2151" strokecolor="#903" strokeweight=".2pt"/>
            <v:line id="_x0000_s1040" style="position:absolute" from="2410,2150" to="2582,2222" strokecolor="#903" strokeweight=".2pt"/>
            <v:line id="_x0000_s1041" style="position:absolute;flip:y" from="2410,2078" to="2582,2150" strokecolor="#903" strokeweight=".2pt"/>
            <v:line id="_x0000_s1042" style="position:absolute" from="3158,2150" to="3907,2151" strokecolor="#903" strokeweight=".2pt"/>
            <v:line id="_x0000_s1043" style="position:absolute;flip:y" from="4195,1243" to="4196,1497" strokecolor="#903" strokeweight=".2pt"/>
            <v:line id="_x0000_s1044" style="position:absolute" from="4195,1243" to="4267,1416" strokecolor="#903" strokeweight=".2pt"/>
            <v:line id="_x0000_s1045" style="position:absolute;flip:x" from="4123,1243" to="4195,1416" strokecolor="#903" strokeweight=".2pt"/>
            <v:line id="_x0000_s1046" style="position:absolute" from="4195,1497" to="4196,1756" strokecolor="#903" strokeweight=".2pt"/>
            <v:oval id="_x0000_s1047" style="position:absolute;left:5829;top:1884;width:1033;height:532" fillcolor="#ffc" strokecolor="#903" strokeweight=".25pt"/>
            <v:rect id="_x0000_s1048" style="position:absolute;left:5141;top:2529;width:2049;height:230;mso-wrap-style:none" filled="f" stroked="f">
              <v:textbox style="mso-fit-shape-to-text:t" inset="0,0,0,0">
                <w:txbxContent>
                  <w:p w:rsidR="00B11A50" w:rsidRDefault="00B11A5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Настроить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чат</w:t>
                    </w:r>
                    <w:proofErr w:type="spellEnd"/>
                  </w:p>
                </w:txbxContent>
              </v:textbox>
            </v:rect>
            <v:line id="_x0000_s1049" style="position:absolute" from="4474,2151" to="5817,2152" strokecolor="#903" strokeweight=".2pt"/>
            <v:line id="_x0000_s1050" style="position:absolute;flip:x" from="5645,2150" to="5817,2222" strokecolor="#903" strokeweight=".2pt"/>
            <v:line id="_x0000_s1051" style="position:absolute;flip:x y" from="5645,2078" to="5817,2150" strokecolor="#903" strokeweight=".2pt"/>
            <w10:wrap type="none"/>
            <w10:anchorlock/>
          </v:group>
        </w:pict>
      </w:r>
    </w:p>
    <w:p w:rsidR="00C7601A" w:rsidRDefault="00C7601A" w:rsidP="008C2510">
      <w:pPr>
        <w:rPr>
          <w:lang w:val="ru-RU"/>
        </w:rPr>
      </w:pPr>
    </w:p>
    <w:p w:rsidR="00C7601A" w:rsidRDefault="00C7601A" w:rsidP="008C2510">
      <w:pPr>
        <w:rPr>
          <w:lang w:val="ru-RU"/>
        </w:rPr>
      </w:pPr>
      <w:bookmarkStart w:id="1" w:name="_GoBack"/>
      <w:bookmarkEnd w:id="1"/>
    </w:p>
    <w:p w:rsidR="00C7601A" w:rsidRPr="00C7601A" w:rsidRDefault="00C7601A" w:rsidP="00C7601A">
      <w:pPr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C7601A">
        <w:rPr>
          <w:rFonts w:cs="Times New Roman"/>
          <w:b/>
          <w:sz w:val="32"/>
          <w:szCs w:val="32"/>
          <w:lang w:val="ru-RU"/>
        </w:rPr>
        <w:t>7</w:t>
      </w:r>
      <w:r>
        <w:rPr>
          <w:rFonts w:cs="Times New Roman"/>
          <w:b/>
          <w:sz w:val="32"/>
          <w:szCs w:val="32"/>
          <w:lang w:val="ru-RU"/>
        </w:rPr>
        <w:t>.</w:t>
      </w:r>
      <w:r w:rsidRPr="00C7601A">
        <w:rPr>
          <w:rFonts w:cs="Times New Roman"/>
          <w:b/>
          <w:sz w:val="32"/>
          <w:szCs w:val="32"/>
          <w:lang w:val="ru-RU"/>
        </w:rPr>
        <w:t xml:space="preserve"> Поток событий</w:t>
      </w:r>
    </w:p>
    <w:p w:rsidR="00C7601A" w:rsidRPr="00C7601A" w:rsidRDefault="00C7601A" w:rsidP="00C7601A">
      <w:pPr>
        <w:rPr>
          <w:rFonts w:cs="Times New Roman"/>
          <w:b/>
          <w:szCs w:val="28"/>
          <w:lang w:val="ru-RU"/>
        </w:rPr>
      </w:pPr>
    </w:p>
    <w:p w:rsidR="00C7601A" w:rsidRPr="009A4CFE" w:rsidRDefault="00C7601A" w:rsidP="00C7601A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Поток событий для прецедента</w:t>
      </w:r>
    </w:p>
    <w:p w:rsidR="00C7601A" w:rsidRPr="009A4CFE" w:rsidRDefault="00C7601A" w:rsidP="00C7601A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Основной поток: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регистрируется в системе.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Пользователя получает уведомление о том, что сервер не функционирует.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запускает сервер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начинает обмен сообщениями</w:t>
      </w:r>
    </w:p>
    <w:p w:rsidR="00B11A50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B11A50">
        <w:rPr>
          <w:rFonts w:cs="Times New Roman"/>
          <w:szCs w:val="28"/>
          <w:lang w:val="ru-RU"/>
        </w:rPr>
        <w:t>Пользователь отключает чат</w:t>
      </w:r>
    </w:p>
    <w:p w:rsidR="00C7601A" w:rsidRPr="00B11A50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B11A50">
        <w:rPr>
          <w:rFonts w:cs="Times New Roman"/>
          <w:szCs w:val="28"/>
          <w:lang w:val="ru-RU"/>
        </w:rPr>
        <w:lastRenderedPageBreak/>
        <w:t>Вариант использования завершается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786866" cy="3476846"/>
            <wp:effectExtent l="19050" t="0" r="0" b="0"/>
            <wp:docPr id="7" name="Рисунок 7" descr="C:\Users\ics-techn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s-techn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79" cy="347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1A" w:rsidRPr="008C2510" w:rsidRDefault="00C7601A" w:rsidP="008C2510">
      <w:pPr>
        <w:rPr>
          <w:lang w:val="ru-RU"/>
        </w:rPr>
      </w:pPr>
    </w:p>
    <w:sectPr w:rsidR="00C7601A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Кучук Сергей Александрович" w:date="2015-11-11T18:10:00Z" w:initials="КСА">
    <w:p w:rsidR="006D6ACD" w:rsidRPr="006D6ACD" w:rsidRDefault="006D6ACD" w:rsidP="006D6ACD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Сначала идет о чем окно потом через черточку к какому приложению оно относится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9203939"/>
    <w:multiLevelType w:val="hybridMultilevel"/>
    <w:tmpl w:val="F10A976E"/>
    <w:lvl w:ilvl="0" w:tplc="CEF41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273C536E"/>
    <w:multiLevelType w:val="hybridMultilevel"/>
    <w:tmpl w:val="EF82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BCD1CBB"/>
    <w:multiLevelType w:val="hybridMultilevel"/>
    <w:tmpl w:val="323A43C8"/>
    <w:lvl w:ilvl="0" w:tplc="60786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DDF605E"/>
    <w:multiLevelType w:val="hybridMultilevel"/>
    <w:tmpl w:val="FD3A1E8E"/>
    <w:lvl w:ilvl="0" w:tplc="2D6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FA0BB6"/>
    <w:rsid w:val="000102CE"/>
    <w:rsid w:val="00021842"/>
    <w:rsid w:val="000447C8"/>
    <w:rsid w:val="00060F12"/>
    <w:rsid w:val="001146B3"/>
    <w:rsid w:val="0013693B"/>
    <w:rsid w:val="00183164"/>
    <w:rsid w:val="0019594C"/>
    <w:rsid w:val="00195ADE"/>
    <w:rsid w:val="001E00A0"/>
    <w:rsid w:val="00223A1F"/>
    <w:rsid w:val="0028554B"/>
    <w:rsid w:val="002A033E"/>
    <w:rsid w:val="002B3695"/>
    <w:rsid w:val="003B7339"/>
    <w:rsid w:val="003D7EF1"/>
    <w:rsid w:val="00436A3B"/>
    <w:rsid w:val="00455C78"/>
    <w:rsid w:val="00472564"/>
    <w:rsid w:val="00472A71"/>
    <w:rsid w:val="004B6C96"/>
    <w:rsid w:val="004F37FB"/>
    <w:rsid w:val="00563317"/>
    <w:rsid w:val="005B2D58"/>
    <w:rsid w:val="006509E2"/>
    <w:rsid w:val="00686AE0"/>
    <w:rsid w:val="00687504"/>
    <w:rsid w:val="006D6ACD"/>
    <w:rsid w:val="006E18FA"/>
    <w:rsid w:val="00771E66"/>
    <w:rsid w:val="0079178D"/>
    <w:rsid w:val="00797177"/>
    <w:rsid w:val="007A4AED"/>
    <w:rsid w:val="007B095A"/>
    <w:rsid w:val="007E4645"/>
    <w:rsid w:val="00816C28"/>
    <w:rsid w:val="008226E2"/>
    <w:rsid w:val="00897598"/>
    <w:rsid w:val="008A3EB6"/>
    <w:rsid w:val="008C2510"/>
    <w:rsid w:val="0096051C"/>
    <w:rsid w:val="009951AB"/>
    <w:rsid w:val="00A91C8C"/>
    <w:rsid w:val="00B11A50"/>
    <w:rsid w:val="00BA5A81"/>
    <w:rsid w:val="00BE284E"/>
    <w:rsid w:val="00C04F22"/>
    <w:rsid w:val="00C31F58"/>
    <w:rsid w:val="00C568D6"/>
    <w:rsid w:val="00C7601A"/>
    <w:rsid w:val="00C8534E"/>
    <w:rsid w:val="00C861A3"/>
    <w:rsid w:val="00CA39B4"/>
    <w:rsid w:val="00CC65AA"/>
    <w:rsid w:val="00CD04A2"/>
    <w:rsid w:val="00D8490A"/>
    <w:rsid w:val="00DA7978"/>
    <w:rsid w:val="00E26F00"/>
    <w:rsid w:val="00E337E7"/>
    <w:rsid w:val="00F27F45"/>
    <w:rsid w:val="00F37A13"/>
    <w:rsid w:val="00F706F5"/>
    <w:rsid w:val="00F8266C"/>
    <w:rsid w:val="00FA02C3"/>
    <w:rsid w:val="00FA0BB6"/>
    <w:rsid w:val="00FB2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F27F45"/>
    <w:rPr>
      <w:rFonts w:ascii="Times New Roman" w:eastAsiaTheme="minorEastAsia" w:hAnsi="Times New Roman"/>
      <w:sz w:val="20"/>
      <w:szCs w:val="20"/>
      <w:lang w:val="en-US"/>
    </w:rPr>
  </w:style>
  <w:style w:type="character" w:styleId="ac">
    <w:name w:val="Hyperlink"/>
    <w:basedOn w:val="a0"/>
    <w:uiPriority w:val="99"/>
    <w:semiHidden/>
    <w:unhideWhenUsed/>
    <w:rsid w:val="00DA79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7978"/>
  </w:style>
  <w:style w:type="paragraph" w:styleId="ad">
    <w:name w:val="annotation subject"/>
    <w:basedOn w:val="aa"/>
    <w:next w:val="aa"/>
    <w:link w:val="ae"/>
    <w:uiPriority w:val="99"/>
    <w:semiHidden/>
    <w:unhideWhenUsed/>
    <w:rsid w:val="006D6ACD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6D6ACD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F27F45"/>
    <w:rPr>
      <w:rFonts w:ascii="Times New Roman" w:eastAsiaTheme="minorEastAsia" w:hAnsi="Times New Roman"/>
      <w:sz w:val="20"/>
      <w:szCs w:val="20"/>
      <w:lang w:val="en-US"/>
    </w:rPr>
  </w:style>
  <w:style w:type="character" w:styleId="ac">
    <w:name w:val="Hyperlink"/>
    <w:basedOn w:val="a0"/>
    <w:uiPriority w:val="99"/>
    <w:semiHidden/>
    <w:unhideWhenUsed/>
    <w:rsid w:val="00DA79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7978"/>
  </w:style>
  <w:style w:type="paragraph" w:styleId="ad">
    <w:name w:val="annotation subject"/>
    <w:basedOn w:val="aa"/>
    <w:next w:val="aa"/>
    <w:link w:val="ae"/>
    <w:uiPriority w:val="99"/>
    <w:semiHidden/>
    <w:unhideWhenUsed/>
    <w:rsid w:val="006D6ACD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6D6ACD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ru.wikipedia.org/wiki/J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Oracle" TargetMode="External"/><Relationship Id="rId10" Type="http://schemas.openxmlformats.org/officeDocument/2006/relationships/hyperlink" Target="https://ru.wikipedia.org/wiki/%D0%92%D0%B8%D1%80%D1%82%D1%83%D0%B0%D0%BB%D1%8C%D0%BD%D0%B0%D1%8F_%D0%BC%D0%B0%D1%88%D0%B8%D0%BD%D0%B0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Sun_Micro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ics-techno</cp:lastModifiedBy>
  <cp:revision>3</cp:revision>
  <dcterms:created xsi:type="dcterms:W3CDTF">2015-11-11T15:21:00Z</dcterms:created>
  <dcterms:modified xsi:type="dcterms:W3CDTF">2015-12-04T10:50:00Z</dcterms:modified>
</cp:coreProperties>
</file>