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056"/>
        <w:gridCol w:w="2285"/>
      </w:tblGrid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4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60" w:line="240"/>
              <w:ind w:right="553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0"/>
                <w:shd w:fill="auto" w:val="clear"/>
              </w:rPr>
              <w:t xml:space="preserve">RELATÓRIO MENSAL DAS RECEITAS BRUTAS</w:t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CNPJ: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1106462000199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/>
            </w:r>
          </w:p>
        </w:tc>
      </w:tr>
      <w:tr>
        <w:trPr>
          <w:trHeight w:val="657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 individual: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LC Contabil</w:t>
            </w:r>
          </w:p>
        </w:tc>
      </w:tr>
      <w:tr>
        <w:trPr>
          <w:trHeight w:val="65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Período de apuração: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01/03/2023 à 31/03/2023</w:t>
            </w:r>
          </w:p>
        </w:tc>
      </w:tr>
      <w:tr>
        <w:trPr>
          <w:trHeight w:val="57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REVENDA DE MERCADORIAS (COMÉRCIO)</w:t>
            </w:r>
          </w:p>
        </w:tc>
      </w:tr>
      <w:tr>
        <w:trPr>
          <w:trHeight w:val="743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Revenda de mercadorias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3000.00</w:t>
            </w:r>
          </w:p>
        </w:tc>
      </w:tr>
      <w:tr>
        <w:trPr>
          <w:trHeight w:val="612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revenda de mercadorias (I + 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3000.00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VENDA DE PRODUTOS INDUSTRIALIZADOS (INDÚSTRIA)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Venda de produtos industrializados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venda de produtos industrializados (IV + V)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597" w:hRule="auto"/>
          <w:jc w:val="left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4"/>
            </w:tcBorders>
            <w:shd w:color="auto" w:fill="e6e6e6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RECEITA BRUTA MENSAL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PRESTAÇÃO DE SERVIÇOS </w:t>
            </w:r>
          </w:p>
        </w:tc>
      </w:tr>
      <w:tr>
        <w:trPr>
          <w:trHeight w:val="606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dispensa de emissão de documento fiscal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VIII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Receita com prestação de serviços com documento fiscal emitido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0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IX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Total das receitas com prestação de serviços (VII + VIII)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0.00</w:t>
            </w:r>
          </w:p>
        </w:tc>
      </w:tr>
      <w:tr>
        <w:trPr>
          <w:trHeight w:val="657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18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 - Total geral das receitas brutas no mês (III + VI + IX)</w:t>
            </w: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12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R$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3000.00</w:t>
            </w:r>
          </w:p>
        </w:tc>
      </w:tr>
      <w:tr>
        <w:trPr>
          <w:trHeight w:val="1095" w:hRule="auto"/>
          <w:jc w:val="left"/>
        </w:trPr>
        <w:tc>
          <w:tcPr>
            <w:tcW w:w="7056" w:type="dxa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18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LOCAL E DATA: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85" w:type="dxa"/>
            <w:tcBorders>
              <w:top w:val="single" w:color="000000" w:sz="18"/>
              <w:left w:val="single" w:color="000000" w:sz="18"/>
              <w:bottom w:val="single" w:color="000000" w:sz="18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ASSINATURA DO EMPRESÁRIO:</w:t>
            </w:r>
          </w:p>
          <w:p>
            <w:pPr>
              <w:spacing w:before="12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3" w:hRule="auto"/>
          <w:jc w:val="left"/>
          <w:cantSplit w:val="1"/>
        </w:trPr>
        <w:tc>
          <w:tcPr>
            <w:tcW w:w="9341" w:type="dxa"/>
            <w:gridSpan w:val="2"/>
            <w:tcBorders>
              <w:top w:val="single" w:color="000000" w:sz="18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ENCONTRAM-SE ANEXADOS E ESTE RELATÓRIO: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Os documentos fiscais comprobatórios das entradas de mercadorias e serviços tomados referentes ao período;</w:t>
            </w:r>
          </w:p>
          <w:p>
            <w:pPr>
              <w:spacing w:before="0" w:after="0" w:line="240"/>
              <w:ind w:right="0" w:left="0" w:firstLine="142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- As notas fiscais relativas às operações ou prestações realizadas eventualmente emitidas.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