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39CB" w14:paraId="17ECE41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5DB3924" w14:textId="77777777" w:rsidR="002C39CB" w:rsidRDefault="00000000">
            <w:r>
              <w:rPr>
                <w:b/>
                <w:bCs/>
                <w:color w:val="FFFFFF"/>
                <w:sz w:val="22"/>
                <w:szCs w:val="22"/>
              </w:rPr>
              <w:t>ADS1299 — Analog Front End IC</w:t>
            </w:r>
          </w:p>
          <w:p w14:paraId="462BC337" w14:textId="77777777" w:rsidR="002C39CB" w:rsidRDefault="00000000">
            <w:r>
              <w:rPr>
                <w:i/>
                <w:iCs/>
                <w:color w:val="BDD7EE"/>
              </w:rPr>
              <w:t>Texas Instruments  │  In-Ear EEG Wearable for Epileptic Seizure Pre-Ictal Detection</w:t>
            </w:r>
          </w:p>
        </w:tc>
      </w:tr>
    </w:tbl>
    <w:p w14:paraId="75F7B274" w14:textId="77777777" w:rsidR="002C39CB" w:rsidRDefault="002C39CB">
      <w:pPr>
        <w:spacing w:before="60"/>
      </w:pPr>
    </w:p>
    <w:p w14:paraId="3A85F364" w14:textId="77777777" w:rsidR="002C39CB" w:rsidRDefault="00000000">
      <w:pPr>
        <w:pBdr>
          <w:bottom w:val="single" w:sz="6" w:space="1" w:color="2E75B6"/>
        </w:pBdr>
        <w:spacing w:before="80" w:after="30"/>
      </w:pPr>
      <w:r>
        <w:rPr>
          <w:b/>
          <w:bCs/>
          <w:color w:val="1F4E79"/>
          <w:sz w:val="18"/>
          <w:szCs w:val="18"/>
        </w:rPr>
        <w:t>Overview</w:t>
      </w:r>
    </w:p>
    <w:p w14:paraId="3FD728DB" w14:textId="77777777" w:rsidR="002C39CB" w:rsidRDefault="00000000">
      <w:pPr>
        <w:spacing w:before="40" w:after="50"/>
      </w:pPr>
      <w:r>
        <w:t>The ADS1299 is a medical-grade, 8-channel, 24-bit simultaneous-sampling biopotential AFE by Texas Instruments, purpose-engineered for EEG, ECG, and EMG acquisition. It consolidates the complete analog signal chain — instrumentation amplification, programmable gain, delta-sigma ADC conversion, active noise cancellation, lead-off detection, and internal reference routing — into a single 64-pin TQFP IC, requiring no external op-amps, clamp circuits, or signal conditioning components.</w:t>
      </w:r>
    </w:p>
    <w:p w14:paraId="3C47381E" w14:textId="77777777" w:rsidR="002C39CB" w:rsidRDefault="00000000">
      <w:pPr>
        <w:pBdr>
          <w:bottom w:val="single" w:sz="6" w:space="1" w:color="2E75B6"/>
        </w:pBdr>
        <w:spacing w:before="80" w:after="30"/>
      </w:pPr>
      <w:r>
        <w:rPr>
          <w:b/>
          <w:bCs/>
          <w:color w:val="1F4E79"/>
          <w:sz w:val="18"/>
          <w:szCs w:val="18"/>
        </w:rPr>
        <w:t>Electrical Specifications</w:t>
      </w:r>
    </w:p>
    <w:p w14:paraId="1340B995" w14:textId="77777777" w:rsidR="002C39CB" w:rsidRDefault="002C39C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100"/>
        <w:gridCol w:w="5260"/>
      </w:tblGrid>
      <w:tr w:rsidR="002C39CB" w14:paraId="1B83E98B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1C4513" w14:textId="77777777" w:rsidR="002C39CB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92A95F" w14:textId="77777777" w:rsidR="002C39CB" w:rsidRDefault="00000000">
            <w:r>
              <w:rPr>
                <w:b/>
                <w:bCs/>
              </w:rPr>
              <w:t>Value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784F38" w14:textId="77777777" w:rsidR="002C39CB" w:rsidRDefault="00000000">
            <w:r>
              <w:rPr>
                <w:b/>
                <w:bCs/>
              </w:rPr>
              <w:t>Design Relevance</w:t>
            </w:r>
          </w:p>
        </w:tc>
      </w:tr>
      <w:tr w:rsidR="002C39CB" w14:paraId="2E604F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336F0" w14:textId="77777777" w:rsidR="002C39CB" w:rsidRDefault="00000000">
            <w:r>
              <w:rPr>
                <w:b/>
                <w:bCs/>
              </w:rPr>
              <w:t>ADC Architecture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F6CEE" w14:textId="77777777" w:rsidR="002C39CB" w:rsidRDefault="00000000">
            <w:r>
              <w:t>Delta-sigma, 24-bit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2B4D7" w14:textId="77777777" w:rsidR="002C39CB" w:rsidRDefault="00000000">
            <w:r>
              <w:t>Oversampling + decimation — inherent noise shaping, no external anti-alias filter needed</w:t>
            </w:r>
          </w:p>
        </w:tc>
      </w:tr>
      <w:tr w:rsidR="002C39CB" w14:paraId="64D88B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D4190F" w14:textId="77777777" w:rsidR="002C39CB" w:rsidRDefault="00000000">
            <w:r>
              <w:rPr>
                <w:b/>
                <w:bCs/>
              </w:rPr>
              <w:t>Resolution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D23615" w14:textId="77777777" w:rsidR="002C39CB" w:rsidRDefault="00000000">
            <w:r>
              <w:t>24-bit (8,388,607 codes)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71911C" w14:textId="77777777" w:rsidR="002C39CB" w:rsidRDefault="00000000">
            <w:r>
              <w:t>LSB = 0.022 µV at Gain=24, VREF=4.5 V — resolves sub-microvolt pre-ictal brainwave shifts</w:t>
            </w:r>
          </w:p>
        </w:tc>
      </w:tr>
      <w:tr w:rsidR="002C39CB" w14:paraId="60D5BD89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708822" w14:textId="77777777" w:rsidR="002C39CB" w:rsidRDefault="00000000">
            <w:r>
              <w:rPr>
                <w:b/>
                <w:bCs/>
              </w:rPr>
              <w:t>Sampling Method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235D7E" w14:textId="77777777" w:rsidR="002C39CB" w:rsidRDefault="00000000">
            <w:r>
              <w:t>8 simultaneous ADC cores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C655C8" w14:textId="77777777" w:rsidR="002C39CB" w:rsidRDefault="00000000">
            <w:r>
              <w:t>All 5 electrodes sampled at identical microsecond — zero inter-channel phase lag</w:t>
            </w:r>
          </w:p>
        </w:tc>
      </w:tr>
      <w:tr w:rsidR="002C39CB" w14:paraId="3CE1150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2D50F8F" w14:textId="77777777" w:rsidR="002C39CB" w:rsidRDefault="00000000">
            <w:r>
              <w:rPr>
                <w:b/>
                <w:bCs/>
              </w:rPr>
              <w:t>Data Rate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C28BCF" w14:textId="77777777" w:rsidR="002C39CB" w:rsidRDefault="00000000">
            <w:r>
              <w:t>250 / 500 / 1k – 16k SPS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7A5A25" w14:textId="77777777" w:rsidR="002C39CB" w:rsidRDefault="00000000">
            <w:r>
              <w:t>250 SPS selected — Nyquist at 125 Hz covers full EEG spectrum (0.5–100 Hz)</w:t>
            </w:r>
          </w:p>
        </w:tc>
      </w:tr>
      <w:tr w:rsidR="002C39CB" w14:paraId="6A9D0B68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F0BAB6" w14:textId="77777777" w:rsidR="002C39CB" w:rsidRDefault="00000000">
            <w:r>
              <w:rPr>
                <w:b/>
                <w:bCs/>
              </w:rPr>
              <w:t>PGA Gain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3793B0" w14:textId="77777777" w:rsidR="002C39CB" w:rsidRDefault="00000000">
            <w:r>
              <w:t>1×, 2×, 4×, 6×, 8×, 12×, 24×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2989ED" w14:textId="77777777" w:rsidR="002C39CB" w:rsidRDefault="00000000">
            <w:r>
              <w:t>Gain=24 amplifies 5–100 µV EEG to full ADC input range</w:t>
            </w:r>
          </w:p>
        </w:tc>
      </w:tr>
      <w:tr w:rsidR="002C39CB" w14:paraId="18643AC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B8B78" w14:textId="77777777" w:rsidR="002C39CB" w:rsidRDefault="00000000">
            <w:r>
              <w:rPr>
                <w:b/>
                <w:bCs/>
              </w:rPr>
              <w:t>Input-Referred Noise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B249A6" w14:textId="49A73FFF" w:rsidR="002C39CB" w:rsidRDefault="00000000">
            <w:r>
              <w:t>~1.0 µ</w:t>
            </w:r>
            <w:r w:rsidR="00E06024">
              <w:t xml:space="preserve"> </w:t>
            </w:r>
            <w:proofErr w:type="spellStart"/>
            <w:r>
              <w:t>Vpp</w:t>
            </w:r>
            <w:proofErr w:type="spellEnd"/>
            <w:r>
              <w:t xml:space="preserve"> at 250 SPS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C00A9F" w14:textId="77777777" w:rsidR="002C39CB" w:rsidRDefault="00000000">
            <w:r>
              <w:t>Below EEG signal floor — preserves signal integrity for feature extraction</w:t>
            </w:r>
          </w:p>
        </w:tc>
      </w:tr>
      <w:tr w:rsidR="002C39CB" w14:paraId="63D660D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F7C92" w14:textId="77777777" w:rsidR="002C39CB" w:rsidRDefault="00000000">
            <w:r>
              <w:rPr>
                <w:b/>
                <w:bCs/>
              </w:rPr>
              <w:t>CMRR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CAC12F" w14:textId="77777777" w:rsidR="002C39CB" w:rsidRDefault="00000000">
            <w:r>
              <w:t>&gt;80 dB typical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2013D" w14:textId="77777777" w:rsidR="002C39CB" w:rsidRDefault="00000000">
            <w:r>
              <w:t>Rejects common-mode EMG, motion, and EMI noise across electrode pairs</w:t>
            </w:r>
          </w:p>
        </w:tc>
      </w:tr>
      <w:tr w:rsidR="002C39CB" w14:paraId="493F88C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4E16A9" w14:textId="77777777" w:rsidR="002C39CB" w:rsidRDefault="00000000">
            <w:r>
              <w:rPr>
                <w:b/>
                <w:bCs/>
              </w:rPr>
              <w:t>Input Impedance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C82337" w14:textId="77777777" w:rsidR="002C39CB" w:rsidRDefault="00000000">
            <w:r>
              <w:t>&gt;1 GΩ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0FBDC4F" w14:textId="77777777" w:rsidR="002C39CB" w:rsidRDefault="00000000">
            <w:r>
              <w:t>Prevents loading of high-impedance Ag/AgCl electrode interface</w:t>
            </w:r>
          </w:p>
        </w:tc>
      </w:tr>
      <w:tr w:rsidR="002C39CB" w14:paraId="75A087F2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6E4DF3" w14:textId="77777777" w:rsidR="002C39CB" w:rsidRDefault="00000000">
            <w:r>
              <w:rPr>
                <w:b/>
                <w:bCs/>
              </w:rPr>
              <w:t>Internal Reference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3B12418" w14:textId="77777777" w:rsidR="002C39CB" w:rsidRDefault="00000000">
            <w:r>
              <w:t>2.4 V or 4.5 V selectable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DC264C5" w14:textId="77777777" w:rsidR="002C39CB" w:rsidRDefault="00000000">
            <w:r>
              <w:t xml:space="preserve">4.5 V selected — </w:t>
            </w:r>
            <w:proofErr w:type="spellStart"/>
            <w:r>
              <w:t>maximises</w:t>
            </w:r>
            <w:proofErr w:type="spellEnd"/>
            <w:r>
              <w:t xml:space="preserve"> dynamic range at Gain=24</w:t>
            </w:r>
          </w:p>
        </w:tc>
      </w:tr>
      <w:tr w:rsidR="002C39CB" w14:paraId="09DA805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8C3977" w14:textId="77777777" w:rsidR="002C39CB" w:rsidRDefault="00000000">
            <w:r>
              <w:rPr>
                <w:b/>
                <w:bCs/>
              </w:rPr>
              <w:t>Supply Current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0854918" w14:textId="77777777" w:rsidR="002C39CB" w:rsidRDefault="00000000">
            <w:r>
              <w:t>~5 mA active (all 8 channels)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5206C4" w14:textId="77777777" w:rsidR="002C39CB" w:rsidRDefault="00000000">
            <w:r>
              <w:t>Compatible with LiPo-powered wearable — full-day battery feasible</w:t>
            </w:r>
          </w:p>
        </w:tc>
      </w:tr>
      <w:tr w:rsidR="002C39CB" w14:paraId="3DA0869A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7B7708" w14:textId="77777777" w:rsidR="002C39CB" w:rsidRDefault="00000000">
            <w:r>
              <w:rPr>
                <w:b/>
                <w:bCs/>
              </w:rPr>
              <w:t>Supply Voltage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192426E" w14:textId="77777777" w:rsidR="002C39CB" w:rsidRDefault="00000000">
            <w:r>
              <w:t>2.7 – 5.5 V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30B253D" w14:textId="77777777" w:rsidR="002C39CB" w:rsidRDefault="00000000">
            <w:r>
              <w:t>3.3 V ESP32 logic compatible — no level shifting required</w:t>
            </w:r>
          </w:p>
        </w:tc>
      </w:tr>
      <w:tr w:rsidR="002C39CB" w14:paraId="7D7CDDF4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58A766" w14:textId="77777777" w:rsidR="002C39CB" w:rsidRDefault="00000000">
            <w:r>
              <w:rPr>
                <w:b/>
                <w:bCs/>
              </w:rPr>
              <w:t>SPI Interface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1ACBA6" w14:textId="77777777" w:rsidR="002C39CB" w:rsidRDefault="00000000">
            <w:r>
              <w:t>Up to 20 MHz, Mode 1</w:t>
            </w:r>
          </w:p>
        </w:tc>
        <w:tc>
          <w:tcPr>
            <w:tcW w:w="5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035FBE" w14:textId="77777777" w:rsidR="002C39CB" w:rsidRDefault="00000000">
            <w:r>
              <w:t>27-byte frame read in 54 µs at 4 MHz — host MCU idle 98.6% per sample cycle</w:t>
            </w:r>
          </w:p>
        </w:tc>
      </w:tr>
    </w:tbl>
    <w:p w14:paraId="3A5BC2FE" w14:textId="77777777" w:rsidR="002C39CB" w:rsidRDefault="002C39CB">
      <w:pPr>
        <w:spacing w:before="60"/>
      </w:pPr>
    </w:p>
    <w:p w14:paraId="6D544CBB" w14:textId="77777777" w:rsidR="002C39CB" w:rsidRDefault="00000000">
      <w:pPr>
        <w:pBdr>
          <w:bottom w:val="single" w:sz="6" w:space="1" w:color="2E75B6"/>
        </w:pBdr>
        <w:spacing w:before="80" w:after="30"/>
      </w:pPr>
      <w:r>
        <w:rPr>
          <w:b/>
          <w:bCs/>
          <w:color w:val="1F4E79"/>
          <w:sz w:val="18"/>
          <w:szCs w:val="18"/>
        </w:rPr>
        <w:t>Key Integrated Features</w:t>
      </w:r>
    </w:p>
    <w:p w14:paraId="5610A68E" w14:textId="77777777" w:rsidR="002C39CB" w:rsidRDefault="00000000">
      <w:pPr>
        <w:spacing w:before="50"/>
        <w:ind w:left="160"/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 xml:space="preserve">Simultaneous Sampling — </w:t>
      </w:r>
      <w:r>
        <w:t xml:space="preserve">8 independent ADC cores capture all electrodes at the identical microsecond. Critical for pre-ictal inter-channel phase </w:t>
      </w:r>
      <w:proofErr w:type="spellStart"/>
      <w:r>
        <w:t>synchronisation</w:t>
      </w:r>
      <w:proofErr w:type="spellEnd"/>
      <w:r>
        <w:t xml:space="preserve"> analysis — multiplexed ADCs introduce up to 4 </w:t>
      </w:r>
      <w:proofErr w:type="spellStart"/>
      <w:r>
        <w:t>ms</w:t>
      </w:r>
      <w:proofErr w:type="spellEnd"/>
      <w:r>
        <w:t xml:space="preserve"> skew that corrupts this measurement.</w:t>
      </w:r>
    </w:p>
    <w:p w14:paraId="57D282E8" w14:textId="77777777" w:rsidR="002C39CB" w:rsidRDefault="00000000">
      <w:pPr>
        <w:spacing w:before="50"/>
        <w:ind w:left="160"/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 xml:space="preserve">BIAS Drive Amplifier — </w:t>
      </w:r>
      <w:r>
        <w:t>Senses common-mode interference across electrodes, inverts it, and drives it back into the body via a dedicated electrode. Actively cancels 50/60 Hz powerline noise before ADC conversion — equivalent to a clinical driven-right-leg circuit.</w:t>
      </w:r>
    </w:p>
    <w:p w14:paraId="41F4D8A5" w14:textId="77777777" w:rsidR="002C39CB" w:rsidRDefault="00000000">
      <w:pPr>
        <w:spacing w:before="50"/>
        <w:ind w:left="160"/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 xml:space="preserve">SRB1 Reference Bus — </w:t>
      </w:r>
      <w:r>
        <w:t>Single mastoid reference electrode connects to SRB1 pin; ADS1299 internally routes this to the negative input of all 8 channels. Eliminates complex PCB routing and prevents the reference wire acting as a noise antenna.</w:t>
      </w:r>
    </w:p>
    <w:p w14:paraId="69280E07" w14:textId="77777777" w:rsidR="002C39CB" w:rsidRDefault="00000000">
      <w:pPr>
        <w:spacing w:before="50"/>
        <w:ind w:left="160"/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 xml:space="preserve">Lead-Off Detection — </w:t>
      </w:r>
      <w:r>
        <w:t>Injects a small AC/DC current per channel. Impedance change from electrode lift flags a status bit in every 27-byte data frame. Firmware discards corrupt samples and alerts the user instantly.</w:t>
      </w:r>
    </w:p>
    <w:p w14:paraId="40AF0573" w14:textId="77777777" w:rsidR="002C39CB" w:rsidRDefault="00000000">
      <w:pPr>
        <w:spacing w:before="50"/>
        <w:ind w:left="160"/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 xml:space="preserve">Input Clamp Diodes — </w:t>
      </w:r>
      <w:r>
        <w:t>Built-in ESD protection diodes on every channel input — no external TVS diodes, clamp ICs, or protection resistors required on the PCB.</w:t>
      </w:r>
    </w:p>
    <w:p w14:paraId="1570DDA1" w14:textId="77777777" w:rsidR="002C39CB" w:rsidRDefault="00000000">
      <w:r>
        <w:br w:type="page"/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2C39CB" w14:paraId="6601945A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4E79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F31C97" w14:textId="77777777" w:rsidR="002C39CB" w:rsidRDefault="00000000">
            <w:r>
              <w:rPr>
                <w:b/>
                <w:bCs/>
                <w:color w:val="FFFFFF"/>
                <w:sz w:val="22"/>
                <w:szCs w:val="22"/>
              </w:rPr>
              <w:lastRenderedPageBreak/>
              <w:t>Ag/AgCl — Silver / Silver Chloride Electrode</w:t>
            </w:r>
          </w:p>
          <w:p w14:paraId="7A9CA20C" w14:textId="77777777" w:rsidR="002C39CB" w:rsidRDefault="00000000">
            <w:r>
              <w:rPr>
                <w:i/>
                <w:iCs/>
                <w:color w:val="BDD7EE"/>
              </w:rPr>
              <w:t>Electrode Material Justification  │  In-Ear EEG Wearable for Epileptic Seizure Pre-Ictal Detection</w:t>
            </w:r>
          </w:p>
        </w:tc>
      </w:tr>
    </w:tbl>
    <w:p w14:paraId="65A53369" w14:textId="77777777" w:rsidR="002C39CB" w:rsidRDefault="002C39CB">
      <w:pPr>
        <w:spacing w:before="60"/>
      </w:pPr>
    </w:p>
    <w:p w14:paraId="0DB22082" w14:textId="77777777" w:rsidR="002C39CB" w:rsidRDefault="00000000">
      <w:pPr>
        <w:pBdr>
          <w:bottom w:val="single" w:sz="6" w:space="1" w:color="2E75B6"/>
        </w:pBdr>
        <w:spacing w:before="80" w:after="30"/>
      </w:pPr>
      <w:r>
        <w:rPr>
          <w:b/>
          <w:bCs/>
          <w:color w:val="1F4E79"/>
          <w:sz w:val="18"/>
          <w:szCs w:val="18"/>
        </w:rPr>
        <w:t>Overview</w:t>
      </w:r>
    </w:p>
    <w:p w14:paraId="0595DB25" w14:textId="77777777" w:rsidR="002C39CB" w:rsidRDefault="00000000">
      <w:pPr>
        <w:spacing w:before="40" w:after="50"/>
      </w:pPr>
      <w:r>
        <w:t>Ag/AgCl (silver/silver chloride) is the universal standard for clinical biopotential electrodes, used in every hospital-grade EEG, ECG, and EMG system worldwide. Its selection over gold, graphene, and platinum is based on its unique classification as a non-polarizable electrode — the single material property that directly determines signal quality in the 0.5–100 Hz EEG acquisition band.</w:t>
      </w:r>
    </w:p>
    <w:p w14:paraId="6104CB98" w14:textId="77777777" w:rsidR="002C39CB" w:rsidRDefault="00000000">
      <w:pPr>
        <w:pBdr>
          <w:bottom w:val="single" w:sz="6" w:space="1" w:color="2E75B6"/>
        </w:pBdr>
        <w:spacing w:before="80" w:after="30"/>
      </w:pPr>
      <w:r>
        <w:rPr>
          <w:b/>
          <w:bCs/>
          <w:color w:val="1F4E79"/>
          <w:sz w:val="18"/>
          <w:szCs w:val="18"/>
        </w:rPr>
        <w:t>Electrochemical Justification</w:t>
      </w:r>
    </w:p>
    <w:p w14:paraId="1003660E" w14:textId="77777777" w:rsidR="002C39CB" w:rsidRDefault="002C39C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00"/>
        <w:gridCol w:w="1900"/>
        <w:gridCol w:w="2800"/>
        <w:gridCol w:w="2960"/>
      </w:tblGrid>
      <w:tr w:rsidR="002C39CB" w14:paraId="5274394C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D6EE6C6" w14:textId="77777777" w:rsidR="002C39CB" w:rsidRDefault="00000000">
            <w:r>
              <w:rPr>
                <w:b/>
                <w:bCs/>
              </w:rPr>
              <w:t>Electrode Type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9822E7" w14:textId="77777777" w:rsidR="002C39CB" w:rsidRDefault="00000000">
            <w:r>
              <w:rPr>
                <w:b/>
                <w:bCs/>
              </w:rPr>
              <w:t>Examples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7FE431" w14:textId="77777777" w:rsidR="002C39CB" w:rsidRDefault="00000000">
            <w:r>
              <w:rPr>
                <w:b/>
                <w:bCs/>
              </w:rPr>
              <w:t xml:space="preserve">Interface </w:t>
            </w:r>
            <w:proofErr w:type="spellStart"/>
            <w:r>
              <w:rPr>
                <w:b/>
                <w:bCs/>
              </w:rPr>
              <w:t>Behaviour</w:t>
            </w:r>
            <w:proofErr w:type="spellEnd"/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61F156" w14:textId="77777777" w:rsidR="002C39CB" w:rsidRDefault="00000000">
            <w:r>
              <w:rPr>
                <w:b/>
                <w:bCs/>
              </w:rPr>
              <w:t>EEG Signal Impact</w:t>
            </w:r>
          </w:p>
        </w:tc>
      </w:tr>
      <w:tr w:rsidR="002C39CB" w14:paraId="6F376B7A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C6F645" w14:textId="77777777" w:rsidR="002C39CB" w:rsidRDefault="00000000">
            <w:r>
              <w:t>Polarizable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E290DB" w14:textId="77777777" w:rsidR="002C39CB" w:rsidRDefault="00000000">
            <w:r>
              <w:t>Gold, Graphene, Platinum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DBE896" w14:textId="77777777" w:rsidR="002C39CB" w:rsidRDefault="00000000">
            <w:r>
              <w:t>Charge accumulates at skin interface — does not transfer freely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376CA30" w14:textId="77777777" w:rsidR="002C39CB" w:rsidRDefault="00000000">
            <w:r>
              <w:t>Baseline drift + elevated 1/f noise in 0.5–30 Hz band</w:t>
            </w:r>
          </w:p>
        </w:tc>
      </w:tr>
      <w:tr w:rsidR="002C39CB" w14:paraId="12309E64" w14:textId="77777777">
        <w:tblPrEx>
          <w:tblCellMar>
            <w:top w:w="0" w:type="dxa"/>
            <w:bottom w:w="0" w:type="dxa"/>
          </w:tblCellMar>
        </w:tblPrEx>
        <w:tc>
          <w:tcPr>
            <w:tcW w:w="17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231192" w14:textId="77777777" w:rsidR="002C39CB" w:rsidRDefault="00000000">
            <w:r>
              <w:rPr>
                <w:b/>
                <w:bCs/>
              </w:rPr>
              <w:t>Non-Polarizable  ✓ Selected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5D765" w14:textId="77777777" w:rsidR="002C39CB" w:rsidRDefault="00000000">
            <w:r>
              <w:rPr>
                <w:b/>
                <w:bCs/>
              </w:rPr>
              <w:t>Ag/AgCl</w:t>
            </w:r>
          </w:p>
        </w:tc>
        <w:tc>
          <w:tcPr>
            <w:tcW w:w="28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60510DC" w14:textId="77777777" w:rsidR="002C39CB" w:rsidRDefault="00000000">
            <w:r>
              <w:t>Free charge transfer via reversible Cl⁻ redox reaction</w:t>
            </w:r>
          </w:p>
        </w:tc>
        <w:tc>
          <w:tcPr>
            <w:tcW w:w="29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64B996" w14:textId="77777777" w:rsidR="002C39CB" w:rsidRDefault="00000000">
            <w:r>
              <w:t>Stable baseline, flat noise floor across full EEG spectrum</w:t>
            </w:r>
          </w:p>
        </w:tc>
      </w:tr>
    </w:tbl>
    <w:p w14:paraId="6E390F35" w14:textId="77777777" w:rsidR="002C39CB" w:rsidRDefault="002C39CB">
      <w:pPr>
        <w:spacing w:before="30"/>
      </w:pPr>
    </w:p>
    <w:p w14:paraId="1E095CE4" w14:textId="77777777" w:rsidR="002C39CB" w:rsidRDefault="00000000">
      <w:pPr>
        <w:spacing w:before="50" w:after="40"/>
      </w:pPr>
      <w:r>
        <w:rPr>
          <w:b/>
          <w:bCs/>
        </w:rPr>
        <w:t xml:space="preserve">Governing reaction:  </w:t>
      </w:r>
      <w:r>
        <w:rPr>
          <w:b/>
          <w:bCs/>
          <w:color w:val="1F4E79"/>
        </w:rPr>
        <w:t xml:space="preserve">Ag + Cl⁻  ⇌  AgCl + e⁻     </w:t>
      </w:r>
      <w:r>
        <w:rPr>
          <w:i/>
          <w:iCs/>
        </w:rPr>
        <w:t>Half-cell potential: +0.197 V (stable, temperature-independent)</w:t>
      </w:r>
    </w:p>
    <w:p w14:paraId="683D5B63" w14:textId="77777777" w:rsidR="002C39CB" w:rsidRDefault="00000000">
      <w:pPr>
        <w:spacing w:before="30" w:after="50"/>
      </w:pPr>
      <w:r>
        <w:t>The reversible Cl⁻ redox reaction maintains a fixed half-cell potential regardless of sweat composition, temperature, or duration. This eliminates the slow voltage wander seen with polarizable electrodes — a critical requirement as the seizure prediction algorithm cannot distinguish electrode drift from genuine pre-ictal slow-wave activity.</w:t>
      </w:r>
    </w:p>
    <w:p w14:paraId="14E7C686" w14:textId="77777777" w:rsidR="002C39CB" w:rsidRDefault="00000000">
      <w:pPr>
        <w:pBdr>
          <w:bottom w:val="single" w:sz="6" w:space="1" w:color="2E75B6"/>
        </w:pBdr>
        <w:spacing w:before="80" w:after="30"/>
      </w:pPr>
      <w:r>
        <w:rPr>
          <w:b/>
          <w:bCs/>
          <w:color w:val="1F4E79"/>
          <w:sz w:val="18"/>
          <w:szCs w:val="18"/>
        </w:rPr>
        <w:t>Performance at Mastoid Placement</w:t>
      </w:r>
    </w:p>
    <w:p w14:paraId="1AB7C931" w14:textId="77777777" w:rsidR="002C39CB" w:rsidRDefault="00000000">
      <w:pPr>
        <w:spacing w:before="50"/>
        <w:ind w:left="160"/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 xml:space="preserve">Self-activating impedance reduction — </w:t>
      </w:r>
      <w:r>
        <w:t xml:space="preserve">Sweat at the mastoid region (20–100 mM NaCl) reacts with the silver surface to continuously rebuild the AgCl layer. Electrode-skin impedance drops from ~100–200 </w:t>
      </w:r>
      <w:proofErr w:type="spellStart"/>
      <w:r>
        <w:t>kΩ</w:t>
      </w:r>
      <w:proofErr w:type="spellEnd"/>
      <w:r>
        <w:t xml:space="preserve"> on dry contact to ~1–5 </w:t>
      </w:r>
      <w:proofErr w:type="spellStart"/>
      <w:r>
        <w:t>kΩ</w:t>
      </w:r>
      <w:proofErr w:type="spellEnd"/>
      <w:r>
        <w:t xml:space="preserve"> within 15 minutes — no conductive gel or skin preparation required.</w:t>
      </w:r>
    </w:p>
    <w:p w14:paraId="17AE0D5B" w14:textId="77777777" w:rsidR="002C39CB" w:rsidRDefault="00000000">
      <w:pPr>
        <w:spacing w:before="50"/>
        <w:ind w:left="160"/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 xml:space="preserve">Continuous self-healing — </w:t>
      </w:r>
      <w:r>
        <w:t>Sweat Cl⁻ ions replenish the AgCl layer as it degrades through ammonia attack or mechanical abrasion, extending functional electrode life beyond passive metal electrodes of equivalent thickness.</w:t>
      </w:r>
    </w:p>
    <w:p w14:paraId="0B432A83" w14:textId="77777777" w:rsidR="002C39CB" w:rsidRDefault="00000000">
      <w:pPr>
        <w:spacing w:before="50"/>
        <w:ind w:left="160"/>
      </w:pPr>
      <w:r>
        <w:rPr>
          <w:b/>
          <w:bCs/>
          <w:color w:val="2E75B6"/>
        </w:rPr>
        <w:t xml:space="preserve">▸ </w:t>
      </w:r>
      <w:r>
        <w:rPr>
          <w:b/>
          <w:bCs/>
        </w:rPr>
        <w:t xml:space="preserve">Antimicrobial protection — </w:t>
      </w:r>
      <w:r>
        <w:t>Trace Ag⁺ ions released at the contact surface (</w:t>
      </w:r>
      <w:proofErr w:type="spellStart"/>
      <w:r>
        <w:t>Ksp</w:t>
      </w:r>
      <w:proofErr w:type="spellEnd"/>
      <w:r>
        <w:t xml:space="preserve"> = 1.8 × 10⁻¹⁰) are bactericidal and fungistatic at sub-toxic concentrations — preventing microbial growth at the behind-ear skin contact zone during 24/7 wear.</w:t>
      </w:r>
    </w:p>
    <w:p w14:paraId="2AC29DE3" w14:textId="77777777" w:rsidR="002C39CB" w:rsidRDefault="002C39CB">
      <w:pPr>
        <w:spacing w:before="60"/>
      </w:pPr>
    </w:p>
    <w:p w14:paraId="072FCD15" w14:textId="77777777" w:rsidR="002C39CB" w:rsidRDefault="00000000">
      <w:pPr>
        <w:pBdr>
          <w:bottom w:val="single" w:sz="6" w:space="1" w:color="2E75B6"/>
        </w:pBdr>
        <w:spacing w:before="80" w:after="30"/>
      </w:pPr>
      <w:r>
        <w:rPr>
          <w:b/>
          <w:bCs/>
          <w:color w:val="1F4E79"/>
          <w:sz w:val="18"/>
          <w:szCs w:val="18"/>
        </w:rPr>
        <w:t>Electrode Technical Specifications</w:t>
      </w:r>
    </w:p>
    <w:p w14:paraId="4FDB5A45" w14:textId="77777777" w:rsidR="002C39CB" w:rsidRDefault="002C39C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0"/>
        <w:gridCol w:w="2100"/>
        <w:gridCol w:w="5160"/>
      </w:tblGrid>
      <w:tr w:rsidR="002C39CB" w14:paraId="3BC6E6F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22F963" w14:textId="77777777" w:rsidR="002C39CB" w:rsidRDefault="00000000">
            <w:r>
              <w:rPr>
                <w:b/>
                <w:bCs/>
              </w:rPr>
              <w:t>Parameter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1C60928" w14:textId="77777777" w:rsidR="002C39CB" w:rsidRDefault="00000000">
            <w:r>
              <w:rPr>
                <w:b/>
                <w:bCs/>
              </w:rPr>
              <w:t>Value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5A143B" w14:textId="77777777" w:rsidR="002C39CB" w:rsidRDefault="00000000">
            <w:r>
              <w:rPr>
                <w:b/>
                <w:bCs/>
              </w:rPr>
              <w:t>Notes</w:t>
            </w:r>
          </w:p>
        </w:tc>
      </w:tr>
      <w:tr w:rsidR="002C39CB" w14:paraId="6431075E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9748CD" w14:textId="77777777" w:rsidR="002C39CB" w:rsidRDefault="00000000">
            <w:r>
              <w:rPr>
                <w:b/>
                <w:bCs/>
              </w:rPr>
              <w:t>Half-cell potential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D0CDB8" w14:textId="77777777" w:rsidR="002C39CB" w:rsidRDefault="00000000">
            <w:r>
              <w:t>+0.197 V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70DF3D" w14:textId="77777777" w:rsidR="002C39CB" w:rsidRDefault="00000000">
            <w:r>
              <w:t>Stable across body temperature (35–37°C) and sweat pH (4.5–7.5)</w:t>
            </w:r>
          </w:p>
        </w:tc>
      </w:tr>
      <w:tr w:rsidR="002C39CB" w14:paraId="7724A20F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7F483AE" w14:textId="77777777" w:rsidR="002C39CB" w:rsidRDefault="00000000">
            <w:r>
              <w:rPr>
                <w:b/>
                <w:bCs/>
              </w:rPr>
              <w:t>Skin impedance (dry)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A6C7E95" w14:textId="77777777" w:rsidR="002C39CB" w:rsidRDefault="00000000">
            <w:r>
              <w:t xml:space="preserve">100–200 </w:t>
            </w:r>
            <w:proofErr w:type="spellStart"/>
            <w:r>
              <w:t>kΩ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40E1D5" w14:textId="77777777" w:rsidR="002C39CB" w:rsidRDefault="00000000">
            <w:r>
              <w:t>Initial contact before sweat activation — ADS1299 &gt;1 GΩ input prevents loading</w:t>
            </w:r>
          </w:p>
        </w:tc>
      </w:tr>
      <w:tr w:rsidR="002C39CB" w14:paraId="27D31C2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6A190D" w14:textId="77777777" w:rsidR="002C39CB" w:rsidRDefault="00000000">
            <w:r>
              <w:rPr>
                <w:b/>
                <w:bCs/>
              </w:rPr>
              <w:t>Skin impedance (wet)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4FEE73" w14:textId="77777777" w:rsidR="002C39CB" w:rsidRDefault="00000000">
            <w:r>
              <w:t xml:space="preserve">1–5 </w:t>
            </w:r>
            <w:proofErr w:type="spellStart"/>
            <w:r>
              <w:t>kΩ</w:t>
            </w:r>
            <w:proofErr w:type="spellEnd"/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7B8CBE" w14:textId="77777777" w:rsidR="002C39CB" w:rsidRDefault="00000000">
            <w:r>
              <w:t>After 10–15 min wear — sweat Cl⁻ self-activates AgCl layer</w:t>
            </w:r>
          </w:p>
        </w:tc>
      </w:tr>
      <w:tr w:rsidR="002C39CB" w14:paraId="24A629E0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EB0649" w14:textId="77777777" w:rsidR="002C39CB" w:rsidRDefault="00000000">
            <w:r>
              <w:rPr>
                <w:b/>
                <w:bCs/>
              </w:rPr>
              <w:t>Noise floor (0.5–30 Hz)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5D18BB" w14:textId="77777777" w:rsidR="002C39CB" w:rsidRDefault="00000000">
            <w:r>
              <w:t>&lt;0.5 µV RMS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8A7B39" w14:textId="77777777" w:rsidR="002C39CB" w:rsidRDefault="00000000">
            <w:r>
              <w:t>Flat 1/f noise profile across full EEG band — superior to all polarizable alternatives</w:t>
            </w:r>
          </w:p>
        </w:tc>
      </w:tr>
      <w:tr w:rsidR="002C39CB" w14:paraId="6C824BF4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A14CFF" w14:textId="77777777" w:rsidR="002C39CB" w:rsidRDefault="00000000">
            <w:r>
              <w:rPr>
                <w:b/>
                <w:bCs/>
              </w:rPr>
              <w:t>Electrode substrate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138536" w14:textId="77777777" w:rsidR="002C39CB" w:rsidRDefault="00000000">
            <w:r>
              <w:t>Medical PDMS (</w:t>
            </w:r>
            <w:proofErr w:type="spellStart"/>
            <w:r>
              <w:t>Sylgard</w:t>
            </w:r>
            <w:proofErr w:type="spellEnd"/>
            <w:r>
              <w:t xml:space="preserve"> 184)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EA59C2" w14:textId="77777777" w:rsidR="002C39CB" w:rsidRDefault="00000000">
            <w:r>
              <w:t>ISO 10993 biocompatible, Shore A hardness 43 — soft earbud-like contact</w:t>
            </w:r>
          </w:p>
        </w:tc>
      </w:tr>
      <w:tr w:rsidR="002C39CB" w14:paraId="36CAAF3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A8BFBB" w14:textId="77777777" w:rsidR="002C39CB" w:rsidRDefault="00000000">
            <w:r>
              <w:rPr>
                <w:b/>
                <w:bCs/>
              </w:rPr>
              <w:t>AgCl layer thickness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05EF2" w14:textId="77777777" w:rsidR="002C39CB" w:rsidRDefault="00000000">
            <w:r>
              <w:t>5–20 µm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D746FA" w14:textId="77777777" w:rsidR="002C39CB" w:rsidRDefault="00000000">
            <w:r>
              <w:t xml:space="preserve">Formed by 45-min </w:t>
            </w:r>
            <w:proofErr w:type="spellStart"/>
            <w:r>
              <w:t>NaOCl</w:t>
            </w:r>
            <w:proofErr w:type="spellEnd"/>
            <w:r>
              <w:t xml:space="preserve"> chlorination of 99.9% Ag wire (0.5 mm </w:t>
            </w:r>
            <w:proofErr w:type="spellStart"/>
            <w:r>
              <w:t>dia</w:t>
            </w:r>
            <w:proofErr w:type="spellEnd"/>
            <w:r>
              <w:t>)</w:t>
            </w:r>
          </w:p>
        </w:tc>
      </w:tr>
      <w:tr w:rsidR="002C39CB" w14:paraId="1AC2A7A9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B105B6" w14:textId="77777777" w:rsidR="002C39CB" w:rsidRDefault="00000000">
            <w:r>
              <w:rPr>
                <w:b/>
                <w:bCs/>
              </w:rPr>
              <w:t>Protective overcoat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34CF16" w14:textId="77777777" w:rsidR="002C39CB" w:rsidRDefault="00000000">
            <w:r>
              <w:t>Parylene-C, 2–5 µm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6F97322" w14:textId="77777777" w:rsidR="002C39CB" w:rsidRDefault="00000000">
            <w:r>
              <w:t>Vapor-deposited — blocks UV, H₂O₂, NH₃, SLS while retaining Cl⁻ micropore access</w:t>
            </w:r>
          </w:p>
        </w:tc>
      </w:tr>
      <w:tr w:rsidR="002C39CB" w14:paraId="196B5A82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A6BCBC" w14:textId="77777777" w:rsidR="002C39CB" w:rsidRDefault="00000000">
            <w:r>
              <w:rPr>
                <w:b/>
                <w:bCs/>
              </w:rPr>
              <w:t>Operating temperature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A356EE" w14:textId="77777777" w:rsidR="002C39CB" w:rsidRDefault="00000000">
            <w:r>
              <w:t>15–45°C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4AD21C" w14:textId="77777777" w:rsidR="002C39CB" w:rsidRDefault="00000000">
            <w:r>
              <w:t>Stable across full ambient + body temperature range for wearable use</w:t>
            </w:r>
          </w:p>
        </w:tc>
      </w:tr>
      <w:tr w:rsidR="002C39CB" w14:paraId="2823364A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7BFB01" w14:textId="77777777" w:rsidR="002C39CB" w:rsidRDefault="00000000">
            <w:r>
              <w:rPr>
                <w:b/>
                <w:bCs/>
              </w:rPr>
              <w:t>Biocompatibility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591DAC" w14:textId="77777777" w:rsidR="002C39CB" w:rsidRDefault="00000000">
            <w:r>
              <w:t>ISO 10993 certified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D40DD2" w14:textId="77777777" w:rsidR="002C39CB" w:rsidRDefault="00000000">
            <w:r>
              <w:t xml:space="preserve">60+ years clinical use — no skin toxicity, no allergic </w:t>
            </w:r>
            <w:proofErr w:type="spellStart"/>
            <w:r>
              <w:t>sensitisation</w:t>
            </w:r>
            <w:proofErr w:type="spellEnd"/>
            <w:r>
              <w:t xml:space="preserve"> (except ~1–3% silver allergy)</w:t>
            </w:r>
          </w:p>
        </w:tc>
      </w:tr>
      <w:tr w:rsidR="002C39CB" w14:paraId="783B9061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E6783E" w14:textId="77777777" w:rsidR="002C39CB" w:rsidRDefault="00000000">
            <w:r>
              <w:rPr>
                <w:b/>
                <w:bCs/>
              </w:rPr>
              <w:t>Electrode lifespan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FC7AD" w14:textId="77777777" w:rsidR="002C39CB" w:rsidRDefault="00000000">
            <w:r>
              <w:t>18–24 months (Parylene-C coat)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BC19EF" w14:textId="77777777" w:rsidR="002C39CB" w:rsidRDefault="00000000">
            <w:r>
              <w:t>Uncoated ~6 months. Replaceable earbud tip design enables low-cost renewal</w:t>
            </w:r>
          </w:p>
        </w:tc>
      </w:tr>
      <w:tr w:rsidR="002C39CB" w14:paraId="254CBE8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EE009" w14:textId="77777777" w:rsidR="002C39CB" w:rsidRDefault="00000000">
            <w:r>
              <w:rPr>
                <w:b/>
                <w:bCs/>
              </w:rPr>
              <w:t>Cost (5 electrodes)</w:t>
            </w:r>
          </w:p>
        </w:tc>
        <w:tc>
          <w:tcPr>
            <w:tcW w:w="21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B858A6A" w14:textId="77777777" w:rsidR="002C39CB" w:rsidRDefault="00000000">
            <w:r>
              <w:t>₹110–160 DIY</w:t>
            </w:r>
          </w:p>
        </w:tc>
        <w:tc>
          <w:tcPr>
            <w:tcW w:w="5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1BF9D9" w14:textId="77777777" w:rsidR="002C39CB" w:rsidRDefault="00000000">
            <w:r>
              <w:t xml:space="preserve">99.9% Ag wire + </w:t>
            </w:r>
            <w:proofErr w:type="spellStart"/>
            <w:r>
              <w:t>NaOCl</w:t>
            </w:r>
            <w:proofErr w:type="spellEnd"/>
            <w:r>
              <w:t xml:space="preserve"> chlorination — no </w:t>
            </w:r>
            <w:proofErr w:type="spellStart"/>
            <w:r>
              <w:t>specialised</w:t>
            </w:r>
            <w:proofErr w:type="spellEnd"/>
            <w:r>
              <w:t xml:space="preserve"> equipment required</w:t>
            </w:r>
          </w:p>
        </w:tc>
      </w:tr>
    </w:tbl>
    <w:p w14:paraId="0C36A3A1" w14:textId="77777777" w:rsidR="002C39CB" w:rsidRDefault="002C39CB">
      <w:pPr>
        <w:spacing w:before="60"/>
      </w:pPr>
    </w:p>
    <w:p w14:paraId="273015C1" w14:textId="77777777" w:rsidR="002C39CB" w:rsidRDefault="00000000">
      <w:pPr>
        <w:pBdr>
          <w:bottom w:val="single" w:sz="6" w:space="1" w:color="2E75B6"/>
        </w:pBdr>
        <w:spacing w:before="80" w:after="30"/>
      </w:pPr>
      <w:r>
        <w:rPr>
          <w:b/>
          <w:bCs/>
          <w:color w:val="1F4E79"/>
          <w:sz w:val="18"/>
          <w:szCs w:val="18"/>
        </w:rPr>
        <w:t>Material Comparison</w:t>
      </w:r>
    </w:p>
    <w:p w14:paraId="7ABF64C7" w14:textId="77777777" w:rsidR="002C39CB" w:rsidRDefault="002C39CB">
      <w:pPr>
        <w:spacing w:before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600"/>
        <w:gridCol w:w="1000"/>
        <w:gridCol w:w="1300"/>
        <w:gridCol w:w="1900"/>
        <w:gridCol w:w="2260"/>
      </w:tblGrid>
      <w:tr w:rsidR="002C39CB" w14:paraId="5208978F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8A1411" w14:textId="77777777" w:rsidR="002C39CB" w:rsidRDefault="00000000">
            <w:r>
              <w:rPr>
                <w:b/>
                <w:bCs/>
              </w:rPr>
              <w:t>Material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3087B3" w14:textId="77777777" w:rsidR="002C39CB" w:rsidRDefault="00000000">
            <w:r>
              <w:rPr>
                <w:b/>
                <w:bCs/>
              </w:rPr>
              <w:t>Type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D2A85C" w14:textId="77777777" w:rsidR="002C39CB" w:rsidRDefault="00000000">
            <w:r>
              <w:rPr>
                <w:b/>
                <w:bCs/>
              </w:rPr>
              <w:t>1/f Noise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918C17" w14:textId="77777777" w:rsidR="002C39CB" w:rsidRDefault="00000000">
            <w:r>
              <w:rPr>
                <w:b/>
                <w:bCs/>
              </w:rPr>
              <w:t>Durability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B830D0" w14:textId="77777777" w:rsidR="002C39CB" w:rsidRDefault="00000000">
            <w:r>
              <w:rPr>
                <w:b/>
                <w:bCs/>
              </w:rPr>
              <w:t>Cost (5 el.)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6E4F0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3568F7" w14:textId="77777777" w:rsidR="002C39CB" w:rsidRDefault="00000000">
            <w:r>
              <w:rPr>
                <w:b/>
                <w:bCs/>
              </w:rPr>
              <w:t>Decision</w:t>
            </w:r>
          </w:p>
        </w:tc>
      </w:tr>
      <w:tr w:rsidR="002C39CB" w14:paraId="1996CFF8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AB1BE5" w14:textId="77777777" w:rsidR="002C39CB" w:rsidRDefault="00000000">
            <w:r>
              <w:rPr>
                <w:b/>
                <w:bCs/>
              </w:rPr>
              <w:t>Ag/AgCl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59FCF3" w14:textId="77777777" w:rsidR="002C39CB" w:rsidRDefault="00000000">
            <w:r>
              <w:t>Non-polarizable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49F18A" w14:textId="77777777" w:rsidR="002C39CB" w:rsidRDefault="00000000">
            <w:r>
              <w:t>Lowest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C3E6F7" w14:textId="77777777" w:rsidR="002C39CB" w:rsidRDefault="00000000">
            <w:r>
              <w:t>18–24 months*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1807589" w14:textId="77777777" w:rsidR="002C39CB" w:rsidRDefault="00000000">
            <w:r>
              <w:t>₹110–160 DIY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29E083" w14:textId="77777777" w:rsidR="002C39CB" w:rsidRDefault="00000000">
            <w:r>
              <w:rPr>
                <w:b/>
                <w:bCs/>
              </w:rPr>
              <w:t>✓ Selected</w:t>
            </w:r>
          </w:p>
        </w:tc>
      </w:tr>
      <w:tr w:rsidR="002C39CB" w14:paraId="79A8C63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B5106B" w14:textId="77777777" w:rsidR="002C39CB" w:rsidRDefault="00000000">
            <w:r>
              <w:t>Gold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243C2F8" w14:textId="77777777" w:rsidR="002C39CB" w:rsidRDefault="00000000">
            <w:r>
              <w:t>Polarizable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9B85BA" w14:textId="77777777" w:rsidR="002C39CB" w:rsidRDefault="00000000">
            <w:r>
              <w:t>Higher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65FE0C" w14:textId="77777777" w:rsidR="002C39CB" w:rsidRDefault="00000000">
            <w:r>
              <w:t>5+ years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FE528" w14:textId="77777777" w:rsidR="002C39CB" w:rsidRDefault="00000000">
            <w:r>
              <w:t>Moderate (sputtered)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96FE5B" w14:textId="77777777" w:rsidR="002C39CB" w:rsidRDefault="00000000">
            <w:r>
              <w:t>× Noise</w:t>
            </w:r>
          </w:p>
        </w:tc>
      </w:tr>
      <w:tr w:rsidR="002C39CB" w14:paraId="296B62B4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C83D89" w14:textId="77777777" w:rsidR="002C39CB" w:rsidRDefault="00000000">
            <w:r>
              <w:t>Graphene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EED94CC" w14:textId="77777777" w:rsidR="002C39CB" w:rsidRDefault="00000000">
            <w:r>
              <w:t>Polarizable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7242C2" w14:textId="77777777" w:rsidR="002C39CB" w:rsidRDefault="00000000">
            <w:r>
              <w:t>Higher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977CE7D" w14:textId="77777777" w:rsidR="002C39CB" w:rsidRDefault="00000000">
            <w:r>
              <w:t>Variable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396C39" w14:textId="77777777" w:rsidR="002C39CB" w:rsidRDefault="00000000">
            <w:r>
              <w:t>High (complex fab)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F9A63D" w14:textId="77777777" w:rsidR="002C39CB" w:rsidRDefault="00000000">
            <w:r>
              <w:t>× Noise</w:t>
            </w:r>
          </w:p>
        </w:tc>
      </w:tr>
      <w:tr w:rsidR="002C39CB" w14:paraId="33C1F4FA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B6667D" w14:textId="77777777" w:rsidR="002C39CB" w:rsidRDefault="00000000">
            <w:r>
              <w:t>Platinum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868DBF" w14:textId="77777777" w:rsidR="002C39CB" w:rsidRDefault="00000000">
            <w:r>
              <w:t>Polarizable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3F8A50B" w14:textId="77777777" w:rsidR="002C39CB" w:rsidRDefault="00000000">
            <w:r>
              <w:t>Higher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4E04380" w14:textId="77777777" w:rsidR="002C39CB" w:rsidRDefault="00000000">
            <w:r>
              <w:t>5+ years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8A81A8" w14:textId="77777777" w:rsidR="002C39CB" w:rsidRDefault="00000000">
            <w:r>
              <w:t>High (sputtered)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9CE320" w14:textId="77777777" w:rsidR="002C39CB" w:rsidRDefault="00000000">
            <w:r>
              <w:t>× Noise</w:t>
            </w:r>
          </w:p>
        </w:tc>
      </w:tr>
      <w:tr w:rsidR="002C39CB" w14:paraId="44E041B1" w14:textId="77777777">
        <w:tblPrEx>
          <w:tblCellMar>
            <w:top w:w="0" w:type="dxa"/>
            <w:bottom w:w="0" w:type="dxa"/>
          </w:tblCellMar>
        </w:tblPrEx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DFF70F" w14:textId="77777777" w:rsidR="002C39CB" w:rsidRDefault="00000000">
            <w:proofErr w:type="spellStart"/>
            <w:r>
              <w:t>IrOx</w:t>
            </w:r>
            <w:proofErr w:type="spellEnd"/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515C4ED" w14:textId="77777777" w:rsidR="002C39CB" w:rsidRDefault="00000000">
            <w:r>
              <w:t>Pseudo non-pol.</w:t>
            </w:r>
          </w:p>
        </w:tc>
        <w:tc>
          <w:tcPr>
            <w:tcW w:w="1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30A711" w14:textId="77777777" w:rsidR="002C39CB" w:rsidRDefault="00000000">
            <w:r>
              <w:t>Low</w:t>
            </w:r>
          </w:p>
        </w:tc>
        <w:tc>
          <w:tcPr>
            <w:tcW w:w="13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861164" w14:textId="77777777" w:rsidR="002C39CB" w:rsidRDefault="00000000">
            <w:r>
              <w:t>5–10 years</w:t>
            </w:r>
          </w:p>
        </w:tc>
        <w:tc>
          <w:tcPr>
            <w:tcW w:w="19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5F77A" w14:textId="77777777" w:rsidR="002C39CB" w:rsidRDefault="00000000">
            <w:r>
              <w:t>₹50,000+ (PVD)</w:t>
            </w:r>
          </w:p>
        </w:tc>
        <w:tc>
          <w:tcPr>
            <w:tcW w:w="22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03EE78" w14:textId="77777777" w:rsidR="002C39CB" w:rsidRDefault="00000000">
            <w:r>
              <w:t>Future upgrade</w:t>
            </w:r>
          </w:p>
        </w:tc>
      </w:tr>
    </w:tbl>
    <w:p w14:paraId="6A4503CE" w14:textId="77777777" w:rsidR="002C39CB" w:rsidRDefault="00000000">
      <w:pPr>
        <w:spacing w:before="30"/>
      </w:pPr>
      <w:r>
        <w:rPr>
          <w:i/>
          <w:iCs/>
          <w:color w:val="555555"/>
          <w:sz w:val="13"/>
          <w:szCs w:val="13"/>
        </w:rPr>
        <w:t>* With Parylene-C overcoat. Uncoated lifespan: ~6 months. Replaceable earbud tip design allows low-cost periodic renewal.</w:t>
      </w:r>
    </w:p>
    <w:sectPr w:rsidR="002C39CB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317335"/>
    <w:multiLevelType w:val="hybridMultilevel"/>
    <w:tmpl w:val="E14220B0"/>
    <w:lvl w:ilvl="0" w:tplc="5BAC66C6">
      <w:start w:val="1"/>
      <w:numFmt w:val="bullet"/>
      <w:lvlText w:val="●"/>
      <w:lvlJc w:val="left"/>
      <w:pPr>
        <w:ind w:left="720" w:hanging="360"/>
      </w:pPr>
    </w:lvl>
    <w:lvl w:ilvl="1" w:tplc="25209740">
      <w:start w:val="1"/>
      <w:numFmt w:val="bullet"/>
      <w:lvlText w:val="○"/>
      <w:lvlJc w:val="left"/>
      <w:pPr>
        <w:ind w:left="1440" w:hanging="360"/>
      </w:pPr>
    </w:lvl>
    <w:lvl w:ilvl="2" w:tplc="EF76337C">
      <w:start w:val="1"/>
      <w:numFmt w:val="bullet"/>
      <w:lvlText w:val="■"/>
      <w:lvlJc w:val="left"/>
      <w:pPr>
        <w:ind w:left="2160" w:hanging="360"/>
      </w:pPr>
    </w:lvl>
    <w:lvl w:ilvl="3" w:tplc="7E40E0D0">
      <w:start w:val="1"/>
      <w:numFmt w:val="bullet"/>
      <w:lvlText w:val="●"/>
      <w:lvlJc w:val="left"/>
      <w:pPr>
        <w:ind w:left="2880" w:hanging="360"/>
      </w:pPr>
    </w:lvl>
    <w:lvl w:ilvl="4" w:tplc="181AFDB8">
      <w:start w:val="1"/>
      <w:numFmt w:val="bullet"/>
      <w:lvlText w:val="○"/>
      <w:lvlJc w:val="left"/>
      <w:pPr>
        <w:ind w:left="3600" w:hanging="360"/>
      </w:pPr>
    </w:lvl>
    <w:lvl w:ilvl="5" w:tplc="25301992">
      <w:start w:val="1"/>
      <w:numFmt w:val="bullet"/>
      <w:lvlText w:val="■"/>
      <w:lvlJc w:val="left"/>
      <w:pPr>
        <w:ind w:left="4320" w:hanging="360"/>
      </w:pPr>
    </w:lvl>
    <w:lvl w:ilvl="6" w:tplc="4860D76C">
      <w:start w:val="1"/>
      <w:numFmt w:val="bullet"/>
      <w:lvlText w:val="●"/>
      <w:lvlJc w:val="left"/>
      <w:pPr>
        <w:ind w:left="5040" w:hanging="360"/>
      </w:pPr>
    </w:lvl>
    <w:lvl w:ilvl="7" w:tplc="F2509154">
      <w:start w:val="1"/>
      <w:numFmt w:val="bullet"/>
      <w:lvlText w:val="●"/>
      <w:lvlJc w:val="left"/>
      <w:pPr>
        <w:ind w:left="5760" w:hanging="360"/>
      </w:pPr>
    </w:lvl>
    <w:lvl w:ilvl="8" w:tplc="DF904022">
      <w:start w:val="1"/>
      <w:numFmt w:val="bullet"/>
      <w:lvlText w:val="●"/>
      <w:lvlJc w:val="left"/>
      <w:pPr>
        <w:ind w:left="6480" w:hanging="360"/>
      </w:pPr>
    </w:lvl>
  </w:abstractNum>
  <w:num w:numId="1" w16cid:durableId="153053393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39CB"/>
    <w:rsid w:val="000E5810"/>
    <w:rsid w:val="002C39CB"/>
    <w:rsid w:val="007309F7"/>
    <w:rsid w:val="00E06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F114AD"/>
  <w15:docId w15:val="{90723611-D7A0-4662-BF5A-6700B42E49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15"/>
        <w:szCs w:val="15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365</TotalTime>
  <Pages>1</Pages>
  <Words>1063</Words>
  <Characters>6062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shine daniel</cp:lastModifiedBy>
  <cp:revision>3</cp:revision>
  <dcterms:created xsi:type="dcterms:W3CDTF">2026-06-28T15:23:00Z</dcterms:created>
  <dcterms:modified xsi:type="dcterms:W3CDTF">2026-06-29T11:48:00Z</dcterms:modified>
</cp:coreProperties>
</file>