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FAFC" w14:textId="77777777" w:rsidR="00C67E8E" w:rsidRDefault="00000000">
      <w:pPr>
        <w:spacing w:after="60"/>
        <w:jc w:val="center"/>
      </w:pPr>
      <w:proofErr w:type="spellStart"/>
      <w:r>
        <w:rPr>
          <w:b/>
          <w:bCs/>
          <w:color w:val="8B0000"/>
          <w:sz w:val="24"/>
          <w:szCs w:val="24"/>
        </w:rPr>
        <w:t>Rajagiri</w:t>
      </w:r>
      <w:proofErr w:type="spellEnd"/>
      <w:r>
        <w:rPr>
          <w:b/>
          <w:bCs/>
          <w:color w:val="8B0000"/>
          <w:sz w:val="24"/>
          <w:szCs w:val="24"/>
        </w:rPr>
        <w:t xml:space="preserve"> School of Engineering &amp; Technology (Autonomous)</w:t>
      </w:r>
    </w:p>
    <w:p w14:paraId="3D1E5C5B" w14:textId="77777777" w:rsidR="00C67E8E" w:rsidRDefault="00000000">
      <w:pPr>
        <w:spacing w:after="60"/>
        <w:jc w:val="center"/>
      </w:pPr>
      <w:r>
        <w:t>Department of Electronics &amp; Communication Engineering</w:t>
      </w:r>
    </w:p>
    <w:p w14:paraId="50C9DB7C" w14:textId="77777777" w:rsidR="00C67E8E" w:rsidRDefault="00000000">
      <w:pPr>
        <w:spacing w:after="60"/>
        <w:jc w:val="center"/>
      </w:pPr>
      <w:proofErr w:type="spellStart"/>
      <w:r>
        <w:rPr>
          <w:i/>
          <w:iCs/>
        </w:rPr>
        <w:t>B.Tech</w:t>
      </w:r>
      <w:proofErr w:type="spellEnd"/>
      <w:r>
        <w:rPr>
          <w:i/>
          <w:iCs/>
        </w:rPr>
        <w:t xml:space="preserve"> Final Year Project — Phase I | Academic Year 2025–2026</w:t>
      </w:r>
    </w:p>
    <w:p w14:paraId="6AF60860" w14:textId="77777777" w:rsidR="00C67E8E" w:rsidRDefault="00000000">
      <w:pPr>
        <w:pBdr>
          <w:bottom w:val="single" w:sz="6" w:space="1" w:color="8B0000"/>
        </w:pBdr>
        <w:spacing w:after="240"/>
        <w:jc w:val="center"/>
      </w:pPr>
      <w:r>
        <w:rPr>
          <w:color w:val="555555"/>
          <w:sz w:val="20"/>
          <w:szCs w:val="20"/>
        </w:rPr>
        <w:t>Course Code: 101001/EC722U — Project Phase I</w:t>
      </w:r>
    </w:p>
    <w:p w14:paraId="7BAC2D07" w14:textId="77777777" w:rsidR="00C67E8E" w:rsidRDefault="00000000">
      <w:pPr>
        <w:spacing w:before="120" w:after="120"/>
        <w:jc w:val="center"/>
      </w:pPr>
      <w:r>
        <w:rPr>
          <w:b/>
          <w:bCs/>
          <w:color w:val="1F3864"/>
          <w:sz w:val="32"/>
          <w:szCs w:val="32"/>
        </w:rPr>
        <w:t xml:space="preserve">Edge-Deployable AI Platform for AI-Based </w:t>
      </w:r>
      <w:proofErr w:type="spellStart"/>
      <w:r>
        <w:rPr>
          <w:b/>
          <w:bCs/>
          <w:color w:val="1F3864"/>
          <w:sz w:val="32"/>
          <w:szCs w:val="32"/>
        </w:rPr>
        <w:t>NeuroFusion</w:t>
      </w:r>
      <w:proofErr w:type="spellEnd"/>
      <w:r>
        <w:rPr>
          <w:b/>
          <w:bCs/>
          <w:color w:val="1F3864"/>
          <w:sz w:val="32"/>
          <w:szCs w:val="32"/>
        </w:rPr>
        <w:t xml:space="preserve"> for EEG Abnormality Measurement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67E8E" w14:paraId="56A4F9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74863F3" w14:textId="77777777" w:rsidR="00C67E8E" w:rsidRDefault="00000000">
            <w:r>
              <w:rPr>
                <w:b/>
                <w:bCs/>
              </w:rPr>
              <w:t>Team Members</w:t>
            </w:r>
          </w:p>
          <w:p w14:paraId="4F2F253D" w14:textId="16532A00" w:rsidR="00C67E8E" w:rsidRDefault="008A4350">
            <w:r>
              <w:rPr>
                <w:sz w:val="20"/>
                <w:szCs w:val="20"/>
              </w:rPr>
              <w:t xml:space="preserve">Shine Daniel </w:t>
            </w:r>
            <w:r w:rsidR="00000000">
              <w:rPr>
                <w:sz w:val="20"/>
                <w:szCs w:val="20"/>
              </w:rPr>
              <w:t xml:space="preserve">— </w:t>
            </w:r>
            <w:r>
              <w:rPr>
                <w:sz w:val="20"/>
                <w:szCs w:val="20"/>
              </w:rPr>
              <w:t>U2301192</w:t>
            </w:r>
          </w:p>
          <w:p w14:paraId="5EB46555" w14:textId="3B5E316B" w:rsidR="00C67E8E" w:rsidRDefault="008A4350">
            <w:r>
              <w:rPr>
                <w:sz w:val="20"/>
                <w:szCs w:val="20"/>
              </w:rPr>
              <w:t xml:space="preserve">Roshan V N </w:t>
            </w:r>
            <w:r w:rsidR="00000000">
              <w:rPr>
                <w:sz w:val="20"/>
                <w:szCs w:val="20"/>
              </w:rPr>
              <w:t xml:space="preserve">— </w:t>
            </w:r>
            <w:r>
              <w:rPr>
                <w:sz w:val="20"/>
                <w:szCs w:val="20"/>
              </w:rPr>
              <w:t>U2301192</w:t>
            </w:r>
          </w:p>
          <w:p w14:paraId="49A0555B" w14:textId="6C192250" w:rsidR="00C67E8E" w:rsidRDefault="008A4350">
            <w:proofErr w:type="spellStart"/>
            <w:r>
              <w:rPr>
                <w:sz w:val="20"/>
                <w:szCs w:val="20"/>
              </w:rPr>
              <w:t>Seban</w:t>
            </w:r>
            <w:proofErr w:type="spellEnd"/>
            <w:r>
              <w:rPr>
                <w:sz w:val="20"/>
                <w:szCs w:val="20"/>
              </w:rPr>
              <w:t xml:space="preserve"> Jais </w:t>
            </w:r>
            <w:r w:rsidR="00000000">
              <w:rPr>
                <w:sz w:val="20"/>
                <w:szCs w:val="20"/>
              </w:rPr>
              <w:t xml:space="preserve">— </w:t>
            </w:r>
            <w:r>
              <w:rPr>
                <w:sz w:val="20"/>
                <w:szCs w:val="20"/>
              </w:rPr>
              <w:t>U230119</w:t>
            </w:r>
            <w:r>
              <w:rPr>
                <w:sz w:val="20"/>
                <w:szCs w:val="20"/>
              </w:rPr>
              <w:t>0</w:t>
            </w:r>
          </w:p>
          <w:p w14:paraId="26F757FB" w14:textId="7F7DBB79" w:rsidR="00C67E8E" w:rsidRDefault="008A4350">
            <w:r>
              <w:rPr>
                <w:sz w:val="20"/>
                <w:szCs w:val="20"/>
              </w:rPr>
              <w:t xml:space="preserve">Naveen Jose Kurian </w:t>
            </w:r>
            <w:r w:rsidR="00000000">
              <w:rPr>
                <w:sz w:val="20"/>
                <w:szCs w:val="20"/>
              </w:rPr>
              <w:t xml:space="preserve">— </w:t>
            </w:r>
            <w:r>
              <w:rPr>
                <w:sz w:val="20"/>
                <w:szCs w:val="20"/>
              </w:rPr>
              <w:t>U2301192</w:t>
            </w:r>
          </w:p>
        </w:tc>
        <w:tc>
          <w:tcPr>
            <w:tcW w:w="468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9F6FC71" w14:textId="77777777" w:rsidR="00C67E8E" w:rsidRDefault="00000000">
            <w:r>
              <w:rPr>
                <w:b/>
                <w:bCs/>
              </w:rPr>
              <w:t>Project Guide</w:t>
            </w:r>
          </w:p>
          <w:p w14:paraId="133F671A" w14:textId="58462086" w:rsidR="00C67E8E" w:rsidRDefault="008A4350">
            <w:r>
              <w:rPr>
                <w:sz w:val="20"/>
                <w:szCs w:val="20"/>
              </w:rPr>
              <w:t xml:space="preserve">Ms. Harsha </w:t>
            </w:r>
            <w:r w:rsidR="00000000">
              <w:rPr>
                <w:sz w:val="20"/>
                <w:szCs w:val="20"/>
              </w:rPr>
              <w:t xml:space="preserve"> </w:t>
            </w:r>
            <w:r>
              <w:rPr>
                <w:sz w:val="20"/>
                <w:szCs w:val="20"/>
              </w:rPr>
              <w:t>A</w:t>
            </w:r>
          </w:p>
          <w:p w14:paraId="0263013A" w14:textId="77777777" w:rsidR="00C67E8E" w:rsidRDefault="00000000">
            <w:pPr>
              <w:spacing w:before="120"/>
            </w:pPr>
            <w:r>
              <w:rPr>
                <w:b/>
                <w:bCs/>
              </w:rPr>
              <w:t>Submission Date</w:t>
            </w:r>
          </w:p>
          <w:p w14:paraId="2B32CB10" w14:textId="77777777" w:rsidR="00C67E8E" w:rsidRDefault="00000000">
            <w:r>
              <w:rPr>
                <w:sz w:val="20"/>
                <w:szCs w:val="20"/>
              </w:rPr>
              <w:t>[Date]</w:t>
            </w:r>
          </w:p>
        </w:tc>
      </w:tr>
    </w:tbl>
    <w:p w14:paraId="11F57EEB" w14:textId="77777777" w:rsidR="00C67E8E" w:rsidRDefault="00C67E8E">
      <w:pPr>
        <w:spacing w:after="200"/>
      </w:pPr>
    </w:p>
    <w:p w14:paraId="1212A563" w14:textId="77777777" w:rsidR="00C67E8E" w:rsidRDefault="00000000">
      <w:pPr>
        <w:pStyle w:val="Heading1"/>
      </w:pPr>
      <w:r>
        <w:t>1. Introduction</w:t>
      </w:r>
    </w:p>
    <w:p w14:paraId="705F7A4A" w14:textId="77777777" w:rsidR="00C67E8E" w:rsidRDefault="00000000">
      <w:pPr>
        <w:spacing w:after="120"/>
        <w:jc w:val="both"/>
      </w:pPr>
      <w:r>
        <w:t>Epilepsy is one of the most prevalent neurological disorders worldwide, affecting approximately 50 million people globally, with a disproportionately high burden in low- and middle-income countries. Current clinical diagnosis depends on manual interpretation of Electroencephalography (EEG) signals by trained neurologists — a process that is time-intensive, subjective, and largely inaccessible in resource-limited settings. The critical challenge in epilepsy management is not merely detection of an active seizure, but early prediction of the preictal state, which typically begins 20 minutes before physical seizure onset. An automated, real-time, and locally deployable system that can identify this preictal state would allow patients and caregivers a meaningful intervention window.</w:t>
      </w:r>
    </w:p>
    <w:p w14:paraId="19E352FC" w14:textId="77777777" w:rsidR="00C67E8E" w:rsidRDefault="00000000">
      <w:pPr>
        <w:spacing w:after="120"/>
        <w:jc w:val="both"/>
      </w:pPr>
      <w:r>
        <w:t>Recent advances in deep learning — particularly Temporal Convolutional Networks (TCNs) — have demonstrated that EEG brain states can be classified with greater than 97% accuracy. However, most published solutions depend on cloud infrastructure, introducing unacceptable latency, data privacy risks, and connectivity dependency for a continuous medical monitoring application. This project proposes and implements an edge-deployable AI platform that performs the complete pipeline — from raw EEG signal acquisition to neural network inference — entirely on a local embedded device.</w:t>
      </w:r>
    </w:p>
    <w:p w14:paraId="40F348D1" w14:textId="77777777" w:rsidR="00C67E8E" w:rsidRDefault="00000000">
      <w:pPr>
        <w:pStyle w:val="Heading1"/>
      </w:pPr>
      <w:r>
        <w:t>2. Objectives</w:t>
      </w:r>
    </w:p>
    <w:p w14:paraId="503D4767" w14:textId="77777777" w:rsidR="00C67E8E" w:rsidRDefault="00000000">
      <w:pPr>
        <w:pStyle w:val="ListParagraph"/>
        <w:numPr>
          <w:ilvl w:val="0"/>
          <w:numId w:val="2"/>
        </w:numPr>
        <w:spacing w:after="60"/>
      </w:pPr>
      <w:r>
        <w:t>Interface the Texas Instruments ADS1299EEGFE-PDK evaluation board to acquire clinical-grade 24-bit, 256 Hz EEG data across 5 electrode channels via SPI communication.</w:t>
      </w:r>
    </w:p>
    <w:p w14:paraId="59E90D36" w14:textId="77777777" w:rsidR="00C67E8E" w:rsidRDefault="00000000">
      <w:pPr>
        <w:pStyle w:val="ListParagraph"/>
        <w:numPr>
          <w:ilvl w:val="0"/>
          <w:numId w:val="2"/>
        </w:numPr>
        <w:spacing w:after="60"/>
      </w:pPr>
      <w:r>
        <w:t>Implement analog signal conditioning including band-pass filtering (0.5–45 Hz), artifact rejection, and Z-score normalization to produce a clean 5-electrode × 256-sample data matrix per second.</w:t>
      </w:r>
    </w:p>
    <w:p w14:paraId="5CACC5CE" w14:textId="77777777" w:rsidR="00C67E8E" w:rsidRDefault="00000000">
      <w:pPr>
        <w:pStyle w:val="ListParagraph"/>
        <w:numPr>
          <w:ilvl w:val="0"/>
          <w:numId w:val="2"/>
        </w:numPr>
        <w:spacing w:after="60"/>
      </w:pPr>
      <w:r>
        <w:t>Design, train, and validate a Temporal Convolutional Network (TCN) model for 4-state EEG classification: Interictal, Preictal, Ictal, and Postictal.</w:t>
      </w:r>
    </w:p>
    <w:p w14:paraId="6B2D4CF8" w14:textId="77777777" w:rsidR="00C67E8E" w:rsidRDefault="00000000">
      <w:pPr>
        <w:pStyle w:val="ListParagraph"/>
        <w:numPr>
          <w:ilvl w:val="0"/>
          <w:numId w:val="2"/>
        </w:numPr>
        <w:spacing w:after="60"/>
      </w:pPr>
      <w:r>
        <w:t xml:space="preserve">Optimize the trained model using pruning and INT8 quantization for edge deployment via </w:t>
      </w:r>
      <w:proofErr w:type="spellStart"/>
      <w:r>
        <w:t>TensorRT</w:t>
      </w:r>
      <w:proofErr w:type="spellEnd"/>
      <w:r>
        <w:t xml:space="preserve"> (Jetson Nano) or TensorFlow Lite (Raspberry Pi 5).</w:t>
      </w:r>
    </w:p>
    <w:p w14:paraId="43EEBDD4" w14:textId="77777777" w:rsidR="00C67E8E" w:rsidRDefault="00000000">
      <w:pPr>
        <w:pStyle w:val="ListParagraph"/>
        <w:numPr>
          <w:ilvl w:val="0"/>
          <w:numId w:val="2"/>
        </w:numPr>
        <w:spacing w:after="60"/>
      </w:pPr>
      <w:r>
        <w:t xml:space="preserve">Demonstrate real-time inference with less than 100 </w:t>
      </w:r>
      <w:proofErr w:type="spellStart"/>
      <w:r>
        <w:t>ms</w:t>
      </w:r>
      <w:proofErr w:type="spellEnd"/>
      <w:r>
        <w:t xml:space="preserve"> latency and clinically viable accuracy exceeding 95%, with no cloud dependency.</w:t>
      </w:r>
    </w:p>
    <w:p w14:paraId="38F5520C" w14:textId="77777777" w:rsidR="00C67E8E" w:rsidRDefault="00C67E8E">
      <w:pPr>
        <w:spacing w:after="80"/>
      </w:pPr>
    </w:p>
    <w:p w14:paraId="36595CA5" w14:textId="77777777" w:rsidR="00C67E8E" w:rsidRDefault="00000000">
      <w:pPr>
        <w:pStyle w:val="Heading1"/>
      </w:pPr>
      <w:r>
        <w:t>3. Problem Statement</w:t>
      </w:r>
    </w:p>
    <w:p w14:paraId="1D43E7F5" w14:textId="77777777" w:rsidR="00C67E8E" w:rsidRDefault="00000000">
      <w:pPr>
        <w:spacing w:after="120"/>
        <w:jc w:val="both"/>
      </w:pPr>
      <w:r>
        <w:t xml:space="preserve">Despite significant research progress, a practical gap remains between laboratory-grade EEG AI models and deployable bedside tools. Four key challenges define this gap: (1) Clinical Bottleneck — manual EEG reading is slow and specialist-dependent, making real-time automated support necessary; (2) Cloud Dependency — existing AI EEG solutions require server-side computation, introducing 200–500 </w:t>
      </w:r>
      <w:proofErr w:type="spellStart"/>
      <w:r>
        <w:t>ms</w:t>
      </w:r>
      <w:proofErr w:type="spellEnd"/>
      <w:r>
        <w:t xml:space="preserve"> latency and unacceptable data privacy risks for sensitive neurological data; (3) Compute Constraints — deep learning models such as TCNs are computationally demanding, requiring careful optimization before they can run on low-power edge hardware without accuracy degradation; and (4) Signal Noise — raw EEG signals are heavily contaminated by electrode artifacts, muscle movement, and power line interference (50/60 Hz), requiring robust preprocessing before AI inference.</w:t>
      </w:r>
    </w:p>
    <w:p w14:paraId="51265674" w14:textId="77777777" w:rsidR="00C67E8E" w:rsidRDefault="00000000">
      <w:pPr>
        <w:pStyle w:val="Heading1"/>
      </w:pPr>
      <w:r>
        <w:t>4. Proposed Solution &amp; Methodology</w:t>
      </w:r>
    </w:p>
    <w:p w14:paraId="46CF7FAD" w14:textId="77777777" w:rsidR="00C67E8E" w:rsidRDefault="00000000">
      <w:pPr>
        <w:spacing w:after="80"/>
      </w:pPr>
      <w:r>
        <w:t>The project is divided into two parallel teams with a clearly defined integration point:</w:t>
      </w:r>
    </w:p>
    <w:p w14:paraId="2161DA07" w14:textId="77777777" w:rsidR="00C67E8E" w:rsidRDefault="00000000">
      <w:pPr>
        <w:pStyle w:val="Heading2"/>
      </w:pPr>
      <w:r>
        <w:t>Team 1 — Hardware &amp; Signal Conditioning</w:t>
      </w:r>
    </w:p>
    <w:p w14:paraId="41F611A3" w14:textId="77777777" w:rsidR="00C67E8E" w:rsidRDefault="00000000">
      <w:pPr>
        <w:pStyle w:val="ListParagraph"/>
        <w:numPr>
          <w:ilvl w:val="0"/>
          <w:numId w:val="2"/>
        </w:numPr>
        <w:spacing w:after="60"/>
      </w:pPr>
      <w:r>
        <w:t>Interface the ADS1299EEG-FE daughter board directly via SPI, bypassing the MMB0 proprietary USB bridge.</w:t>
      </w:r>
    </w:p>
    <w:p w14:paraId="180F84EA" w14:textId="77777777" w:rsidR="00C67E8E" w:rsidRDefault="00000000">
      <w:pPr>
        <w:pStyle w:val="ListParagraph"/>
        <w:numPr>
          <w:ilvl w:val="0"/>
          <w:numId w:val="2"/>
        </w:numPr>
        <w:spacing w:after="60"/>
      </w:pPr>
      <w:r>
        <w:t>Implement digital band-pass filtering (0.5–45 Hz) and artifact rejection on the acquired samples.</w:t>
      </w:r>
    </w:p>
    <w:p w14:paraId="266AD1A9" w14:textId="77777777" w:rsidR="00C67E8E" w:rsidRDefault="00000000">
      <w:pPr>
        <w:pStyle w:val="ListParagraph"/>
        <w:numPr>
          <w:ilvl w:val="0"/>
          <w:numId w:val="2"/>
        </w:numPr>
        <w:spacing w:after="60"/>
      </w:pPr>
      <w:r>
        <w:t>Produce a clean, validated 5×256 data matrix (5 channels × 256 samples per second) as the output deliverable.</w:t>
      </w:r>
    </w:p>
    <w:p w14:paraId="6AFA1343" w14:textId="77777777" w:rsidR="00C67E8E" w:rsidRDefault="00000000">
      <w:pPr>
        <w:pStyle w:val="Heading2"/>
      </w:pPr>
      <w:r>
        <w:t>Team 2 — AI Model &amp; Edge Deployment</w:t>
      </w:r>
    </w:p>
    <w:p w14:paraId="16C1ED80" w14:textId="77777777" w:rsidR="00C67E8E" w:rsidRDefault="00000000">
      <w:pPr>
        <w:pStyle w:val="ListParagraph"/>
        <w:numPr>
          <w:ilvl w:val="0"/>
          <w:numId w:val="2"/>
        </w:numPr>
        <w:spacing w:after="60"/>
      </w:pPr>
      <w:r>
        <w:t>Use the software-simulated 5×256 matrix (from the CHB-MIT/Bonn EEG dataset) as input, mirroring Team 1's hardware output format.</w:t>
      </w:r>
    </w:p>
    <w:p w14:paraId="28C0FA3A" w14:textId="77777777" w:rsidR="00C67E8E" w:rsidRDefault="00000000">
      <w:pPr>
        <w:pStyle w:val="ListParagraph"/>
        <w:numPr>
          <w:ilvl w:val="0"/>
          <w:numId w:val="2"/>
        </w:numPr>
        <w:spacing w:after="60"/>
      </w:pPr>
      <w:r>
        <w:t>Extract 19 temporal and statistical features per channel over 4-second sliding windows.</w:t>
      </w:r>
    </w:p>
    <w:p w14:paraId="0E4C5BCA" w14:textId="77777777" w:rsidR="00C67E8E" w:rsidRDefault="00000000">
      <w:pPr>
        <w:pStyle w:val="ListParagraph"/>
        <w:numPr>
          <w:ilvl w:val="0"/>
          <w:numId w:val="2"/>
        </w:numPr>
        <w:spacing w:after="60"/>
      </w:pPr>
      <w:r>
        <w:t>Train and validate a TCN model with 6 dilated residual blocks (dilation factors 1, 2, 4, 8, 16, 32) for 4-state classification.</w:t>
      </w:r>
    </w:p>
    <w:p w14:paraId="226A0A42" w14:textId="77777777" w:rsidR="00C67E8E" w:rsidRDefault="00000000">
      <w:pPr>
        <w:pStyle w:val="ListParagraph"/>
        <w:numPr>
          <w:ilvl w:val="0"/>
          <w:numId w:val="2"/>
        </w:numPr>
        <w:spacing w:after="60"/>
      </w:pPr>
      <w:r>
        <w:t xml:space="preserve">Apply model pruning and INT8 quantization, then deploy via </w:t>
      </w:r>
      <w:proofErr w:type="spellStart"/>
      <w:r>
        <w:t>TensorRT</w:t>
      </w:r>
      <w:proofErr w:type="spellEnd"/>
      <w:r>
        <w:t xml:space="preserve"> (Jetson Nano) or </w:t>
      </w:r>
      <w:proofErr w:type="spellStart"/>
      <w:r>
        <w:t>TFLite</w:t>
      </w:r>
      <w:proofErr w:type="spellEnd"/>
      <w:r>
        <w:t xml:space="preserve"> (Raspberry Pi 5).</w:t>
      </w:r>
    </w:p>
    <w:p w14:paraId="59185074" w14:textId="77777777" w:rsidR="00C67E8E" w:rsidRDefault="00000000">
      <w:pPr>
        <w:pStyle w:val="ListParagraph"/>
        <w:numPr>
          <w:ilvl w:val="0"/>
          <w:numId w:val="2"/>
        </w:numPr>
        <w:spacing w:after="60"/>
      </w:pPr>
      <w:r>
        <w:t>Benchmark real-time inference accuracy, latency, and power against published results.</w:t>
      </w:r>
    </w:p>
    <w:p w14:paraId="14D3611D" w14:textId="77777777" w:rsidR="00C67E8E" w:rsidRDefault="00C67E8E">
      <w:pPr>
        <w:spacing w:after="80"/>
      </w:pPr>
    </w:p>
    <w:p w14:paraId="0C414964" w14:textId="77777777" w:rsidR="00C67E8E" w:rsidRDefault="00000000">
      <w:pPr>
        <w:pStyle w:val="Heading1"/>
      </w:pPr>
      <w:r>
        <w:t>5. Expected Outcomes &amp; Benchmarks</w:t>
      </w:r>
    </w:p>
    <w:p w14:paraId="3FA9291E" w14:textId="77777777" w:rsidR="00C67E8E" w:rsidRDefault="00000000">
      <w:pPr>
        <w:spacing w:after="100"/>
        <w:jc w:val="both"/>
      </w:pPr>
      <w:r>
        <w:t>Based on published benchmarks in the literature, the following performance targets are set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C67E8E" w14:paraId="237C5A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9B28AE" w14:textId="77777777" w:rsidR="00C67E8E" w:rsidRDefault="00000000">
            <w:r>
              <w:rPr>
                <w:b/>
                <w:bCs/>
                <w:color w:val="FFFFFF"/>
                <w:sz w:val="20"/>
                <w:szCs w:val="20"/>
              </w:rPr>
              <w:t>Reference</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7491AB" w14:textId="77777777" w:rsidR="00C67E8E" w:rsidRDefault="00000000">
            <w:r>
              <w:rPr>
                <w:b/>
                <w:bCs/>
                <w:color w:val="FFFFFF"/>
                <w:sz w:val="20"/>
                <w:szCs w:val="20"/>
              </w:rPr>
              <w:t>Model</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553FD" w14:textId="77777777" w:rsidR="00C67E8E" w:rsidRDefault="00000000">
            <w:r>
              <w:rPr>
                <w:b/>
                <w:bCs/>
                <w:color w:val="FFFFFF"/>
                <w:sz w:val="20"/>
                <w:szCs w:val="20"/>
              </w:rPr>
              <w:t>Accuracy</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740F50" w14:textId="77777777" w:rsidR="00C67E8E" w:rsidRDefault="00000000">
            <w:r>
              <w:rPr>
                <w:b/>
                <w:bCs/>
                <w:color w:val="FFFFFF"/>
                <w:sz w:val="20"/>
                <w:szCs w:val="20"/>
              </w:rPr>
              <w:t>Latency</w:t>
            </w:r>
          </w:p>
        </w:tc>
      </w:tr>
      <w:tr w:rsidR="00C67E8E" w14:paraId="7AC32E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5836" w14:textId="77777777" w:rsidR="00C67E8E" w:rsidRDefault="00000000">
            <w:proofErr w:type="spellStart"/>
            <w:r>
              <w:rPr>
                <w:sz w:val="20"/>
                <w:szCs w:val="20"/>
              </w:rPr>
              <w:t>NeuroFed-LightTCN</w:t>
            </w:r>
            <w:proofErr w:type="spellEnd"/>
            <w:r>
              <w:rPr>
                <w:sz w:val="20"/>
                <w:szCs w:val="20"/>
              </w:rPr>
              <w:t xml:space="preserve"> (MDPI, 2025)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8FE0F" w14:textId="77777777" w:rsidR="00C67E8E" w:rsidRDefault="00000000">
            <w:r>
              <w:rPr>
                <w:sz w:val="20"/>
                <w:szCs w:val="20"/>
              </w:rPr>
              <w:t>Lightweight TCN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77BC3" w14:textId="77777777" w:rsidR="00C67E8E" w:rsidRDefault="00000000">
            <w:r>
              <w:rPr>
                <w:sz w:val="20"/>
                <w:szCs w:val="20"/>
              </w:rPr>
              <w:t>97.11%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3BA6A" w14:textId="77777777" w:rsidR="00C67E8E" w:rsidRDefault="00000000">
            <w:r>
              <w:rPr>
                <w:sz w:val="20"/>
                <w:szCs w:val="20"/>
              </w:rPr>
              <w:t xml:space="preserve">56 </w:t>
            </w:r>
            <w:proofErr w:type="spellStart"/>
            <w:r>
              <w:rPr>
                <w:sz w:val="20"/>
                <w:szCs w:val="20"/>
              </w:rPr>
              <w:t>ms</w:t>
            </w:r>
            <w:proofErr w:type="spellEnd"/>
          </w:p>
        </w:tc>
      </w:tr>
      <w:tr w:rsidR="00C67E8E" w14:paraId="51078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CD8F519" w14:textId="77777777" w:rsidR="00C67E8E" w:rsidRDefault="00000000">
            <w:r>
              <w:rPr>
                <w:sz w:val="20"/>
                <w:szCs w:val="20"/>
              </w:rPr>
              <w:t>TCN-</w:t>
            </w:r>
            <w:proofErr w:type="spellStart"/>
            <w:r>
              <w:rPr>
                <w:sz w:val="20"/>
                <w:szCs w:val="20"/>
              </w:rPr>
              <w:t>BiLSTM</w:t>
            </w:r>
            <w:proofErr w:type="spellEnd"/>
            <w:r>
              <w:rPr>
                <w:sz w:val="20"/>
                <w:szCs w:val="20"/>
              </w:rPr>
              <w:t xml:space="preserve"> (ACM, 2024)</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A3F9055" w14:textId="77777777" w:rsidR="00C67E8E" w:rsidRDefault="00000000">
            <w:r>
              <w:rPr>
                <w:sz w:val="20"/>
                <w:szCs w:val="20"/>
              </w:rPr>
              <w:t xml:space="preserve">TCN + </w:t>
            </w:r>
            <w:proofErr w:type="spellStart"/>
            <w:r>
              <w:rPr>
                <w:sz w:val="20"/>
                <w:szCs w:val="20"/>
              </w:rPr>
              <w:t>BiLSTM</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90D4F7" w14:textId="77777777" w:rsidR="00C67E8E" w:rsidRDefault="00000000">
            <w:r>
              <w:rPr>
                <w:sz w:val="20"/>
                <w:szCs w:val="20"/>
              </w:rPr>
              <w:t>97.09%</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46B12B" w14:textId="77777777" w:rsidR="00C67E8E" w:rsidRDefault="00000000">
            <w:r>
              <w:rPr>
                <w:sz w:val="20"/>
                <w:szCs w:val="20"/>
              </w:rPr>
              <w:t>~6 s/</w:t>
            </w:r>
            <w:proofErr w:type="spellStart"/>
            <w:r>
              <w:rPr>
                <w:sz w:val="20"/>
                <w:szCs w:val="20"/>
              </w:rPr>
              <w:t>hr</w:t>
            </w:r>
            <w:proofErr w:type="spellEnd"/>
          </w:p>
        </w:tc>
      </w:tr>
      <w:tr w:rsidR="00C67E8E" w14:paraId="0282CB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33D24" w14:textId="77777777" w:rsidR="00C67E8E" w:rsidRDefault="00000000">
            <w:proofErr w:type="spellStart"/>
            <w:r>
              <w:rPr>
                <w:sz w:val="20"/>
                <w:szCs w:val="20"/>
              </w:rPr>
              <w:t>TinyAI</w:t>
            </w:r>
            <w:proofErr w:type="spellEnd"/>
            <w:r>
              <w:rPr>
                <w:sz w:val="20"/>
                <w:szCs w:val="20"/>
              </w:rPr>
              <w:t xml:space="preserve"> (PMC, 2025)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5077" w14:textId="77777777" w:rsidR="00C67E8E" w:rsidRDefault="00000000">
            <w:proofErr w:type="spellStart"/>
            <w:r>
              <w:rPr>
                <w:sz w:val="20"/>
                <w:szCs w:val="20"/>
              </w:rPr>
              <w:t>ExtraTrees</w:t>
            </w:r>
            <w:proofErr w:type="spellEnd"/>
            <w:r>
              <w:rPr>
                <w:sz w:val="20"/>
                <w:szCs w:val="20"/>
              </w:rPr>
              <w:t xml:space="preserve"> + </w:t>
            </w:r>
            <w:proofErr w:type="spellStart"/>
            <w:r>
              <w:rPr>
                <w:sz w:val="20"/>
                <w:szCs w:val="20"/>
              </w:rPr>
              <w:t>TFLite</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BC85" w14:textId="77777777" w:rsidR="00C67E8E" w:rsidRDefault="00000000">
            <w:r>
              <w:rPr>
                <w:sz w:val="20"/>
                <w:szCs w:val="20"/>
              </w:rPr>
              <w:t>99.6% AUC</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2B9B" w14:textId="77777777" w:rsidR="00C67E8E" w:rsidRDefault="00000000">
            <w:r>
              <w:rPr>
                <w:sz w:val="20"/>
                <w:szCs w:val="20"/>
              </w:rPr>
              <w:t xml:space="preserve">2.2 </w:t>
            </w:r>
            <w:proofErr w:type="spellStart"/>
            <w:r>
              <w:rPr>
                <w:sz w:val="20"/>
                <w:szCs w:val="20"/>
              </w:rPr>
              <w:t>ms</w:t>
            </w:r>
            <w:proofErr w:type="spellEnd"/>
          </w:p>
        </w:tc>
      </w:tr>
      <w:tr w:rsidR="00C67E8E" w14:paraId="17394C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CE600E" w14:textId="77777777" w:rsidR="00C67E8E" w:rsidRDefault="00000000">
            <w:r>
              <w:rPr>
                <w:sz w:val="20"/>
                <w:szCs w:val="20"/>
              </w:rPr>
              <w:lastRenderedPageBreak/>
              <w:t>MS-TCN Edge (2026)</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47EFD9" w14:textId="77777777" w:rsidR="00C67E8E" w:rsidRDefault="00000000">
            <w:r>
              <w:rPr>
                <w:sz w:val="20"/>
                <w:szCs w:val="20"/>
              </w:rPr>
              <w:t>Multi-Scale TCN</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C944DB" w14:textId="77777777" w:rsidR="00C67E8E" w:rsidRDefault="00000000">
            <w:r>
              <w:rPr>
                <w:sz w:val="20"/>
                <w:szCs w:val="20"/>
              </w:rPr>
              <w:t>TBD</w:t>
            </w:r>
          </w:p>
        </w:tc>
        <w:tc>
          <w:tcPr>
            <w:tcW w:w="2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634420" w14:textId="77777777" w:rsidR="00C67E8E" w:rsidRDefault="00000000">
            <w:r>
              <w:rPr>
                <w:sz w:val="20"/>
                <w:szCs w:val="20"/>
              </w:rPr>
              <w:t>Edge-opt.</w:t>
            </w:r>
          </w:p>
        </w:tc>
      </w:tr>
      <w:tr w:rsidR="00C67E8E" w14:paraId="358700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431C3" w14:textId="77777777" w:rsidR="00C67E8E" w:rsidRDefault="00000000">
            <w:r>
              <w:rPr>
                <w:b/>
                <w:bCs/>
                <w:sz w:val="20"/>
                <w:szCs w:val="20"/>
              </w:rPr>
              <w:t>This Project (Target)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5BEC9" w14:textId="77777777" w:rsidR="00C67E8E" w:rsidRDefault="00000000">
            <w:r>
              <w:rPr>
                <w:sz w:val="20"/>
                <w:szCs w:val="20"/>
              </w:rPr>
              <w:t>TCN (6 Res. Blocks)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500A8" w14:textId="77777777" w:rsidR="00C67E8E" w:rsidRDefault="00000000">
            <w:r>
              <w:rPr>
                <w:sz w:val="20"/>
                <w:szCs w:val="20"/>
              </w:rPr>
              <w:t>&gt;95%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0C7D" w14:textId="77777777" w:rsidR="00C67E8E" w:rsidRDefault="00000000">
            <w:r>
              <w:rPr>
                <w:sz w:val="20"/>
                <w:szCs w:val="20"/>
              </w:rPr>
              <w:t xml:space="preserve">&lt;100 </w:t>
            </w:r>
            <w:proofErr w:type="spellStart"/>
            <w:r>
              <w:rPr>
                <w:sz w:val="20"/>
                <w:szCs w:val="20"/>
              </w:rPr>
              <w:t>ms</w:t>
            </w:r>
            <w:proofErr w:type="spellEnd"/>
          </w:p>
        </w:tc>
      </w:tr>
    </w:tbl>
    <w:p w14:paraId="173D9AC4" w14:textId="77777777" w:rsidR="00C67E8E" w:rsidRDefault="00C67E8E">
      <w:pPr>
        <w:spacing w:after="120"/>
      </w:pPr>
    </w:p>
    <w:p w14:paraId="3167152A" w14:textId="77777777" w:rsidR="00C67E8E" w:rsidRDefault="00000000">
      <w:pPr>
        <w:pStyle w:val="Heading1"/>
      </w:pPr>
      <w:r>
        <w:t>6. References</w:t>
      </w:r>
    </w:p>
    <w:p w14:paraId="5AA3BC6E" w14:textId="77777777" w:rsidR="00C67E8E" w:rsidRDefault="00000000">
      <w:pPr>
        <w:spacing w:after="80"/>
      </w:pPr>
      <w:r>
        <w:rPr>
          <w:color w:val="444444"/>
          <w:sz w:val="18"/>
          <w:szCs w:val="18"/>
        </w:rPr>
        <w:t>[1] "</w:t>
      </w:r>
      <w:proofErr w:type="spellStart"/>
      <w:r>
        <w:rPr>
          <w:color w:val="444444"/>
          <w:sz w:val="18"/>
          <w:szCs w:val="18"/>
        </w:rPr>
        <w:t>NeuroFed-LightTCN</w:t>
      </w:r>
      <w:proofErr w:type="spellEnd"/>
      <w:r>
        <w:rPr>
          <w:color w:val="444444"/>
          <w:sz w:val="18"/>
          <w:szCs w:val="18"/>
        </w:rPr>
        <w:t>: Federated Lightweight Temporal Convolutional Networks for Privacy-Preserving Seizure Detection in EEG Data," MDPI Applied Sciences, vol. 15, no. 17, 2025. [Online]. Available: https://www.mdpi.com/2076-3417/15/17/9660</w:t>
      </w:r>
    </w:p>
    <w:p w14:paraId="5680AF70" w14:textId="77777777" w:rsidR="00C67E8E" w:rsidRDefault="00000000">
      <w:pPr>
        <w:spacing w:after="80"/>
      </w:pPr>
      <w:r>
        <w:rPr>
          <w:color w:val="444444"/>
          <w:sz w:val="18"/>
          <w:szCs w:val="18"/>
        </w:rPr>
        <w:t>[2] Rahul Chiranjeevi V., P. Ezhumalai, Sharmila V., "Epileptic Seizure Detection on Resource Constrained Edge Devices Using Multi-Scale Temporal Convolutional Networks," Conference Proceedings, April 2026.</w:t>
      </w:r>
    </w:p>
    <w:p w14:paraId="21D72F9C" w14:textId="77777777" w:rsidR="00C67E8E" w:rsidRDefault="00000000">
      <w:pPr>
        <w:spacing w:after="80"/>
      </w:pPr>
      <w:r>
        <w:rPr>
          <w:color w:val="444444"/>
          <w:sz w:val="18"/>
          <w:szCs w:val="18"/>
        </w:rPr>
        <w:t xml:space="preserve">[3] </w:t>
      </w:r>
      <w:proofErr w:type="spellStart"/>
      <w:r>
        <w:rPr>
          <w:color w:val="444444"/>
          <w:sz w:val="18"/>
          <w:szCs w:val="18"/>
        </w:rPr>
        <w:t>Hizem</w:t>
      </w:r>
      <w:proofErr w:type="spellEnd"/>
      <w:r>
        <w:rPr>
          <w:color w:val="444444"/>
          <w:sz w:val="18"/>
          <w:szCs w:val="18"/>
        </w:rPr>
        <w:t xml:space="preserve"> M. et al., "Sustainable E-Health: Energy-Efficient Tiny AI for Epileptic Seizure Detection via EEG," Biomedical Engineering and Computational Biology, 2025. DOI: 10.1177/11795972241283101</w:t>
      </w:r>
    </w:p>
    <w:p w14:paraId="574A37EE" w14:textId="77777777" w:rsidR="00C67E8E" w:rsidRDefault="00000000">
      <w:pPr>
        <w:spacing w:after="80"/>
      </w:pPr>
      <w:r>
        <w:rPr>
          <w:color w:val="444444"/>
          <w:sz w:val="18"/>
          <w:szCs w:val="18"/>
        </w:rPr>
        <w:t>[4] "An Epileptic Seizure Detection Method Based on TCN-LSTM," ACM Digital Library, 2024. DOI: 10.1145/3644116.3644180</w:t>
      </w:r>
    </w:p>
    <w:sectPr w:rsidR="00C67E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2896"/>
    <w:multiLevelType w:val="hybridMultilevel"/>
    <w:tmpl w:val="4182AE22"/>
    <w:lvl w:ilvl="0" w:tplc="F8B2507A">
      <w:start w:val="1"/>
      <w:numFmt w:val="bullet"/>
      <w:lvlText w:val="●"/>
      <w:lvlJc w:val="left"/>
      <w:pPr>
        <w:ind w:left="720" w:hanging="360"/>
      </w:pPr>
    </w:lvl>
    <w:lvl w:ilvl="1" w:tplc="EC6C8932">
      <w:start w:val="1"/>
      <w:numFmt w:val="bullet"/>
      <w:lvlText w:val="○"/>
      <w:lvlJc w:val="left"/>
      <w:pPr>
        <w:ind w:left="1440" w:hanging="360"/>
      </w:pPr>
    </w:lvl>
    <w:lvl w:ilvl="2" w:tplc="E0E2FC60">
      <w:start w:val="1"/>
      <w:numFmt w:val="bullet"/>
      <w:lvlText w:val="■"/>
      <w:lvlJc w:val="left"/>
      <w:pPr>
        <w:ind w:left="2160" w:hanging="360"/>
      </w:pPr>
    </w:lvl>
    <w:lvl w:ilvl="3" w:tplc="A55E9D48">
      <w:start w:val="1"/>
      <w:numFmt w:val="bullet"/>
      <w:lvlText w:val="●"/>
      <w:lvlJc w:val="left"/>
      <w:pPr>
        <w:ind w:left="2880" w:hanging="360"/>
      </w:pPr>
    </w:lvl>
    <w:lvl w:ilvl="4" w:tplc="51D01EEC">
      <w:start w:val="1"/>
      <w:numFmt w:val="bullet"/>
      <w:lvlText w:val="○"/>
      <w:lvlJc w:val="left"/>
      <w:pPr>
        <w:ind w:left="3600" w:hanging="360"/>
      </w:pPr>
    </w:lvl>
    <w:lvl w:ilvl="5" w:tplc="CF489646">
      <w:start w:val="1"/>
      <w:numFmt w:val="bullet"/>
      <w:lvlText w:val="■"/>
      <w:lvlJc w:val="left"/>
      <w:pPr>
        <w:ind w:left="4320" w:hanging="360"/>
      </w:pPr>
    </w:lvl>
    <w:lvl w:ilvl="6" w:tplc="A8682DF2">
      <w:start w:val="1"/>
      <w:numFmt w:val="bullet"/>
      <w:lvlText w:val="●"/>
      <w:lvlJc w:val="left"/>
      <w:pPr>
        <w:ind w:left="5040" w:hanging="360"/>
      </w:pPr>
    </w:lvl>
    <w:lvl w:ilvl="7" w:tplc="1D34D090">
      <w:start w:val="1"/>
      <w:numFmt w:val="bullet"/>
      <w:lvlText w:val="●"/>
      <w:lvlJc w:val="left"/>
      <w:pPr>
        <w:ind w:left="5760" w:hanging="360"/>
      </w:pPr>
    </w:lvl>
    <w:lvl w:ilvl="8" w:tplc="9B86F852">
      <w:start w:val="1"/>
      <w:numFmt w:val="bullet"/>
      <w:lvlText w:val="●"/>
      <w:lvlJc w:val="left"/>
      <w:pPr>
        <w:ind w:left="6480" w:hanging="360"/>
      </w:pPr>
    </w:lvl>
  </w:abstractNum>
  <w:abstractNum w:abstractNumId="1" w15:restartNumberingAfterBreak="0">
    <w:nsid w:val="6FF67177"/>
    <w:multiLevelType w:val="hybridMultilevel"/>
    <w:tmpl w:val="7A8CAC5C"/>
    <w:lvl w:ilvl="0" w:tplc="C29A0E0E">
      <w:start w:val="1"/>
      <w:numFmt w:val="bullet"/>
      <w:lvlText w:val="•"/>
      <w:lvlJc w:val="left"/>
      <w:pPr>
        <w:ind w:left="720" w:hanging="360"/>
      </w:pPr>
    </w:lvl>
    <w:lvl w:ilvl="1" w:tplc="890E706C">
      <w:numFmt w:val="decimal"/>
      <w:lvlText w:val=""/>
      <w:lvlJc w:val="left"/>
    </w:lvl>
    <w:lvl w:ilvl="2" w:tplc="57F6D5D8">
      <w:numFmt w:val="decimal"/>
      <w:lvlText w:val=""/>
      <w:lvlJc w:val="left"/>
    </w:lvl>
    <w:lvl w:ilvl="3" w:tplc="6D8C21FE">
      <w:numFmt w:val="decimal"/>
      <w:lvlText w:val=""/>
      <w:lvlJc w:val="left"/>
    </w:lvl>
    <w:lvl w:ilvl="4" w:tplc="61DED754">
      <w:numFmt w:val="decimal"/>
      <w:lvlText w:val=""/>
      <w:lvlJc w:val="left"/>
    </w:lvl>
    <w:lvl w:ilvl="5" w:tplc="31DC0BE0">
      <w:numFmt w:val="decimal"/>
      <w:lvlText w:val=""/>
      <w:lvlJc w:val="left"/>
    </w:lvl>
    <w:lvl w:ilvl="6" w:tplc="EAEE47E4">
      <w:numFmt w:val="decimal"/>
      <w:lvlText w:val=""/>
      <w:lvlJc w:val="left"/>
    </w:lvl>
    <w:lvl w:ilvl="7" w:tplc="75E67E6E">
      <w:numFmt w:val="decimal"/>
      <w:lvlText w:val=""/>
      <w:lvlJc w:val="left"/>
    </w:lvl>
    <w:lvl w:ilvl="8" w:tplc="B8DA2418">
      <w:numFmt w:val="decimal"/>
      <w:lvlText w:val=""/>
      <w:lvlJc w:val="left"/>
    </w:lvl>
  </w:abstractNum>
  <w:num w:numId="1" w16cid:durableId="558705761">
    <w:abstractNumId w:val="0"/>
    <w:lvlOverride w:ilvl="0">
      <w:startOverride w:val="1"/>
    </w:lvlOverride>
  </w:num>
  <w:num w:numId="2" w16cid:durableId="398527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E8E"/>
    <w:rsid w:val="00291021"/>
    <w:rsid w:val="002F4A0E"/>
    <w:rsid w:val="008A4350"/>
    <w:rsid w:val="00C67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0161"/>
  <w15:docId w15:val="{3897B009-6E72-42B7-84CD-1543CEA9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0"/>
      <w:szCs w:val="30"/>
    </w:rPr>
  </w:style>
  <w:style w:type="paragraph" w:styleId="Heading2">
    <w:name w:val="heading 2"/>
    <w:uiPriority w:val="9"/>
    <w:unhideWhenUsed/>
    <w:qFormat/>
    <w:pPr>
      <w:spacing w:before="180" w:after="8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shine daniel</cp:lastModifiedBy>
  <cp:revision>3</cp:revision>
  <dcterms:created xsi:type="dcterms:W3CDTF">2026-06-28T12:49:00Z</dcterms:created>
  <dcterms:modified xsi:type="dcterms:W3CDTF">2026-06-28T13:48:00Z</dcterms:modified>
</cp:coreProperties>
</file>