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csaw65qf00g" w:id="0"/>
      <w:bookmarkEnd w:id="0"/>
      <w:r w:rsidDel="00000000" w:rsidR="00000000" w:rsidRPr="00000000">
        <w:rPr>
          <w:rtl w:val="0"/>
        </w:rPr>
        <w:t xml:space="preserve">LabMan - Business Case and Draft Plan</w:t>
      </w:r>
    </w:p>
    <w:p w:rsidR="00000000" w:rsidDel="00000000" w:rsidP="00000000" w:rsidRDefault="00000000" w:rsidRPr="00000000" w14:paraId="00000002">
      <w:pPr>
        <w:pStyle w:val="Heading1"/>
        <w:rPr/>
      </w:pPr>
      <w:bookmarkStart w:colFirst="0" w:colLast="0" w:name="_nflyhg79knql" w:id="1"/>
      <w:bookmarkEnd w:id="1"/>
      <w:r w:rsidDel="00000000" w:rsidR="00000000" w:rsidRPr="00000000">
        <w:rPr>
          <w:rtl w:val="0"/>
        </w:rPr>
        <w:t xml:space="preserve">1.Business Case</w:t>
      </w:r>
    </w:p>
    <w:p w:rsidR="00000000" w:rsidDel="00000000" w:rsidP="00000000" w:rsidRDefault="00000000" w:rsidRPr="00000000" w14:paraId="00000003">
      <w:pPr>
        <w:pStyle w:val="Heading2"/>
        <w:rPr/>
      </w:pPr>
      <w:bookmarkStart w:colFirst="0" w:colLast="0" w:name="_3h2nhrndf8z4" w:id="2"/>
      <w:bookmarkEnd w:id="2"/>
      <w:r w:rsidDel="00000000" w:rsidR="00000000" w:rsidRPr="00000000">
        <w:rPr>
          <w:rtl w:val="0"/>
        </w:rPr>
        <w:t xml:space="preserve">1.1 Executive Summary</w:t>
      </w:r>
    </w:p>
    <w:p w:rsidR="00000000" w:rsidDel="00000000" w:rsidP="00000000" w:rsidRDefault="00000000" w:rsidRPr="00000000" w14:paraId="00000004">
      <w:pPr>
        <w:rPr>
          <w:sz w:val="24"/>
          <w:szCs w:val="24"/>
        </w:rPr>
      </w:pPr>
      <w:r w:rsidDel="00000000" w:rsidR="00000000" w:rsidRPr="00000000">
        <w:rPr>
          <w:sz w:val="24"/>
          <w:szCs w:val="24"/>
          <w:rtl w:val="0"/>
        </w:rPr>
        <w:t xml:space="preserve">LabMan is a responsive web-based laboratory management system designed to address the challenges faced by the University of Adelaide's laboratory equipment management. The project aims to enhance efficiency, improve user experience, and promote accountability in equipment management. LabMan's core features include streamlined equipment borrowing and returning processes, automated notifications, equipment record query functionality, and cloud-based database deployment. The development team consists of four members.</w:t>
      </w:r>
    </w:p>
    <w:p w:rsidR="00000000" w:rsidDel="00000000" w:rsidP="00000000" w:rsidRDefault="00000000" w:rsidRPr="00000000" w14:paraId="00000005">
      <w:pPr>
        <w:pStyle w:val="Heading2"/>
        <w:rPr/>
      </w:pPr>
      <w:bookmarkStart w:colFirst="0" w:colLast="0" w:name="_dko71l1sroe0" w:id="3"/>
      <w:bookmarkEnd w:id="3"/>
      <w:r w:rsidDel="00000000" w:rsidR="00000000" w:rsidRPr="00000000">
        <w:rPr>
          <w:rtl w:val="0"/>
        </w:rPr>
        <w:t xml:space="preserve">1.2 Project Scope &amp; Goals</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Develop a user-friendly, responsive web-based laboratory management system</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Streamline equipment borrowing and returning processes for students and lab managers</w:t>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Automate notifications and reminders for due dates</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Implement equipment record query functionality for transparent and accountable management</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Deploy a cloud-based database for easy access across various devices</w:t>
      </w:r>
    </w:p>
    <w:p w:rsidR="00000000" w:rsidDel="00000000" w:rsidP="00000000" w:rsidRDefault="00000000" w:rsidRPr="00000000" w14:paraId="0000000B">
      <w:pPr>
        <w:pStyle w:val="Heading2"/>
        <w:rPr/>
      </w:pPr>
      <w:bookmarkStart w:colFirst="0" w:colLast="0" w:name="_1qsqbpqn51gq" w:id="4"/>
      <w:bookmarkEnd w:id="4"/>
      <w:r w:rsidDel="00000000" w:rsidR="00000000" w:rsidRPr="00000000">
        <w:rPr>
          <w:rtl w:val="0"/>
        </w:rPr>
        <w:t xml:space="preserve">1.3 Motivation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current paper-based laboratory equipment management system at the University of Adelaide faces several challenges, including inefficiency, long waiting times for students, manual notification processes, and limited access to equipment records. These issues negatively impact user experience and hinder effective equipment management. LabMan seeks to address these challenges by offering a comprehensive, user-friendly solution that will transform the way laboratory equipment is managed at the University of Adelaide.</w:t>
      </w:r>
    </w:p>
    <w:p w:rsidR="00000000" w:rsidDel="00000000" w:rsidP="00000000" w:rsidRDefault="00000000" w:rsidRPr="00000000" w14:paraId="0000000D">
      <w:pPr>
        <w:pStyle w:val="Heading2"/>
        <w:rPr/>
      </w:pPr>
      <w:bookmarkStart w:colFirst="0" w:colLast="0" w:name="_w3y8aqqdf8vo" w:id="5"/>
      <w:bookmarkEnd w:id="5"/>
      <w:r w:rsidDel="00000000" w:rsidR="00000000" w:rsidRPr="00000000">
        <w:rPr>
          <w:rtl w:val="0"/>
        </w:rPr>
        <w:t xml:space="preserve">1.4 Benefits of the Project</w:t>
      </w:r>
    </w:p>
    <w:p w:rsidR="00000000" w:rsidDel="00000000" w:rsidP="00000000" w:rsidRDefault="00000000" w:rsidRPr="00000000" w14:paraId="0000000E">
      <w:pPr>
        <w:rPr>
          <w:sz w:val="24"/>
          <w:szCs w:val="24"/>
        </w:rPr>
      </w:pPr>
      <w:r w:rsidDel="00000000" w:rsidR="00000000" w:rsidRPr="00000000">
        <w:rPr>
          <w:sz w:val="24"/>
          <w:szCs w:val="24"/>
          <w:rtl w:val="0"/>
        </w:rPr>
        <w:t xml:space="preserve">A. Benefits for Students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Improved Efficiency: Streamlined equipment borrowing and returning processes will save time and reduce waiting times.</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Enhanced User Experience: LabMan's intuitive interface and automated notifications will simplify the equipment management process.</w:t>
      </w:r>
    </w:p>
    <w:p w:rsidR="00000000" w:rsidDel="00000000" w:rsidP="00000000" w:rsidRDefault="00000000" w:rsidRPr="00000000" w14:paraId="00000011">
      <w:pPr>
        <w:rPr>
          <w:sz w:val="24"/>
          <w:szCs w:val="24"/>
        </w:rPr>
      </w:pPr>
      <w:r w:rsidDel="00000000" w:rsidR="00000000" w:rsidRPr="00000000">
        <w:rPr>
          <w:sz w:val="24"/>
          <w:szCs w:val="24"/>
          <w:rtl w:val="0"/>
        </w:rPr>
        <w:t xml:space="preserve">B. Benefits for Lab Managers</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Increased Accountability: Implementing equipment record query functionality will provide easy access to equipment records, promoting transparency and accountability in equipment management.</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Time Savings: Automation of notifications and reminders will reduce manual workload and allow lab managers to focus on more important tasks.</w:t>
      </w:r>
    </w:p>
    <w:p w:rsidR="00000000" w:rsidDel="00000000" w:rsidP="00000000" w:rsidRDefault="00000000" w:rsidRPr="00000000" w14:paraId="00000014">
      <w:pPr>
        <w:rPr>
          <w:sz w:val="24"/>
          <w:szCs w:val="24"/>
        </w:rPr>
      </w:pPr>
      <w:r w:rsidDel="00000000" w:rsidR="00000000" w:rsidRPr="00000000">
        <w:rPr>
          <w:sz w:val="24"/>
          <w:szCs w:val="24"/>
          <w:rtl w:val="0"/>
        </w:rPr>
        <w:t xml:space="preserve">C. Benefits for the University</w:t>
      </w:r>
    </w:p>
    <w:p w:rsidR="00000000" w:rsidDel="00000000" w:rsidP="00000000" w:rsidRDefault="00000000" w:rsidRPr="00000000" w14:paraId="00000015">
      <w:pPr>
        <w:numPr>
          <w:ilvl w:val="0"/>
          <w:numId w:val="5"/>
        </w:numPr>
        <w:ind w:left="720" w:hanging="360"/>
        <w:rPr>
          <w:sz w:val="24"/>
          <w:szCs w:val="24"/>
        </w:rPr>
      </w:pPr>
      <w:r w:rsidDel="00000000" w:rsidR="00000000" w:rsidRPr="00000000">
        <w:rPr>
          <w:sz w:val="24"/>
          <w:szCs w:val="24"/>
          <w:rtl w:val="0"/>
        </w:rPr>
        <w:t xml:space="preserve">Cost Savings: By reducing time spent on manual processes and improving equipment utilization, LabMan will help the University of Adelaide save resources in the long run.</w:t>
      </w:r>
    </w:p>
    <w:p w:rsidR="00000000" w:rsidDel="00000000" w:rsidP="00000000" w:rsidRDefault="00000000" w:rsidRPr="00000000" w14:paraId="00000016">
      <w:pPr>
        <w:numPr>
          <w:ilvl w:val="0"/>
          <w:numId w:val="5"/>
        </w:numPr>
        <w:ind w:left="720" w:hanging="360"/>
        <w:rPr>
          <w:sz w:val="24"/>
          <w:szCs w:val="24"/>
        </w:rPr>
      </w:pPr>
      <w:r w:rsidDel="00000000" w:rsidR="00000000" w:rsidRPr="00000000">
        <w:rPr>
          <w:sz w:val="24"/>
          <w:szCs w:val="24"/>
          <w:rtl w:val="0"/>
        </w:rPr>
        <w:t xml:space="preserve">Scalability: The responsive web-based design and cloud-based database deployment will enable the system to scale to accommodate the growing needs of the university.</w:t>
      </w:r>
    </w:p>
    <w:p w:rsidR="00000000" w:rsidDel="00000000" w:rsidP="00000000" w:rsidRDefault="00000000" w:rsidRPr="00000000" w14:paraId="00000017">
      <w:pPr>
        <w:pStyle w:val="Heading2"/>
        <w:rPr/>
      </w:pPr>
      <w:bookmarkStart w:colFirst="0" w:colLast="0" w:name="_rxuvbnw0ufyc" w:id="6"/>
      <w:bookmarkEnd w:id="6"/>
      <w:r w:rsidDel="00000000" w:rsidR="00000000" w:rsidRPr="00000000">
        <w:rPr>
          <w:rtl w:val="0"/>
        </w:rPr>
        <w:t xml:space="preserve">1.5 Future Expansions</w:t>
      </w:r>
    </w:p>
    <w:p w:rsidR="00000000" w:rsidDel="00000000" w:rsidP="00000000" w:rsidRDefault="00000000" w:rsidRPr="00000000" w14:paraId="00000018">
      <w:pPr>
        <w:rPr/>
      </w:pPr>
      <w:r w:rsidDel="00000000" w:rsidR="00000000" w:rsidRPr="00000000">
        <w:rPr>
          <w:rtl w:val="0"/>
        </w:rPr>
        <w:t xml:space="preserve">LabMan's future development will focus on:</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Integrating with university systems for seamless user authentication and data synchronization.</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Creating a mobile app for increased accessibility and convenience.</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Expanding customization options to address unique laboratory needs.</w:t>
      </w:r>
    </w:p>
    <w:p w:rsidR="00000000" w:rsidDel="00000000" w:rsidP="00000000" w:rsidRDefault="00000000" w:rsidRPr="00000000" w14:paraId="0000001C">
      <w:pPr>
        <w:rPr/>
      </w:pPr>
      <w:r w:rsidDel="00000000" w:rsidR="00000000" w:rsidRPr="00000000">
        <w:rPr>
          <w:rtl w:val="0"/>
        </w:rPr>
        <w:t xml:space="preserve">These enhancements will ensure LabMan continues to evolve and adapt to the changing landscape of laboratory equipment management at the University of Adelaide.</w:t>
      </w:r>
      <w:r w:rsidDel="00000000" w:rsidR="00000000" w:rsidRPr="00000000">
        <w:rPr>
          <w:rtl w:val="0"/>
        </w:rPr>
      </w:r>
    </w:p>
    <w:p w:rsidR="00000000" w:rsidDel="00000000" w:rsidP="00000000" w:rsidRDefault="00000000" w:rsidRPr="00000000" w14:paraId="0000001D">
      <w:pPr>
        <w:pStyle w:val="Heading2"/>
        <w:rPr/>
      </w:pPr>
      <w:bookmarkStart w:colFirst="0" w:colLast="0" w:name="_eb6sxmt272rt" w:id="7"/>
      <w:bookmarkEnd w:id="7"/>
      <w:r w:rsidDel="00000000" w:rsidR="00000000" w:rsidRPr="00000000">
        <w:rPr>
          <w:rtl w:val="0"/>
        </w:rPr>
        <w:t xml:space="preserve">1.6 Conclusion</w:t>
      </w:r>
    </w:p>
    <w:p w:rsidR="00000000" w:rsidDel="00000000" w:rsidP="00000000" w:rsidRDefault="00000000" w:rsidRPr="00000000" w14:paraId="0000001E">
      <w:pPr>
        <w:rPr>
          <w:sz w:val="24"/>
          <w:szCs w:val="24"/>
        </w:rPr>
      </w:pPr>
      <w:r w:rsidDel="00000000" w:rsidR="00000000" w:rsidRPr="00000000">
        <w:rPr>
          <w:sz w:val="24"/>
          <w:szCs w:val="24"/>
          <w:rtl w:val="0"/>
        </w:rPr>
        <w:t xml:space="preserve">In conclusion, LabMan aims to revolutionize laboratory equipment management at the University of Adelaide by addressing the challenges faced by the current paper-based system. The project's motivation lies in the need to improve efficiency, user experience, and accountability in equipment management. The successful implementation of LabMan will bring significant benefits to the university, including cost savings and scalability, resulting in a more effective and user-friendly equipment management system.</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Heading1"/>
        <w:rPr/>
      </w:pPr>
      <w:bookmarkStart w:colFirst="0" w:colLast="0" w:name="_61h7sgot921t" w:id="8"/>
      <w:bookmarkEnd w:id="8"/>
      <w:r w:rsidDel="00000000" w:rsidR="00000000" w:rsidRPr="00000000">
        <w:rPr>
          <w:rtl w:val="0"/>
        </w:rPr>
        <w:t xml:space="preserve">2. Draft Plan </w:t>
      </w:r>
    </w:p>
    <w:p w:rsidR="00000000" w:rsidDel="00000000" w:rsidP="00000000" w:rsidRDefault="00000000" w:rsidRPr="00000000" w14:paraId="00000021">
      <w:pPr>
        <w:pStyle w:val="Heading2"/>
        <w:rPr/>
      </w:pPr>
      <w:bookmarkStart w:colFirst="0" w:colLast="0" w:name="_ordwjzp9i498" w:id="9"/>
      <w:bookmarkEnd w:id="9"/>
      <w:r w:rsidDel="00000000" w:rsidR="00000000" w:rsidRPr="00000000">
        <w:rPr>
          <w:rtl w:val="0"/>
        </w:rPr>
        <w:t xml:space="preserve">2.1 Introduction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first iteration of the LabMan project aims to develop the lab-manager end, which includes three key functions: equipment management, return management, request management. This plan outlines our first iteration milestone, schedule, team organization, and communication plan.</w:t>
      </w:r>
    </w:p>
    <w:p w:rsidR="00000000" w:rsidDel="00000000" w:rsidP="00000000" w:rsidRDefault="00000000" w:rsidRPr="00000000" w14:paraId="00000023">
      <w:pPr>
        <w:pStyle w:val="Heading2"/>
        <w:rPr/>
      </w:pPr>
      <w:bookmarkStart w:colFirst="0" w:colLast="0" w:name="_ywmceplap7ua" w:id="10"/>
      <w:bookmarkEnd w:id="10"/>
      <w:r w:rsidDel="00000000" w:rsidR="00000000" w:rsidRPr="00000000">
        <w:rPr>
          <w:rtl w:val="0"/>
        </w:rPr>
        <w:t xml:space="preserve">2.2 Team Organization</w:t>
      </w:r>
    </w:p>
    <w:p w:rsidR="00000000" w:rsidDel="00000000" w:rsidP="00000000" w:rsidRDefault="00000000" w:rsidRPr="00000000" w14:paraId="00000024">
      <w:pPr>
        <w:pStyle w:val="Heading3"/>
        <w:rPr/>
      </w:pPr>
      <w:bookmarkStart w:colFirst="0" w:colLast="0" w:name="_kmohtcval7lp" w:id="11"/>
      <w:bookmarkEnd w:id="11"/>
      <w:r w:rsidDel="00000000" w:rsidR="00000000" w:rsidRPr="00000000">
        <w:rPr>
          <w:rtl w:val="0"/>
        </w:rPr>
        <w:t xml:space="preserve">2.2.1 Roles and Responsibilities</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Chang Liu: Full-stack developer, Test engineer</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Wanxia Yang: Front-end developer, UI &amp; UX designer</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Kaini Chang: Back-end developer, Scrum master</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Shuxiao Peng: Back-end developer, Database administrator</w:t>
      </w:r>
    </w:p>
    <w:p w:rsidR="00000000" w:rsidDel="00000000" w:rsidP="00000000" w:rsidRDefault="00000000" w:rsidRPr="00000000" w14:paraId="00000029">
      <w:pPr>
        <w:pStyle w:val="Heading3"/>
        <w:rPr/>
      </w:pPr>
      <w:bookmarkStart w:colFirst="0" w:colLast="0" w:name="_ql7d6q4ofmnj" w:id="12"/>
      <w:bookmarkEnd w:id="12"/>
      <w:r w:rsidDel="00000000" w:rsidR="00000000" w:rsidRPr="00000000">
        <w:rPr>
          <w:rtl w:val="0"/>
        </w:rPr>
        <w:t xml:space="preserve">2.2.2 Team Dynamics</w:t>
      </w:r>
    </w:p>
    <w:p w:rsidR="00000000" w:rsidDel="00000000" w:rsidP="00000000" w:rsidRDefault="00000000" w:rsidRPr="00000000" w14:paraId="0000002A">
      <w:pPr>
        <w:rPr>
          <w:sz w:val="24"/>
          <w:szCs w:val="24"/>
        </w:rPr>
      </w:pPr>
      <w:r w:rsidDel="00000000" w:rsidR="00000000" w:rsidRPr="00000000">
        <w:rPr>
          <w:sz w:val="24"/>
          <w:szCs w:val="24"/>
          <w:rtl w:val="0"/>
        </w:rPr>
        <w:t xml:space="preserve">The team will follow Agile development practices with daily stand-up meetings and weekly team meetings to ensure smooth communication and collaboration. Additionally, the Scrum master(Kaini Chang) will facilitate the Agile process, ensuring the team remains on track and addresses any obstacles that arise.</w:t>
      </w:r>
    </w:p>
    <w:p w:rsidR="00000000" w:rsidDel="00000000" w:rsidP="00000000" w:rsidRDefault="00000000" w:rsidRPr="00000000" w14:paraId="0000002B">
      <w:pPr>
        <w:pStyle w:val="Heading3"/>
        <w:rPr/>
      </w:pPr>
      <w:bookmarkStart w:colFirst="0" w:colLast="0" w:name="_ex8ulf9l282j" w:id="13"/>
      <w:bookmarkEnd w:id="13"/>
      <w:r w:rsidDel="00000000" w:rsidR="00000000" w:rsidRPr="00000000">
        <w:rPr>
          <w:rtl w:val="0"/>
        </w:rPr>
        <w:t xml:space="preserve">2.2.3 Quality Control</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team will focus on three key aspects of quality control: code quality, functionality, and user experience. Code quality will be maintained through code reviews and version control using GitHub. Functionality will be prioritized by delivering the required features, utilizing the Agile methodology to adapt and iterate as necessary. User experience will be enhanced by gathering feedback from the client and end-users, refining the design, and addressing identified issues.</w:t>
      </w:r>
    </w:p>
    <w:p w:rsidR="00000000" w:rsidDel="00000000" w:rsidP="00000000" w:rsidRDefault="00000000" w:rsidRPr="00000000" w14:paraId="0000002D">
      <w:pPr>
        <w:pStyle w:val="Heading2"/>
        <w:rPr/>
      </w:pPr>
      <w:bookmarkStart w:colFirst="0" w:colLast="0" w:name="_uoizrvci8ddp" w:id="14"/>
      <w:bookmarkEnd w:id="14"/>
      <w:r w:rsidDel="00000000" w:rsidR="00000000" w:rsidRPr="00000000">
        <w:rPr>
          <w:rtl w:val="0"/>
        </w:rPr>
        <w:t xml:space="preserve">2.3 Iteration 1 Milestone, Activities, and Schedule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Table 1 outlines the activities and projected outputs for the first iteration milestone. The milestone focuses on delivering webpages that support the lab manager in managing borrowing and returning records online.</w:t>
      </w:r>
    </w:p>
    <w:p w:rsidR="00000000" w:rsidDel="00000000" w:rsidP="00000000" w:rsidRDefault="00000000" w:rsidRPr="00000000" w14:paraId="00000030">
      <w:pPr>
        <w:rPr>
          <w:sz w:val="24"/>
          <w:szCs w:val="24"/>
        </w:rPr>
      </w:pPr>
      <w:r w:rsidDel="00000000" w:rsidR="00000000" w:rsidRPr="00000000">
        <w:rPr>
          <w:rtl w:val="0"/>
        </w:rPr>
      </w:r>
    </w:p>
    <w:tbl>
      <w:tblPr>
        <w:tblStyle w:val="Table1"/>
        <w:tblW w:w="11625.0" w:type="dxa"/>
        <w:jc w:val="left"/>
        <w:tblInd w:w="-423.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330"/>
        <w:gridCol w:w="3825"/>
        <w:gridCol w:w="4470"/>
        <w:tblGridChange w:id="0">
          <w:tblGrid>
            <w:gridCol w:w="3330"/>
            <w:gridCol w:w="3825"/>
            <w:gridCol w:w="4470"/>
          </w:tblGrid>
        </w:tblGridChange>
      </w:tblGrid>
      <w:tr>
        <w:trPr>
          <w:cantSplit w:val="0"/>
          <w:trHeight w:val="660" w:hRule="atLeast"/>
          <w:tblHeader w:val="0"/>
        </w:trPr>
        <w:tc>
          <w:tcPr>
            <w:tcBorders>
              <w:bottom w:color="000000" w:space="0" w:sz="0" w:val="nil"/>
            </w:tcBorders>
            <w:shd w:fill="cfe2f3" w:val="clear"/>
            <w:vAlign w:val="top"/>
          </w:tcPr>
          <w:p w:rsidR="00000000" w:rsidDel="00000000" w:rsidP="00000000" w:rsidRDefault="00000000" w:rsidRPr="00000000" w14:paraId="00000031">
            <w:pPr>
              <w:spacing w:line="240" w:lineRule="auto"/>
              <w:rPr>
                <w:b w:val="1"/>
                <w:sz w:val="24"/>
                <w:szCs w:val="24"/>
              </w:rPr>
            </w:pPr>
            <w:r w:rsidDel="00000000" w:rsidR="00000000" w:rsidRPr="00000000">
              <w:rPr>
                <w:b w:val="1"/>
                <w:sz w:val="24"/>
                <w:szCs w:val="24"/>
                <w:rtl w:val="0"/>
              </w:rPr>
              <w:t xml:space="preserve">Milestone 1</w:t>
            </w:r>
          </w:p>
        </w:tc>
        <w:tc>
          <w:tcPr>
            <w:tcBorders>
              <w:bottom w:color="000000" w:space="0" w:sz="0" w:val="nil"/>
            </w:tcBorders>
            <w:shd w:fill="cfe2f3" w:val="clear"/>
            <w:vAlign w:val="top"/>
          </w:tcPr>
          <w:p w:rsidR="00000000" w:rsidDel="00000000" w:rsidP="00000000" w:rsidRDefault="00000000" w:rsidRPr="00000000" w14:paraId="00000032">
            <w:pPr>
              <w:spacing w:line="240" w:lineRule="auto"/>
              <w:rPr>
                <w:b w:val="1"/>
                <w:sz w:val="24"/>
                <w:szCs w:val="24"/>
              </w:rPr>
            </w:pPr>
            <w:r w:rsidDel="00000000" w:rsidR="00000000" w:rsidRPr="00000000">
              <w:rPr>
                <w:b w:val="1"/>
                <w:sz w:val="24"/>
                <w:szCs w:val="24"/>
                <w:rtl w:val="0"/>
              </w:rPr>
              <w:t xml:space="preserve">Activities</w:t>
            </w:r>
          </w:p>
        </w:tc>
        <w:tc>
          <w:tcPr>
            <w:tcBorders>
              <w:bottom w:color="000000" w:space="0" w:sz="0" w:val="nil"/>
            </w:tcBorders>
            <w:shd w:fill="cfe2f3" w:val="clear"/>
            <w:vAlign w:val="top"/>
          </w:tcPr>
          <w:p w:rsidR="00000000" w:rsidDel="00000000" w:rsidP="00000000" w:rsidRDefault="00000000" w:rsidRPr="00000000" w14:paraId="00000033">
            <w:pPr>
              <w:spacing w:line="240" w:lineRule="auto"/>
              <w:rPr>
                <w:b w:val="1"/>
                <w:sz w:val="24"/>
                <w:szCs w:val="24"/>
              </w:rPr>
            </w:pPr>
            <w:r w:rsidDel="00000000" w:rsidR="00000000" w:rsidRPr="00000000">
              <w:rPr>
                <w:b w:val="1"/>
                <w:sz w:val="24"/>
                <w:szCs w:val="24"/>
                <w:rtl w:val="0"/>
              </w:rPr>
              <w:t xml:space="preserve">Projected Outputs</w:t>
            </w:r>
          </w:p>
        </w:tc>
      </w:tr>
      <w:tr>
        <w:trPr>
          <w:cantSplit w:val="0"/>
          <w:trHeight w:val="558.72" w:hRule="atLeast"/>
          <w:tblHeader w:val="0"/>
        </w:trPr>
        <w:tc>
          <w:tcPr>
            <w:tcBorders>
              <w:top w:color="000000" w:space="0" w:sz="0" w:val="nil"/>
            </w:tcBorders>
            <w:shd w:fill="f3f3f3" w:val="clear"/>
            <w:vAlign w:val="center"/>
          </w:tcPr>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Define the first milestone to be completed by end of week 7</w:t>
            </w:r>
          </w:p>
        </w:tc>
        <w:tc>
          <w:tcPr>
            <w:tcBorders>
              <w:top w:color="000000" w:space="0" w:sz="0" w:val="nil"/>
            </w:tcBorders>
            <w:shd w:fill="f3f3f3" w:val="clear"/>
            <w:vAlign w:val="center"/>
          </w:tcPr>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List activities required to achieve 1st milestone</w:t>
            </w:r>
          </w:p>
        </w:tc>
        <w:tc>
          <w:tcPr>
            <w:tcBorders>
              <w:top w:color="000000" w:space="0" w:sz="0" w:val="nil"/>
            </w:tcBorders>
            <w:shd w:fill="f3f3f3" w:val="clear"/>
            <w:vAlign w:val="center"/>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Define projected outputs from your work plan </w:t>
            </w:r>
          </w:p>
        </w:tc>
      </w:tr>
      <w:tr>
        <w:trPr>
          <w:cantSplit w:val="1"/>
          <w:trHeight w:val="580" w:hRule="atLeast"/>
          <w:tblHeader w:val="0"/>
        </w:trPr>
        <w:tc>
          <w:tcPr>
            <w:vMerge w:val="restart"/>
            <w:vAlign w:val="center"/>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Deliver webpages which support the Lab manager managing the borrowing and returning records online.</w:t>
            </w:r>
          </w:p>
          <w:p w:rsidR="00000000" w:rsidDel="00000000" w:rsidP="00000000" w:rsidRDefault="00000000" w:rsidRPr="00000000" w14:paraId="00000038">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Sort out requirements of data manipulation </w:t>
            </w:r>
          </w:p>
        </w:tc>
        <w:tc>
          <w:tcPr>
            <w:vAlign w:val="center"/>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User stories cards/issues on Github project board</w:t>
            </w:r>
          </w:p>
        </w:tc>
      </w:tr>
      <w:tr>
        <w:trPr>
          <w:cantSplit w:val="1"/>
          <w:trHeight w:val="580" w:hRule="atLeast"/>
          <w:tblHeader w:val="0"/>
        </w:trPr>
        <w:tc>
          <w:tcPr>
            <w:vMerge w:val="continue"/>
            <w:vAlign w:val="center"/>
          </w:tcPr>
          <w:p w:rsidR="00000000" w:rsidDel="00000000" w:rsidP="00000000" w:rsidRDefault="00000000" w:rsidRPr="00000000" w14:paraId="0000003B">
            <w:pPr>
              <w:widowControl w:val="0"/>
              <w:spacing w:line="240" w:lineRule="auto"/>
              <w:rPr>
                <w:color w:val="333333"/>
                <w:sz w:val="16"/>
                <w:szCs w:val="16"/>
              </w:rPr>
            </w:pPr>
            <w:r w:rsidDel="00000000" w:rsidR="00000000" w:rsidRPr="00000000">
              <w:rPr>
                <w:rtl w:val="0"/>
              </w:rPr>
            </w:r>
          </w:p>
        </w:tc>
        <w:tc>
          <w:tcPr>
            <w:vAlign w:val="center"/>
          </w:tcPr>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Designing required tables of relational database </w:t>
            </w:r>
          </w:p>
        </w:tc>
        <w:tc>
          <w:tcPr>
            <w:vAlign w:val="center"/>
          </w:tcPr>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EER model for database</w:t>
            </w:r>
          </w:p>
        </w:tc>
      </w:tr>
      <w:tr>
        <w:trPr>
          <w:cantSplit w:val="1"/>
          <w:trHeight w:val="580" w:hRule="atLeast"/>
          <w:tblHeader w:val="0"/>
        </w:trPr>
        <w:tc>
          <w:tcPr>
            <w:vMerge w:val="continue"/>
            <w:vAlign w:val="center"/>
          </w:tcPr>
          <w:p w:rsidR="00000000" w:rsidDel="00000000" w:rsidP="00000000" w:rsidRDefault="00000000" w:rsidRPr="00000000" w14:paraId="0000003E">
            <w:pPr>
              <w:widowControl w:val="0"/>
              <w:spacing w:line="240" w:lineRule="auto"/>
              <w:rPr>
                <w:color w:val="333333"/>
                <w:sz w:val="16"/>
                <w:szCs w:val="16"/>
              </w:rPr>
            </w:pPr>
            <w:r w:rsidDel="00000000" w:rsidR="00000000" w:rsidRPr="00000000">
              <w:rPr>
                <w:rtl w:val="0"/>
              </w:rPr>
            </w:r>
          </w:p>
        </w:tc>
        <w:tc>
          <w:tcPr>
            <w:vAlign w:val="center"/>
          </w:tcPr>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designing API for data manipulation</w:t>
            </w:r>
          </w:p>
        </w:tc>
        <w:tc>
          <w:tcPr>
            <w:vAlign w:val="center"/>
          </w:tcPr>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API design; documentation</w:t>
            </w:r>
          </w:p>
        </w:tc>
      </w:tr>
      <w:tr>
        <w:trPr>
          <w:cantSplit w:val="1"/>
          <w:trHeight w:val="558.72" w:hRule="atLeast"/>
          <w:tblHeader w:val="0"/>
        </w:trPr>
        <w:tc>
          <w:tcPr>
            <w:vMerge w:val="continue"/>
            <w:vAlign w:val="center"/>
          </w:tcPr>
          <w:p w:rsidR="00000000" w:rsidDel="00000000" w:rsidP="00000000" w:rsidRDefault="00000000" w:rsidRPr="00000000" w14:paraId="00000041">
            <w:pPr>
              <w:widowControl w:val="0"/>
              <w:spacing w:line="240" w:lineRule="auto"/>
              <w:rPr>
                <w:color w:val="333333"/>
                <w:sz w:val="16"/>
                <w:szCs w:val="16"/>
              </w:rPr>
            </w:pPr>
            <w:r w:rsidDel="00000000" w:rsidR="00000000" w:rsidRPr="00000000">
              <w:rPr>
                <w:rtl w:val="0"/>
              </w:rPr>
            </w:r>
          </w:p>
        </w:tc>
        <w:tc>
          <w:tcPr>
            <w:vAlign w:val="center"/>
          </w:tcPr>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Front-end development of required pages</w:t>
            </w:r>
          </w:p>
          <w:p w:rsidR="00000000" w:rsidDel="00000000" w:rsidP="00000000" w:rsidRDefault="00000000" w:rsidRPr="00000000" w14:paraId="00000045">
            <w:pPr>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Equipment management page; Request management page; Return management page.</w:t>
            </w:r>
          </w:p>
        </w:tc>
      </w:tr>
      <w:tr>
        <w:trPr>
          <w:cantSplit w:val="1"/>
          <w:trHeight w:val="555" w:hRule="atLeast"/>
          <w:tblHeader w:val="0"/>
        </w:trPr>
        <w:tc>
          <w:tcPr>
            <w:vMerge w:val="continue"/>
            <w:vAlign w:val="center"/>
          </w:tcPr>
          <w:p w:rsidR="00000000" w:rsidDel="00000000" w:rsidP="00000000" w:rsidRDefault="00000000" w:rsidRPr="00000000" w14:paraId="00000047">
            <w:pPr>
              <w:widowControl w:val="0"/>
              <w:spacing w:line="240" w:lineRule="auto"/>
              <w:rPr>
                <w:color w:val="333333"/>
                <w:sz w:val="16"/>
                <w:szCs w:val="16"/>
              </w:rPr>
            </w:pPr>
            <w:r w:rsidDel="00000000" w:rsidR="00000000" w:rsidRPr="00000000">
              <w:rPr>
                <w:rtl w:val="0"/>
              </w:rPr>
            </w:r>
          </w:p>
        </w:tc>
        <w:tc>
          <w:tcPr>
            <w:vAlign w:val="center"/>
          </w:tcPr>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Back-end development—building tables</w:t>
            </w:r>
          </w:p>
        </w:tc>
        <w:tc>
          <w:tcPr>
            <w:vAlign w:val="center"/>
          </w:tcPr>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Built tables with proper fields and relationship; updated EER model</w:t>
            </w:r>
          </w:p>
        </w:tc>
      </w:tr>
      <w:tr>
        <w:trPr>
          <w:cantSplit w:val="1"/>
          <w:trHeight w:val="555" w:hRule="atLeast"/>
          <w:tblHeader w:val="0"/>
        </w:trPr>
        <w:tc>
          <w:tcPr>
            <w:vMerge w:val="continue"/>
            <w:vAlign w:val="center"/>
          </w:tcPr>
          <w:p w:rsidR="00000000" w:rsidDel="00000000" w:rsidP="00000000" w:rsidRDefault="00000000" w:rsidRPr="00000000" w14:paraId="0000004A">
            <w:pPr>
              <w:widowControl w:val="0"/>
              <w:spacing w:line="240" w:lineRule="auto"/>
              <w:rPr>
                <w:color w:val="333333"/>
                <w:sz w:val="16"/>
                <w:szCs w:val="16"/>
              </w:rPr>
            </w:pPr>
            <w:r w:rsidDel="00000000" w:rsidR="00000000" w:rsidRPr="00000000">
              <w:rPr>
                <w:rtl w:val="0"/>
              </w:rPr>
            </w:r>
          </w:p>
        </w:tc>
        <w:tc>
          <w:tcPr>
            <w:vAlign w:val="center"/>
          </w:tcPr>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Back-end development—API development</w:t>
            </w:r>
          </w:p>
        </w:tc>
        <w:tc>
          <w:tcPr>
            <w:vAlign w:val="center"/>
          </w:tcPr>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Updated API documentation</w:t>
            </w:r>
          </w:p>
        </w:tc>
      </w:tr>
      <w:tr>
        <w:trPr>
          <w:cantSplit w:val="1"/>
          <w:trHeight w:val="555" w:hRule="atLeast"/>
          <w:tblHeader w:val="0"/>
        </w:trPr>
        <w:tc>
          <w:tcPr>
            <w:vMerge w:val="continue"/>
            <w:vAlign w:val="center"/>
          </w:tcPr>
          <w:p w:rsidR="00000000" w:rsidDel="00000000" w:rsidP="00000000" w:rsidRDefault="00000000" w:rsidRPr="00000000" w14:paraId="0000004D">
            <w:pPr>
              <w:widowControl w:val="0"/>
              <w:spacing w:line="240" w:lineRule="auto"/>
              <w:rPr>
                <w:color w:val="333333"/>
                <w:sz w:val="16"/>
                <w:szCs w:val="16"/>
              </w:rPr>
            </w:pPr>
            <w:r w:rsidDel="00000000" w:rsidR="00000000" w:rsidRPr="00000000">
              <w:rPr>
                <w:rtl w:val="0"/>
              </w:rPr>
            </w:r>
          </w:p>
        </w:tc>
        <w:tc>
          <w:tcPr>
            <w:vAlign w:val="center"/>
          </w:tcPr>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Integration—API testing</w:t>
            </w:r>
          </w:p>
        </w:tc>
        <w:tc>
          <w:tcPr>
            <w:vAlign w:val="center"/>
          </w:tcPr>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Testing cases and report</w:t>
            </w:r>
          </w:p>
        </w:tc>
      </w:tr>
      <w:tr>
        <w:trPr>
          <w:cantSplit w:val="1"/>
          <w:trHeight w:val="555" w:hRule="atLeast"/>
          <w:tblHeader w:val="0"/>
        </w:trPr>
        <w:tc>
          <w:tcPr>
            <w:vMerge w:val="continue"/>
            <w:vAlign w:val="center"/>
          </w:tcPr>
          <w:p w:rsidR="00000000" w:rsidDel="00000000" w:rsidP="00000000" w:rsidRDefault="00000000" w:rsidRPr="00000000" w14:paraId="00000050">
            <w:pPr>
              <w:widowControl w:val="0"/>
              <w:spacing w:line="240" w:lineRule="auto"/>
              <w:rPr>
                <w:color w:val="333333"/>
                <w:sz w:val="16"/>
                <w:szCs w:val="16"/>
              </w:rPr>
            </w:pPr>
            <w:r w:rsidDel="00000000" w:rsidR="00000000" w:rsidRPr="00000000">
              <w:rPr>
                <w:rtl w:val="0"/>
              </w:rPr>
            </w:r>
          </w:p>
        </w:tc>
        <w:tc>
          <w:tcPr>
            <w:vAlign w:val="center"/>
          </w:tcPr>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Integration—Debugging</w:t>
            </w:r>
          </w:p>
        </w:tc>
        <w:tc>
          <w:tcPr>
            <w:vAlign w:val="center"/>
          </w:tcPr>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Bug-free system</w:t>
            </w:r>
          </w:p>
        </w:tc>
      </w:tr>
    </w:tbl>
    <w:p w:rsidR="00000000" w:rsidDel="00000000" w:rsidP="00000000" w:rsidRDefault="00000000" w:rsidRPr="00000000" w14:paraId="00000053">
      <w:pPr>
        <w:spacing w:line="240" w:lineRule="auto"/>
        <w:rPr>
          <w:sz w:val="28"/>
          <w:szCs w:val="28"/>
        </w:rPr>
      </w:pPr>
      <w:r w:rsidDel="00000000" w:rsidR="00000000" w:rsidRPr="00000000">
        <w:rPr>
          <w:rtl w:val="0"/>
        </w:rPr>
      </w:r>
    </w:p>
    <w:p w:rsidR="00000000" w:rsidDel="00000000" w:rsidP="00000000" w:rsidRDefault="00000000" w:rsidRPr="00000000" w14:paraId="00000054">
      <w:pPr>
        <w:jc w:val="center"/>
        <w:rPr>
          <w:sz w:val="28"/>
          <w:szCs w:val="28"/>
        </w:rPr>
      </w:pPr>
      <w:r w:rsidDel="00000000" w:rsidR="00000000" w:rsidRPr="00000000">
        <w:rPr>
          <w:sz w:val="28"/>
          <w:szCs w:val="28"/>
          <w:rtl w:val="0"/>
        </w:rPr>
        <w:t xml:space="preserve">Table 1 Tasks Lists for Milestone one</w:t>
      </w:r>
    </w:p>
    <w:p w:rsidR="00000000" w:rsidDel="00000000" w:rsidP="00000000" w:rsidRDefault="00000000" w:rsidRPr="00000000" w14:paraId="00000055">
      <w:pPr>
        <w:rPr>
          <w:sz w:val="24"/>
          <w:szCs w:val="24"/>
        </w:rPr>
      </w:pPr>
      <w:r w:rsidDel="00000000" w:rsidR="00000000" w:rsidRPr="00000000">
        <w:rPr>
          <w:sz w:val="24"/>
          <w:szCs w:val="24"/>
          <w:rtl w:val="0"/>
        </w:rPr>
        <w:t xml:space="preserve">In addition to the milestone table, a Gantt Chart(Figure 1) has been created to visualize the schedule for the first iteration, showing the order of tasks, and dates. The Gantt Chart provides an overview of the planned activities and their durations, facilitating progress monitoring.</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5449725" cy="38621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9725" cy="386215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Figure 1 Planning of Milestone 1 Gantt Chart</w:t>
      </w:r>
    </w:p>
    <w:p w:rsidR="00000000" w:rsidDel="00000000" w:rsidP="00000000" w:rsidRDefault="00000000" w:rsidRPr="00000000" w14:paraId="00000059">
      <w:pPr>
        <w:pStyle w:val="Heading2"/>
        <w:rPr/>
      </w:pPr>
      <w:bookmarkStart w:colFirst="0" w:colLast="0" w:name="_9q7b25ecycvo" w:id="15"/>
      <w:bookmarkEnd w:id="15"/>
      <w:r w:rsidDel="00000000" w:rsidR="00000000" w:rsidRPr="00000000">
        <w:rPr>
          <w:rtl w:val="0"/>
        </w:rPr>
        <w:t xml:space="preserve">2.4 Communication Plan</w:t>
      </w:r>
    </w:p>
    <w:p w:rsidR="00000000" w:rsidDel="00000000" w:rsidP="00000000" w:rsidRDefault="00000000" w:rsidRPr="00000000" w14:paraId="0000005A">
      <w:pPr>
        <w:rPr>
          <w:sz w:val="24"/>
          <w:szCs w:val="24"/>
        </w:rPr>
      </w:pPr>
      <w:r w:rsidDel="00000000" w:rsidR="00000000" w:rsidRPr="00000000">
        <w:rPr>
          <w:sz w:val="24"/>
          <w:szCs w:val="24"/>
          <w:rtl w:val="0"/>
        </w:rPr>
        <w:t xml:space="preserve">The team has established a communication plan to ensure effective communication among team members, course supervisors, tutors, and the client. The plan, detailed in Table 2, includes daily text messages and meetings with team members using Wechat, Discord, and hybrid formats; weekly task management via GitHub and Google Drive; and regular communication with course supervisors, tutors, and clients through email and hybrid meetings. The outlined communication methods facilitate smooth collaboration and timely completion of tasks, supporting the success of the project.</w:t>
      </w:r>
    </w:p>
    <w:p w:rsidR="00000000" w:rsidDel="00000000" w:rsidP="00000000" w:rsidRDefault="00000000" w:rsidRPr="00000000" w14:paraId="0000005B">
      <w:pPr>
        <w:rPr>
          <w:sz w:val="24"/>
          <w:szCs w:val="24"/>
        </w:rPr>
      </w:pPr>
      <w:r w:rsidDel="00000000" w:rsidR="00000000" w:rsidRPr="00000000">
        <w:rPr>
          <w:rtl w:val="0"/>
        </w:rPr>
      </w:r>
    </w:p>
    <w:tbl>
      <w:tblPr>
        <w:tblStyle w:val="Table2"/>
        <w:tblW w:w="1165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060"/>
        <w:gridCol w:w="3990"/>
        <w:gridCol w:w="2475"/>
        <w:tblGridChange w:id="0">
          <w:tblGrid>
            <w:gridCol w:w="2130"/>
            <w:gridCol w:w="3060"/>
            <w:gridCol w:w="3990"/>
            <w:gridCol w:w="2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rPr>
                <w:b w:val="1"/>
                <w:sz w:val="24"/>
                <w:szCs w:val="24"/>
              </w:rPr>
            </w:pPr>
            <w:r w:rsidDel="00000000" w:rsidR="00000000" w:rsidRPr="00000000">
              <w:rPr>
                <w:b w:val="1"/>
                <w:color w:val="0070c0"/>
                <w:sz w:val="24"/>
                <w:szCs w:val="24"/>
                <w:rtl w:val="0"/>
              </w:rPr>
              <w:t xml:space="preserve">Communication with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rPr>
                <w:b w:val="1"/>
                <w:sz w:val="24"/>
                <w:szCs w:val="24"/>
              </w:rPr>
            </w:pPr>
            <w:r w:rsidDel="00000000" w:rsidR="00000000" w:rsidRPr="00000000">
              <w:rPr>
                <w:b w:val="1"/>
                <w:color w:val="0070c0"/>
                <w:sz w:val="24"/>
                <w:szCs w:val="24"/>
                <w:rtl w:val="0"/>
              </w:rPr>
              <w:t xml:space="preserve">C</w:t>
            </w:r>
            <w:r w:rsidDel="00000000" w:rsidR="00000000" w:rsidRPr="00000000">
              <w:rPr>
                <w:b w:val="1"/>
                <w:color w:val="0070c0"/>
                <w:sz w:val="24"/>
                <w:szCs w:val="24"/>
                <w:rtl w:val="0"/>
              </w:rPr>
              <w:t xml:space="preserve">ommunication Format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rPr>
                <w:b w:val="1"/>
                <w:sz w:val="24"/>
                <w:szCs w:val="24"/>
              </w:rPr>
            </w:pPr>
            <w:r w:rsidDel="00000000" w:rsidR="00000000" w:rsidRPr="00000000">
              <w:rPr>
                <w:b w:val="1"/>
                <w:color w:val="0070c0"/>
                <w:sz w:val="24"/>
                <w:szCs w:val="24"/>
                <w:rtl w:val="0"/>
              </w:rPr>
              <w:t xml:space="preserve">Media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rPr>
                <w:b w:val="1"/>
                <w:sz w:val="24"/>
                <w:szCs w:val="24"/>
              </w:rPr>
            </w:pPr>
            <w:r w:rsidDel="00000000" w:rsidR="00000000" w:rsidRPr="00000000">
              <w:rPr>
                <w:b w:val="1"/>
                <w:color w:val="0070c0"/>
                <w:sz w:val="24"/>
                <w:szCs w:val="24"/>
                <w:rtl w:val="0"/>
              </w:rPr>
              <w:t xml:space="preserve">Frequency</w:t>
            </w:r>
            <w:r w:rsidDel="00000000" w:rsidR="00000000" w:rsidRPr="00000000">
              <w:rPr>
                <w:rtl w:val="0"/>
              </w:rPr>
            </w:r>
          </w:p>
        </w:tc>
      </w:tr>
      <w:tr>
        <w:trPr>
          <w:cantSplit w:val="0"/>
          <w:trHeight w:val="44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0">
            <w:pPr>
              <w:widowControl w:val="0"/>
              <w:jc w:val="center"/>
              <w:rPr>
                <w:sz w:val="24"/>
                <w:szCs w:val="24"/>
              </w:rPr>
            </w:pPr>
            <w:r w:rsidDel="00000000" w:rsidR="00000000" w:rsidRPr="00000000">
              <w:rPr>
                <w:sz w:val="24"/>
                <w:szCs w:val="24"/>
                <w:rtl w:val="0"/>
              </w:rPr>
              <w:t xml:space="preserve">Team member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rPr>
                <w:sz w:val="24"/>
                <w:szCs w:val="24"/>
              </w:rPr>
            </w:pPr>
            <w:r w:rsidDel="00000000" w:rsidR="00000000" w:rsidRPr="00000000">
              <w:rPr>
                <w:sz w:val="24"/>
                <w:szCs w:val="24"/>
                <w:rtl w:val="0"/>
              </w:rPr>
              <w:t xml:space="preserve">Text message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rPr>
                <w:sz w:val="24"/>
                <w:szCs w:val="24"/>
              </w:rPr>
            </w:pPr>
            <w:r w:rsidDel="00000000" w:rsidR="00000000" w:rsidRPr="00000000">
              <w:rPr>
                <w:sz w:val="24"/>
                <w:szCs w:val="24"/>
                <w:rtl w:val="0"/>
              </w:rPr>
              <w:t xml:space="preserve">Wechat,Discord</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rPr>
                <w:sz w:val="24"/>
                <w:szCs w:val="24"/>
              </w:rPr>
            </w:pPr>
            <w:r w:rsidDel="00000000" w:rsidR="00000000" w:rsidRPr="00000000">
              <w:rPr>
                <w:color w:val="c00000"/>
                <w:sz w:val="24"/>
                <w:szCs w:val="24"/>
                <w:rtl w:val="0"/>
              </w:rPr>
              <w:t xml:space="preserve">Daily</w:t>
            </w:r>
            <w:r w:rsidDel="00000000" w:rsidR="00000000" w:rsidRPr="00000000">
              <w:rPr>
                <w:rtl w:val="0"/>
              </w:rPr>
            </w:r>
          </w:p>
        </w:tc>
      </w:tr>
      <w:tr>
        <w:trPr>
          <w:cantSplit w:val="0"/>
          <w:trHeight w:val="4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rPr>
                <w:sz w:val="24"/>
                <w:szCs w:val="24"/>
              </w:rPr>
            </w:pPr>
            <w:r w:rsidDel="00000000" w:rsidR="00000000" w:rsidRPr="00000000">
              <w:rPr>
                <w:sz w:val="24"/>
                <w:szCs w:val="24"/>
                <w:rtl w:val="0"/>
              </w:rPr>
              <w:t xml:space="preserve">Meeting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rPr>
                <w:sz w:val="24"/>
                <w:szCs w:val="24"/>
              </w:rPr>
            </w:pPr>
            <w:r w:rsidDel="00000000" w:rsidR="00000000" w:rsidRPr="00000000">
              <w:rPr>
                <w:sz w:val="24"/>
                <w:szCs w:val="24"/>
                <w:rtl w:val="0"/>
              </w:rPr>
              <w:t xml:space="preserve">Hybrid: in person, zoom, discord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rPr>
                <w:sz w:val="24"/>
                <w:szCs w:val="24"/>
              </w:rPr>
            </w:pPr>
            <w:r w:rsidDel="00000000" w:rsidR="00000000" w:rsidRPr="00000000">
              <w:rPr>
                <w:color w:val="c00000"/>
                <w:sz w:val="24"/>
                <w:szCs w:val="24"/>
                <w:rtl w:val="0"/>
              </w:rPr>
              <w:t xml:space="preserve">Daily</w:t>
            </w:r>
            <w:r w:rsidDel="00000000" w:rsidR="00000000" w:rsidRPr="00000000">
              <w:rPr>
                <w:rtl w:val="0"/>
              </w:rPr>
            </w:r>
          </w:p>
        </w:tc>
      </w:tr>
      <w:tr>
        <w:trPr>
          <w:cantSplit w:val="0"/>
          <w:trHeight w:val="4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rPr>
                <w:sz w:val="24"/>
                <w:szCs w:val="24"/>
              </w:rPr>
            </w:pPr>
            <w:r w:rsidDel="00000000" w:rsidR="00000000" w:rsidRPr="00000000">
              <w:rPr>
                <w:sz w:val="24"/>
                <w:szCs w:val="24"/>
                <w:rtl w:val="0"/>
              </w:rPr>
              <w:t xml:space="preserve">Task management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rPr>
                <w:sz w:val="24"/>
                <w:szCs w:val="24"/>
              </w:rPr>
            </w:pPr>
            <w:r w:rsidDel="00000000" w:rsidR="00000000" w:rsidRPr="00000000">
              <w:rPr>
                <w:sz w:val="24"/>
                <w:szCs w:val="24"/>
                <w:rtl w:val="0"/>
              </w:rPr>
              <w:t xml:space="preserve">Github management tools and Google Drive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rPr>
                <w:sz w:val="24"/>
                <w:szCs w:val="24"/>
              </w:rPr>
            </w:pPr>
            <w:r w:rsidDel="00000000" w:rsidR="00000000" w:rsidRPr="00000000">
              <w:rPr>
                <w:color w:val="00b050"/>
                <w:sz w:val="24"/>
                <w:szCs w:val="24"/>
                <w:rtl w:val="0"/>
              </w:rPr>
              <w:t xml:space="preserve">Weekly</w:t>
            </w:r>
            <w:r w:rsidDel="00000000" w:rsidR="00000000" w:rsidRPr="00000000">
              <w:rPr>
                <w:rtl w:val="0"/>
              </w:rPr>
            </w:r>
          </w:p>
        </w:tc>
      </w:tr>
      <w:tr>
        <w:trPr>
          <w:cantSplit w:val="0"/>
          <w:trHeight w:val="4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rPr>
                <w:sz w:val="24"/>
                <w:szCs w:val="24"/>
              </w:rPr>
            </w:pPr>
            <w:r w:rsidDel="00000000" w:rsidR="00000000" w:rsidRPr="00000000">
              <w:rPr>
                <w:sz w:val="24"/>
                <w:szCs w:val="24"/>
                <w:rtl w:val="0"/>
              </w:rPr>
              <w:t xml:space="preserve">Project document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rPr>
                <w:sz w:val="24"/>
                <w:szCs w:val="24"/>
              </w:rPr>
            </w:pPr>
            <w:r w:rsidDel="00000000" w:rsidR="00000000" w:rsidRPr="00000000">
              <w:rPr>
                <w:sz w:val="24"/>
                <w:szCs w:val="24"/>
                <w:rtl w:val="0"/>
              </w:rPr>
              <w:t xml:space="preserve">Github and Google Drive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rPr>
                <w:sz w:val="24"/>
                <w:szCs w:val="24"/>
              </w:rPr>
            </w:pPr>
            <w:r w:rsidDel="00000000" w:rsidR="00000000" w:rsidRPr="00000000">
              <w:rPr>
                <w:color w:val="385623"/>
                <w:sz w:val="24"/>
                <w:szCs w:val="24"/>
                <w:rtl w:val="0"/>
              </w:rPr>
              <w:t xml:space="preserve">As needed</w:t>
            </w:r>
            <w:r w:rsidDel="00000000" w:rsidR="00000000" w:rsidRPr="00000000">
              <w:rPr>
                <w:rtl w:val="0"/>
              </w:rPr>
            </w:r>
          </w:p>
        </w:tc>
      </w:tr>
      <w:tr>
        <w:trPr>
          <w:cantSplit w:val="0"/>
          <w:trHeight w:val="4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rPr>
                <w:sz w:val="24"/>
                <w:szCs w:val="24"/>
              </w:rPr>
            </w:pPr>
            <w:r w:rsidDel="00000000" w:rsidR="00000000" w:rsidRPr="00000000">
              <w:rPr>
                <w:sz w:val="24"/>
                <w:szCs w:val="24"/>
                <w:rtl w:val="0"/>
              </w:rPr>
              <w:t xml:space="preserve">Project Code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rPr>
                <w:sz w:val="24"/>
                <w:szCs w:val="24"/>
              </w:rPr>
            </w:pPr>
            <w:r w:rsidDel="00000000" w:rsidR="00000000" w:rsidRPr="00000000">
              <w:rPr>
                <w:sz w:val="24"/>
                <w:szCs w:val="24"/>
                <w:rtl w:val="0"/>
              </w:rPr>
              <w:t xml:space="preserve">Github team 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rPr>
                <w:sz w:val="24"/>
                <w:szCs w:val="24"/>
              </w:rPr>
            </w:pPr>
            <w:r w:rsidDel="00000000" w:rsidR="00000000" w:rsidRPr="00000000">
              <w:rPr>
                <w:color w:val="385623"/>
                <w:sz w:val="24"/>
                <w:szCs w:val="24"/>
                <w:rtl w:val="0"/>
              </w:rPr>
              <w:t xml:space="preserve">As needed</w:t>
            </w:r>
            <w:r w:rsidDel="00000000" w:rsidR="00000000" w:rsidRPr="00000000">
              <w:rPr>
                <w:rtl w:val="0"/>
              </w:rPr>
            </w:r>
          </w:p>
        </w:tc>
      </w:tr>
      <w:tr>
        <w:trPr>
          <w:cantSplit w:val="0"/>
          <w:trHeight w:val="44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4">
            <w:pPr>
              <w:widowControl w:val="0"/>
              <w:jc w:val="center"/>
              <w:rPr>
                <w:sz w:val="24"/>
                <w:szCs w:val="24"/>
              </w:rPr>
            </w:pPr>
            <w:r w:rsidDel="00000000" w:rsidR="00000000" w:rsidRPr="00000000">
              <w:rPr>
                <w:sz w:val="24"/>
                <w:szCs w:val="24"/>
                <w:rtl w:val="0"/>
              </w:rPr>
              <w:t xml:space="preserve">Course supervisors/Tutor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rPr>
                <w:sz w:val="24"/>
                <w:szCs w:val="24"/>
              </w:rPr>
            </w:pPr>
            <w:r w:rsidDel="00000000" w:rsidR="00000000" w:rsidRPr="00000000">
              <w:rPr>
                <w:sz w:val="24"/>
                <w:szCs w:val="24"/>
                <w:rtl w:val="0"/>
              </w:rPr>
              <w:t xml:space="preserve">Meeting confirmation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rPr>
                <w:sz w:val="24"/>
                <w:szCs w:val="24"/>
              </w:rPr>
            </w:pPr>
            <w:r w:rsidDel="00000000" w:rsidR="00000000" w:rsidRPr="00000000">
              <w:rPr>
                <w:sz w:val="24"/>
                <w:szCs w:val="24"/>
                <w:rtl w:val="0"/>
              </w:rPr>
              <w:t xml:space="preserve">Email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rPr>
                <w:sz w:val="24"/>
                <w:szCs w:val="24"/>
              </w:rPr>
            </w:pPr>
            <w:r w:rsidDel="00000000" w:rsidR="00000000" w:rsidRPr="00000000">
              <w:rPr>
                <w:color w:val="385623"/>
                <w:sz w:val="24"/>
                <w:szCs w:val="24"/>
                <w:rtl w:val="0"/>
              </w:rPr>
              <w:t xml:space="preserve">As needed</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rPr>
                <w:sz w:val="24"/>
                <w:szCs w:val="24"/>
              </w:rPr>
            </w:pPr>
            <w:r w:rsidDel="00000000" w:rsidR="00000000" w:rsidRPr="00000000">
              <w:rPr>
                <w:sz w:val="24"/>
                <w:szCs w:val="24"/>
                <w:rtl w:val="0"/>
              </w:rPr>
              <w:t xml:space="preserve">Meeting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rPr>
                <w:sz w:val="24"/>
                <w:szCs w:val="24"/>
              </w:rPr>
            </w:pPr>
            <w:r w:rsidDel="00000000" w:rsidR="00000000" w:rsidRPr="00000000">
              <w:rPr>
                <w:sz w:val="24"/>
                <w:szCs w:val="24"/>
                <w:rtl w:val="0"/>
              </w:rPr>
              <w:t xml:space="preserve">Hybrid: in person, zoom meeting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rPr>
                <w:sz w:val="24"/>
                <w:szCs w:val="24"/>
              </w:rPr>
            </w:pPr>
            <w:r w:rsidDel="00000000" w:rsidR="00000000" w:rsidRPr="00000000">
              <w:rPr>
                <w:color w:val="385623"/>
                <w:sz w:val="24"/>
                <w:szCs w:val="24"/>
                <w:rtl w:val="0"/>
              </w:rPr>
              <w:t xml:space="preserve">As needed</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rPr>
                <w:sz w:val="24"/>
                <w:szCs w:val="24"/>
              </w:rPr>
            </w:pPr>
            <w:r w:rsidDel="00000000" w:rsidR="00000000" w:rsidRPr="00000000">
              <w:rPr>
                <w:sz w:val="24"/>
                <w:szCs w:val="24"/>
                <w:rtl w:val="0"/>
              </w:rPr>
              <w:t xml:space="preserve">Project document and code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rPr>
                <w:sz w:val="24"/>
                <w:szCs w:val="24"/>
              </w:rPr>
            </w:pPr>
            <w:r w:rsidDel="00000000" w:rsidR="00000000" w:rsidRPr="00000000">
              <w:rPr>
                <w:sz w:val="24"/>
                <w:szCs w:val="24"/>
                <w:rtl w:val="0"/>
              </w:rPr>
              <w:t xml:space="preserve">Github team 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rPr>
                <w:sz w:val="24"/>
                <w:szCs w:val="24"/>
              </w:rPr>
            </w:pPr>
            <w:r w:rsidDel="00000000" w:rsidR="00000000" w:rsidRPr="00000000">
              <w:rPr>
                <w:color w:val="385623"/>
                <w:sz w:val="24"/>
                <w:szCs w:val="24"/>
                <w:rtl w:val="0"/>
              </w:rPr>
              <w:t xml:space="preserve">As needed</w:t>
            </w:r>
            <w:r w:rsidDel="00000000" w:rsidR="00000000" w:rsidRPr="00000000">
              <w:rPr>
                <w:rtl w:val="0"/>
              </w:rPr>
            </w:r>
          </w:p>
        </w:tc>
      </w:tr>
      <w:tr>
        <w:trPr>
          <w:cantSplit w:val="0"/>
          <w:trHeight w:val="44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0">
            <w:pPr>
              <w:widowControl w:val="0"/>
              <w:jc w:val="center"/>
              <w:rPr>
                <w:sz w:val="24"/>
                <w:szCs w:val="24"/>
              </w:rPr>
            </w:pPr>
            <w:r w:rsidDel="00000000" w:rsidR="00000000" w:rsidRPr="00000000">
              <w:rPr>
                <w:rtl w:val="0"/>
              </w:rPr>
            </w:r>
          </w:p>
          <w:p w:rsidR="00000000" w:rsidDel="00000000" w:rsidP="00000000" w:rsidRDefault="00000000" w:rsidRPr="00000000" w14:paraId="00000081">
            <w:pPr>
              <w:widowControl w:val="0"/>
              <w:jc w:val="center"/>
              <w:rPr>
                <w:sz w:val="24"/>
                <w:szCs w:val="24"/>
              </w:rPr>
            </w:pPr>
            <w:r w:rsidDel="00000000" w:rsidR="00000000" w:rsidRPr="00000000">
              <w:rPr>
                <w:sz w:val="24"/>
                <w:szCs w:val="24"/>
                <w:rtl w:val="0"/>
              </w:rPr>
              <w:t xml:space="preserve">Client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rPr>
                <w:sz w:val="24"/>
                <w:szCs w:val="24"/>
              </w:rPr>
            </w:pPr>
            <w:r w:rsidDel="00000000" w:rsidR="00000000" w:rsidRPr="00000000">
              <w:rPr>
                <w:sz w:val="24"/>
                <w:szCs w:val="24"/>
                <w:rtl w:val="0"/>
              </w:rPr>
              <w:t xml:space="preserve">Meeting confirmation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rPr>
                <w:sz w:val="24"/>
                <w:szCs w:val="24"/>
              </w:rPr>
            </w:pPr>
            <w:r w:rsidDel="00000000" w:rsidR="00000000" w:rsidRPr="00000000">
              <w:rPr>
                <w:sz w:val="24"/>
                <w:szCs w:val="24"/>
                <w:rtl w:val="0"/>
              </w:rPr>
              <w:t xml:space="preserve">Wechat, Email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rPr>
                <w:sz w:val="24"/>
                <w:szCs w:val="24"/>
              </w:rPr>
            </w:pPr>
            <w:r w:rsidDel="00000000" w:rsidR="00000000" w:rsidRPr="00000000">
              <w:rPr>
                <w:color w:val="385623"/>
                <w:sz w:val="24"/>
                <w:szCs w:val="24"/>
                <w:rtl w:val="0"/>
              </w:rPr>
              <w:t xml:space="preserve">As needed</w:t>
            </w:r>
            <w:r w:rsidDel="00000000" w:rsidR="00000000" w:rsidRPr="00000000">
              <w:rPr>
                <w:rtl w:val="0"/>
              </w:rPr>
            </w:r>
          </w:p>
        </w:tc>
      </w:tr>
      <w:tr>
        <w:trPr>
          <w:cantSplit w:val="0"/>
          <w:trHeight w:val="44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5">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rPr>
                <w:sz w:val="24"/>
                <w:szCs w:val="24"/>
              </w:rPr>
            </w:pPr>
            <w:r w:rsidDel="00000000" w:rsidR="00000000" w:rsidRPr="00000000">
              <w:rPr>
                <w:sz w:val="24"/>
                <w:szCs w:val="24"/>
                <w:rtl w:val="0"/>
              </w:rPr>
              <w:t xml:space="preserve">Meeting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rPr>
                <w:sz w:val="24"/>
                <w:szCs w:val="24"/>
              </w:rPr>
            </w:pPr>
            <w:r w:rsidDel="00000000" w:rsidR="00000000" w:rsidRPr="00000000">
              <w:rPr>
                <w:sz w:val="24"/>
                <w:szCs w:val="24"/>
                <w:rtl w:val="0"/>
              </w:rPr>
              <w:t xml:space="preserve">Hybrid: in person, zoom meeting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rPr>
                <w:color w:val="00b050"/>
                <w:sz w:val="24"/>
                <w:szCs w:val="24"/>
              </w:rPr>
            </w:pPr>
            <w:r w:rsidDel="00000000" w:rsidR="00000000" w:rsidRPr="00000000">
              <w:rPr>
                <w:color w:val="00b050"/>
                <w:sz w:val="24"/>
                <w:szCs w:val="24"/>
                <w:rtl w:val="0"/>
              </w:rPr>
              <w:t xml:space="preserve">At least fortnightly</w:t>
            </w:r>
          </w:p>
        </w:tc>
      </w:tr>
      <w:tr>
        <w:trPr>
          <w:cantSplit w:val="0"/>
          <w:trHeight w:val="44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9">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rPr>
                <w:sz w:val="24"/>
                <w:szCs w:val="24"/>
              </w:rPr>
            </w:pPr>
            <w:r w:rsidDel="00000000" w:rsidR="00000000" w:rsidRPr="00000000">
              <w:rPr>
                <w:sz w:val="24"/>
                <w:szCs w:val="24"/>
                <w:rtl w:val="0"/>
              </w:rPr>
              <w:t xml:space="preserve">Project document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rPr>
                <w:sz w:val="24"/>
                <w:szCs w:val="24"/>
              </w:rPr>
            </w:pPr>
            <w:r w:rsidDel="00000000" w:rsidR="00000000" w:rsidRPr="00000000">
              <w:rPr>
                <w:sz w:val="24"/>
                <w:szCs w:val="24"/>
                <w:rtl w:val="0"/>
              </w:rPr>
              <w:t xml:space="preserve">Email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rPr>
                <w:sz w:val="24"/>
                <w:szCs w:val="24"/>
              </w:rPr>
            </w:pPr>
            <w:r w:rsidDel="00000000" w:rsidR="00000000" w:rsidRPr="00000000">
              <w:rPr>
                <w:color w:val="00b050"/>
                <w:sz w:val="24"/>
                <w:szCs w:val="24"/>
                <w:rtl w:val="0"/>
              </w:rPr>
              <w:t xml:space="preserve">Weekly</w:t>
            </w:r>
            <w:r w:rsidDel="00000000" w:rsidR="00000000" w:rsidRPr="00000000">
              <w:rPr>
                <w:rtl w:val="0"/>
              </w:rPr>
            </w:r>
          </w:p>
        </w:tc>
      </w:tr>
    </w:tbl>
    <w:p w:rsidR="00000000" w:rsidDel="00000000" w:rsidP="00000000" w:rsidRDefault="00000000" w:rsidRPr="00000000" w14:paraId="0000008D">
      <w:pPr>
        <w:spacing w:after="160" w:line="259" w:lineRule="auto"/>
        <w:jc w:val="center"/>
        <w:rPr>
          <w:sz w:val="24"/>
          <w:szCs w:val="24"/>
        </w:rPr>
      </w:pPr>
      <w:r w:rsidDel="00000000" w:rsidR="00000000" w:rsidRPr="00000000">
        <w:rPr>
          <w:sz w:val="24"/>
          <w:szCs w:val="24"/>
          <w:rtl w:val="0"/>
        </w:rPr>
        <w:t xml:space="preserve">Table 2 Communication Plan</w:t>
      </w:r>
    </w:p>
    <w:p w:rsidR="00000000" w:rsidDel="00000000" w:rsidP="00000000" w:rsidRDefault="00000000" w:rsidRPr="00000000" w14:paraId="0000008E">
      <w:pPr>
        <w:pStyle w:val="Heading2"/>
        <w:spacing w:after="160" w:line="259" w:lineRule="auto"/>
        <w:rPr/>
      </w:pPr>
      <w:bookmarkStart w:colFirst="0" w:colLast="0" w:name="_8fcavc9u6dn" w:id="16"/>
      <w:bookmarkEnd w:id="16"/>
      <w:r w:rsidDel="00000000" w:rsidR="00000000" w:rsidRPr="00000000">
        <w:rPr>
          <w:rtl w:val="0"/>
        </w:rPr>
        <w:t xml:space="preserve">2.5 Risk Management</w:t>
      </w:r>
    </w:p>
    <w:p w:rsidR="00000000" w:rsidDel="00000000" w:rsidP="00000000" w:rsidRDefault="00000000" w:rsidRPr="00000000" w14:paraId="0000008F">
      <w:pPr>
        <w:spacing w:after="160" w:line="259" w:lineRule="auto"/>
        <w:jc w:val="left"/>
        <w:rPr>
          <w:sz w:val="24"/>
          <w:szCs w:val="24"/>
        </w:rPr>
      </w:pPr>
      <w:r w:rsidDel="00000000" w:rsidR="00000000" w:rsidRPr="00000000">
        <w:rPr>
          <w:sz w:val="24"/>
          <w:szCs w:val="24"/>
          <w:rtl w:val="0"/>
        </w:rPr>
        <w:t xml:space="preserve">Effectively managing potential risks in the LabMan project involves identifying key risks, assessing their likelihood and severity, and implementing risk management strategies to mitigate their impact. Table 3 presents the risk likelihood matrix, highlighting each risk's description, likelihood, severity, risk indicator, and management strategies. By implementing these risk management strategies, we aim to mitigate the potential negative impacts of these risks on the project and ensure its successful completion.</w:t>
      </w:r>
    </w:p>
    <w:tbl>
      <w:tblPr>
        <w:tblStyle w:val="Table3"/>
        <w:tblW w:w="116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400"/>
        <w:gridCol w:w="1290"/>
        <w:gridCol w:w="1260"/>
        <w:gridCol w:w="1260"/>
        <w:gridCol w:w="3675"/>
        <w:tblGridChange w:id="0">
          <w:tblGrid>
            <w:gridCol w:w="1755"/>
            <w:gridCol w:w="2400"/>
            <w:gridCol w:w="1290"/>
            <w:gridCol w:w="1260"/>
            <w:gridCol w:w="1260"/>
            <w:gridCol w:w="3675"/>
          </w:tblGrid>
        </w:tblGridChange>
      </w:tblGrid>
      <w:tr>
        <w:trPr>
          <w:cantSplit w:val="0"/>
          <w:trHeight w:val="771.48300675259"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0">
            <w:pPr>
              <w:widowControl w:val="0"/>
              <w:spacing w:after="240" w:before="240" w:line="240" w:lineRule="auto"/>
              <w:ind w:left="80" w:firstLine="0"/>
              <w:jc w:val="center"/>
              <w:rPr>
                <w:b w:val="1"/>
                <w:sz w:val="24"/>
                <w:szCs w:val="24"/>
              </w:rPr>
            </w:pPr>
            <w:r w:rsidDel="00000000" w:rsidR="00000000" w:rsidRPr="00000000">
              <w:rPr>
                <w:b w:val="1"/>
                <w:sz w:val="24"/>
                <w:szCs w:val="24"/>
                <w:rtl w:val="0"/>
              </w:rPr>
              <w:t xml:space="preserve">Risk name</w:t>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1">
            <w:pPr>
              <w:widowControl w:val="0"/>
              <w:spacing w:after="240" w:before="240" w:line="240" w:lineRule="auto"/>
              <w:ind w:left="80" w:firstLine="0"/>
              <w:jc w:val="center"/>
              <w:rPr>
                <w:b w:val="1"/>
                <w:sz w:val="24"/>
                <w:szCs w:val="24"/>
              </w:rPr>
            </w:pPr>
            <w:r w:rsidDel="00000000" w:rsidR="00000000" w:rsidRPr="00000000">
              <w:rPr>
                <w:b w:val="1"/>
                <w:sz w:val="24"/>
                <w:szCs w:val="24"/>
                <w:rtl w:val="0"/>
              </w:rPr>
              <w:t xml:space="preserve">Description</w:t>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2">
            <w:pPr>
              <w:widowControl w:val="0"/>
              <w:spacing w:after="240" w:before="240" w:line="240" w:lineRule="auto"/>
              <w:ind w:left="80" w:firstLine="0"/>
              <w:jc w:val="center"/>
              <w:rPr>
                <w:b w:val="1"/>
                <w:sz w:val="24"/>
                <w:szCs w:val="24"/>
              </w:rPr>
            </w:pPr>
            <w:r w:rsidDel="00000000" w:rsidR="00000000" w:rsidRPr="00000000">
              <w:rPr>
                <w:b w:val="1"/>
                <w:sz w:val="24"/>
                <w:szCs w:val="24"/>
                <w:rtl w:val="0"/>
              </w:rPr>
              <w:t xml:space="preserve">Likelihood</w:t>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3">
            <w:pPr>
              <w:widowControl w:val="0"/>
              <w:spacing w:after="240" w:before="240" w:line="240" w:lineRule="auto"/>
              <w:ind w:left="80" w:firstLine="0"/>
              <w:jc w:val="center"/>
              <w:rPr>
                <w:b w:val="1"/>
                <w:sz w:val="24"/>
                <w:szCs w:val="24"/>
              </w:rPr>
            </w:pPr>
            <w:r w:rsidDel="00000000" w:rsidR="00000000" w:rsidRPr="00000000">
              <w:rPr>
                <w:b w:val="1"/>
                <w:sz w:val="24"/>
                <w:szCs w:val="24"/>
                <w:rtl w:val="0"/>
              </w:rPr>
              <w:t xml:space="preserve">Severity</w:t>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4">
            <w:pPr>
              <w:widowControl w:val="0"/>
              <w:spacing w:after="240" w:before="240" w:line="240" w:lineRule="auto"/>
              <w:ind w:left="80" w:firstLine="0"/>
              <w:jc w:val="center"/>
              <w:rPr>
                <w:b w:val="1"/>
                <w:sz w:val="24"/>
                <w:szCs w:val="24"/>
              </w:rPr>
            </w:pPr>
            <w:r w:rsidDel="00000000" w:rsidR="00000000" w:rsidRPr="00000000">
              <w:rPr>
                <w:b w:val="1"/>
                <w:sz w:val="24"/>
                <w:szCs w:val="24"/>
                <w:rtl w:val="0"/>
              </w:rPr>
              <w:t xml:space="preserve">Risk Indicator</w:t>
            </w:r>
          </w:p>
        </w:tc>
        <w:tc>
          <w:tcPr>
            <w:tcBorders>
              <w:top w:color="000000" w:space="0" w:sz="6" w:val="single"/>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5">
            <w:pPr>
              <w:widowControl w:val="0"/>
              <w:spacing w:after="240" w:before="240" w:line="240" w:lineRule="auto"/>
              <w:ind w:left="80" w:firstLine="0"/>
              <w:jc w:val="center"/>
              <w:rPr>
                <w:b w:val="1"/>
                <w:sz w:val="24"/>
                <w:szCs w:val="24"/>
              </w:rPr>
            </w:pPr>
            <w:r w:rsidDel="00000000" w:rsidR="00000000" w:rsidRPr="00000000">
              <w:rPr>
                <w:b w:val="1"/>
                <w:sz w:val="24"/>
                <w:szCs w:val="24"/>
                <w:rtl w:val="0"/>
              </w:rPr>
              <w:t xml:space="preserve">Risk management Strategies</w:t>
            </w:r>
          </w:p>
        </w:tc>
      </w:tr>
      <w:tr>
        <w:trPr>
          <w:cantSplit w:val="0"/>
          <w:trHeight w:val="1649.8828125"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6">
            <w:pPr>
              <w:widowControl w:val="0"/>
              <w:spacing w:after="240" w:before="240" w:line="240" w:lineRule="auto"/>
              <w:ind w:left="80" w:firstLine="0"/>
              <w:jc w:val="center"/>
              <w:rPr>
                <w:b w:val="1"/>
                <w:sz w:val="24"/>
                <w:szCs w:val="24"/>
              </w:rPr>
            </w:pPr>
            <w:r w:rsidDel="00000000" w:rsidR="00000000" w:rsidRPr="00000000">
              <w:rPr>
                <w:b w:val="1"/>
                <w:sz w:val="24"/>
                <w:szCs w:val="24"/>
                <w:rtl w:val="0"/>
              </w:rPr>
              <w:t xml:space="preserve">Scope creep</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7">
            <w:pPr>
              <w:widowControl w:val="0"/>
              <w:spacing w:after="240" w:before="240" w:line="240" w:lineRule="auto"/>
              <w:ind w:left="80" w:firstLine="0"/>
              <w:jc w:val="center"/>
              <w:rPr>
                <w:sz w:val="24"/>
                <w:szCs w:val="24"/>
              </w:rPr>
            </w:pPr>
            <w:r w:rsidDel="00000000" w:rsidR="00000000" w:rsidRPr="00000000">
              <w:rPr>
                <w:sz w:val="24"/>
                <w:szCs w:val="24"/>
                <w:rtl w:val="0"/>
              </w:rPr>
              <w:t xml:space="preserve">Continual expansion of project scope beyond initial requirement</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8">
            <w:pPr>
              <w:widowControl w:val="0"/>
              <w:spacing w:after="240" w:before="240" w:line="240" w:lineRule="auto"/>
              <w:ind w:left="80" w:firstLine="0"/>
              <w:jc w:val="center"/>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9">
            <w:pPr>
              <w:widowControl w:val="0"/>
              <w:spacing w:after="240" w:before="240" w:line="240" w:lineRule="auto"/>
              <w:ind w:left="80" w:firstLine="0"/>
              <w:jc w:val="center"/>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A">
            <w:pPr>
              <w:widowControl w:val="0"/>
              <w:spacing w:after="240" w:before="240" w:line="240" w:lineRule="auto"/>
              <w:ind w:left="80" w:firstLine="0"/>
              <w:jc w:val="center"/>
              <w:rPr>
                <w:color w:val="ffc000"/>
                <w:sz w:val="24"/>
                <w:szCs w:val="24"/>
              </w:rPr>
            </w:pPr>
            <w:r w:rsidDel="00000000" w:rsidR="00000000" w:rsidRPr="00000000">
              <w:rPr>
                <w:color w:val="ffc000"/>
                <w:sz w:val="24"/>
                <w:szCs w:val="24"/>
                <w:rtl w:val="0"/>
              </w:rPr>
              <w:t xml:space="preserve">Yellow</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B">
            <w:pPr>
              <w:widowControl w:val="0"/>
              <w:spacing w:after="240" w:before="240" w:line="240" w:lineRule="auto"/>
              <w:ind w:left="80" w:firstLine="0"/>
              <w:rPr>
                <w:sz w:val="24"/>
                <w:szCs w:val="24"/>
              </w:rPr>
            </w:pPr>
            <w:r w:rsidDel="00000000" w:rsidR="00000000" w:rsidRPr="00000000">
              <w:rPr>
                <w:sz w:val="24"/>
                <w:szCs w:val="24"/>
                <w:rtl w:val="0"/>
              </w:rPr>
              <w:t xml:space="preserve">Establish clear project requirement from beginning, build change control process and communicate with stakeholder if change</w:t>
            </w:r>
          </w:p>
        </w:tc>
      </w:tr>
      <w:tr>
        <w:trPr>
          <w:cantSplit w:val="0"/>
          <w:trHeight w:val="992.9296875"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C">
            <w:pPr>
              <w:widowControl w:val="0"/>
              <w:spacing w:after="240" w:before="240" w:line="240" w:lineRule="auto"/>
              <w:ind w:left="80" w:firstLine="0"/>
              <w:jc w:val="center"/>
              <w:rPr>
                <w:b w:val="1"/>
                <w:sz w:val="24"/>
                <w:szCs w:val="24"/>
              </w:rPr>
            </w:pPr>
            <w:r w:rsidDel="00000000" w:rsidR="00000000" w:rsidRPr="00000000">
              <w:rPr>
                <w:b w:val="1"/>
                <w:sz w:val="24"/>
                <w:szCs w:val="24"/>
                <w:rtl w:val="0"/>
              </w:rPr>
              <w:t xml:space="preserve">Poor Human resource</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D">
            <w:pPr>
              <w:widowControl w:val="0"/>
              <w:spacing w:after="240" w:before="240" w:line="240" w:lineRule="auto"/>
              <w:ind w:left="80" w:firstLine="0"/>
              <w:jc w:val="center"/>
              <w:rPr>
                <w:sz w:val="24"/>
                <w:szCs w:val="24"/>
              </w:rPr>
            </w:pPr>
            <w:r w:rsidDel="00000000" w:rsidR="00000000" w:rsidRPr="00000000">
              <w:rPr>
                <w:sz w:val="24"/>
                <w:szCs w:val="24"/>
                <w:rtl w:val="0"/>
              </w:rPr>
              <w:t xml:space="preserve">Absence since sickness and personal affairs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E">
            <w:pPr>
              <w:widowControl w:val="0"/>
              <w:spacing w:after="240" w:before="240" w:line="240" w:lineRule="auto"/>
              <w:ind w:left="80" w:firstLine="0"/>
              <w:jc w:val="center"/>
              <w:rPr>
                <w:sz w:val="24"/>
                <w:szCs w:val="24"/>
              </w:rPr>
            </w:pPr>
            <w:r w:rsidDel="00000000" w:rsidR="00000000" w:rsidRPr="00000000">
              <w:rPr>
                <w:sz w:val="24"/>
                <w:szCs w:val="24"/>
                <w:rtl w:val="0"/>
              </w:rPr>
              <w:t xml:space="preserve">Low</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F">
            <w:pPr>
              <w:widowControl w:val="0"/>
              <w:spacing w:after="240" w:before="240" w:line="240" w:lineRule="auto"/>
              <w:ind w:left="80" w:firstLine="0"/>
              <w:jc w:val="center"/>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0">
            <w:pPr>
              <w:widowControl w:val="0"/>
              <w:spacing w:after="240" w:before="240" w:line="240" w:lineRule="auto"/>
              <w:ind w:left="80" w:firstLine="0"/>
              <w:jc w:val="center"/>
              <w:rPr>
                <w:color w:val="ff0000"/>
                <w:sz w:val="24"/>
                <w:szCs w:val="24"/>
              </w:rPr>
            </w:pPr>
            <w:r w:rsidDel="00000000" w:rsidR="00000000" w:rsidRPr="00000000">
              <w:rPr>
                <w:color w:val="ff0000"/>
                <w:sz w:val="24"/>
                <w:szCs w:val="24"/>
                <w:rtl w:val="0"/>
              </w:rPr>
              <w:t xml:space="preserve">Red</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1">
            <w:pPr>
              <w:widowControl w:val="0"/>
              <w:spacing w:after="240" w:before="240" w:line="240" w:lineRule="auto"/>
              <w:ind w:left="80" w:firstLine="0"/>
              <w:rPr>
                <w:sz w:val="24"/>
                <w:szCs w:val="24"/>
              </w:rPr>
            </w:pPr>
            <w:r w:rsidDel="00000000" w:rsidR="00000000" w:rsidRPr="00000000">
              <w:rPr>
                <w:sz w:val="24"/>
                <w:szCs w:val="24"/>
                <w:rtl w:val="0"/>
              </w:rPr>
              <w:t xml:space="preserve">Cross skill training, get flu vaccination for all the team members</w:t>
            </w:r>
          </w:p>
        </w:tc>
      </w:tr>
      <w:tr>
        <w:trPr>
          <w:cantSplit w:val="0"/>
          <w:trHeight w:val="1380"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2">
            <w:pPr>
              <w:widowControl w:val="0"/>
              <w:spacing w:after="240" w:before="240" w:line="240" w:lineRule="auto"/>
              <w:ind w:left="80" w:firstLine="0"/>
              <w:jc w:val="center"/>
              <w:rPr>
                <w:b w:val="1"/>
                <w:sz w:val="24"/>
                <w:szCs w:val="24"/>
              </w:rPr>
            </w:pPr>
            <w:r w:rsidDel="00000000" w:rsidR="00000000" w:rsidRPr="00000000">
              <w:rPr>
                <w:b w:val="1"/>
                <w:sz w:val="24"/>
                <w:szCs w:val="24"/>
                <w:rtl w:val="0"/>
              </w:rPr>
              <w:t xml:space="preserve">Bad quality assurance</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3">
            <w:pPr>
              <w:widowControl w:val="0"/>
              <w:spacing w:after="240" w:before="240" w:line="240" w:lineRule="auto"/>
              <w:ind w:left="80" w:firstLine="0"/>
              <w:jc w:val="center"/>
              <w:rPr>
                <w:sz w:val="24"/>
                <w:szCs w:val="24"/>
              </w:rPr>
            </w:pPr>
            <w:r w:rsidDel="00000000" w:rsidR="00000000" w:rsidRPr="00000000">
              <w:rPr>
                <w:sz w:val="24"/>
                <w:szCs w:val="24"/>
                <w:rtl w:val="0"/>
              </w:rPr>
              <w:t xml:space="preserve">Inadequate testing and quality assurance process</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4">
            <w:pPr>
              <w:widowControl w:val="0"/>
              <w:spacing w:after="240" w:before="240" w:line="240" w:lineRule="auto"/>
              <w:ind w:left="80" w:firstLine="0"/>
              <w:jc w:val="center"/>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5">
            <w:pPr>
              <w:widowControl w:val="0"/>
              <w:spacing w:after="240" w:before="240" w:line="240" w:lineRule="auto"/>
              <w:ind w:left="80" w:firstLine="0"/>
              <w:jc w:val="center"/>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6">
            <w:pPr>
              <w:widowControl w:val="0"/>
              <w:spacing w:after="240" w:before="240" w:line="240" w:lineRule="auto"/>
              <w:ind w:left="80" w:firstLine="0"/>
              <w:jc w:val="center"/>
              <w:rPr>
                <w:color w:val="ff0000"/>
                <w:sz w:val="24"/>
                <w:szCs w:val="24"/>
              </w:rPr>
            </w:pPr>
            <w:r w:rsidDel="00000000" w:rsidR="00000000" w:rsidRPr="00000000">
              <w:rPr>
                <w:color w:val="ff0000"/>
                <w:sz w:val="24"/>
                <w:szCs w:val="24"/>
                <w:rtl w:val="0"/>
              </w:rPr>
              <w:t xml:space="preserve">Red</w:t>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7">
            <w:pPr>
              <w:widowControl w:val="0"/>
              <w:spacing w:after="240" w:before="240" w:line="240" w:lineRule="auto"/>
              <w:ind w:left="80" w:firstLine="0"/>
              <w:rPr>
                <w:sz w:val="24"/>
                <w:szCs w:val="24"/>
              </w:rPr>
            </w:pPr>
            <w:r w:rsidDel="00000000" w:rsidR="00000000" w:rsidRPr="00000000">
              <w:rPr>
                <w:sz w:val="24"/>
                <w:szCs w:val="24"/>
                <w:rtl w:val="0"/>
              </w:rPr>
              <w:t xml:space="preserve">Develop and implement a testing plan, perform the regular code reviews, and use automate testing tools where possible </w:t>
            </w:r>
          </w:p>
        </w:tc>
      </w:tr>
    </w:tbl>
    <w:p w:rsidR="00000000" w:rsidDel="00000000" w:rsidP="00000000" w:rsidRDefault="00000000" w:rsidRPr="00000000" w14:paraId="000000A8">
      <w:pPr>
        <w:spacing w:after="160" w:line="259" w:lineRule="auto"/>
        <w:jc w:val="center"/>
        <w:rPr>
          <w:sz w:val="24"/>
          <w:szCs w:val="24"/>
        </w:rPr>
      </w:pPr>
      <w:r w:rsidDel="00000000" w:rsidR="00000000" w:rsidRPr="00000000">
        <w:rPr>
          <w:sz w:val="24"/>
          <w:szCs w:val="24"/>
          <w:rtl w:val="0"/>
        </w:rPr>
        <w:t xml:space="preserve">T</w:t>
      </w:r>
      <w:r w:rsidDel="00000000" w:rsidR="00000000" w:rsidRPr="00000000">
        <w:rPr>
          <w:sz w:val="24"/>
          <w:szCs w:val="24"/>
          <w:rtl w:val="0"/>
        </w:rPr>
        <w:t xml:space="preserve">able 3 Risk Management </w:t>
      </w:r>
      <w:r w:rsidDel="00000000" w:rsidR="00000000" w:rsidRPr="00000000">
        <w:rPr>
          <w:rtl w:val="0"/>
        </w:rPr>
      </w:r>
    </w:p>
    <w:p w:rsidR="00000000" w:rsidDel="00000000" w:rsidP="00000000" w:rsidRDefault="00000000" w:rsidRPr="00000000" w14:paraId="000000A9">
      <w:pPr>
        <w:pStyle w:val="Heading2"/>
        <w:rPr/>
      </w:pPr>
      <w:bookmarkStart w:colFirst="0" w:colLast="0" w:name="_y2awp2jcuqq" w:id="17"/>
      <w:bookmarkEnd w:id="17"/>
      <w:r w:rsidDel="00000000" w:rsidR="00000000" w:rsidRPr="00000000">
        <w:rPr>
          <w:rtl w:val="0"/>
        </w:rPr>
        <w:t xml:space="preserve">2.6 Conclusion</w:t>
      </w:r>
    </w:p>
    <w:p w:rsidR="00000000" w:rsidDel="00000000" w:rsidP="00000000" w:rsidRDefault="00000000" w:rsidRPr="00000000" w14:paraId="000000AA">
      <w:pPr>
        <w:rPr>
          <w:sz w:val="24"/>
          <w:szCs w:val="24"/>
        </w:rPr>
      </w:pPr>
      <w:r w:rsidDel="00000000" w:rsidR="00000000" w:rsidRPr="00000000">
        <w:rPr>
          <w:sz w:val="24"/>
          <w:szCs w:val="24"/>
          <w:rtl w:val="0"/>
        </w:rPr>
        <w:t xml:space="preserve">By the end of the first iteration, the team aims to complete the main part of the lab-manager end, including equipment management, return management, request management functionalities. The team will collaborate closely, follow the outlined schedule, and maintain effective communication throughout the project.</w:t>
      </w:r>
    </w:p>
    <w:sectPr>
      <w:pgSz w:h="16838" w:w="11906" w:orient="portrait"/>
      <w:pgMar w:bottom="720" w:top="720"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