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64" w:beforeAutospacing="0" w:before="0" w:afterAutospacing="0" w:after="240"/>
        <w:jc w:val="center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tbl>
      <w:tblPr>
        <w:tblW w:w="102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033"/>
        <w:gridCol w:w="7199"/>
      </w:tblGrid>
      <w:tr>
        <w:trPr>
          <w:trHeight w:val="1842" w:hRule="atLeast"/>
        </w:trPr>
        <w:tc>
          <w:tcPr>
            <w:tcW w:w="303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inline distT="0" distB="0" distL="0" distR="0">
                  <wp:extent cx="1809750" cy="856615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18"/>
              </w:rPr>
              <w:t xml:space="preserve">МИНИСТЕРСТВО НАУКИ И ВЫСШЕГО ОБРАЗОВАНИЯ </w:t>
              <w:br/>
              <w:t>РОССИЙСКОЙ ФЕДЕРАЦИИ</w:t>
            </w:r>
          </w:p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  <w:sz w:val="12"/>
              </w:rPr>
            </w:pPr>
            <w:r>
              <w:rPr>
                <w:b w:val="false"/>
                <w:bCs w:val="false"/>
                <w:sz w:val="12"/>
              </w:rPr>
            </w:r>
          </w:p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0"/>
              </w:rPr>
              <w:t>ФЕДЕРАЛЬНОЕ ГОСУДАРСТВЕННОЕ БЮДЖЕТНОЕ</w:t>
            </w:r>
          </w:p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0"/>
              </w:rPr>
              <w:t>ОБРАЗОВАТЕЛЬНОЕ УЧРЕЖДЕНИЕ ВЫСШЕГО ОБРАЗОВАНИЯ</w:t>
            </w:r>
          </w:p>
          <w:p>
            <w:pPr>
              <w:pStyle w:val="Normal"/>
              <w:spacing w:lineRule="auto" w:line="288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0"/>
              </w:rPr>
              <w:t>«САМАРСКИЙ ГОСУДАРСТВЕННЫЙ ТЕХНИЧЕСКИЙ УНИВЕРСИТЕТ»</w:t>
            </w:r>
          </w:p>
        </w:tc>
      </w:tr>
    </w:tbl>
    <w:p>
      <w:pPr>
        <w:pStyle w:val="Titl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8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widowControl w:val="false"/>
        <w:bidi w:val="0"/>
        <w:jc w:val="center"/>
        <w:textAlignment w:val="baseline"/>
        <w:rPr>
          <w:b/>
          <w:bCs/>
        </w:rPr>
      </w:pPr>
      <w:r>
        <w:rPr>
          <w:rFonts w:eastAsia="Times New Roman" w:cs="Times New Roman"/>
          <w:b/>
          <w:bCs/>
          <w:spacing w:val="40"/>
          <w:sz w:val="30"/>
          <w:szCs w:val="30"/>
        </w:rPr>
        <w:t>ОТЧЁТ</w:t>
      </w:r>
    </w:p>
    <w:p>
      <w:pPr>
        <w:pStyle w:val="Normal"/>
        <w:widowControl w:val="false"/>
        <w:tabs>
          <w:tab w:val="clear" w:pos="708"/>
          <w:tab w:val="left" w:pos="8789" w:leader="underscore"/>
        </w:tabs>
        <w:bidi w:val="0"/>
        <w:spacing w:before="120" w:after="0"/>
        <w:jc w:val="center"/>
        <w:textAlignment w:val="baseline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30"/>
          <w:szCs w:val="20"/>
        </w:rPr>
        <w:t xml:space="preserve">По дисциплине </w:t>
      </w:r>
      <w:r>
        <w:rPr>
          <w:rFonts w:eastAsia="Times New Roman" w:cs="Times New Roman"/>
          <w:b w:val="false"/>
          <w:bCs w:val="false"/>
          <w:sz w:val="30"/>
          <w:szCs w:val="30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  <w:shd w:fill="FFFFFF" w:val="clear"/>
        </w:rPr>
        <w:t>Основы криптографии и хеширования</w:t>
      </w:r>
      <w:r>
        <w:rPr>
          <w:rFonts w:cs="Times New Roman"/>
          <w:b w:val="false"/>
          <w:bCs w:val="false"/>
          <w:color w:val="212529"/>
          <w:sz w:val="30"/>
          <w:szCs w:val="30"/>
          <w:shd w:fill="FFFFFF" w:val="clear"/>
        </w:rPr>
        <w:t>»</w:t>
      </w:r>
    </w:p>
    <w:p>
      <w:pPr>
        <w:pStyle w:val="Normal"/>
        <w:spacing w:lineRule="auto" w:line="240" w:before="57" w:after="57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spacing w:lineRule="auto" w:line="288"/>
        <w:ind w:hanging="0"/>
        <w:jc w:val="right"/>
        <w:rPr>
          <w:b/>
          <w:bCs/>
        </w:rPr>
      </w:pPr>
      <w:r>
        <w:rPr>
          <w:b/>
          <w:bCs/>
          <w:sz w:val="28"/>
          <w:szCs w:val="28"/>
        </w:rPr>
        <w:t xml:space="preserve">Выполнили: </w:t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Поротькин И. Е.</w:t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Устинова О. В.</w:t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Группа ИАИТ-112</w:t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</w:rPr>
        <w:t>2026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rFonts w:cs="Calibri" w:cstheme="minorHAnsi"/>
          <w:b w:val="false"/>
          <w:bCs w:val="false"/>
          <w:sz w:val="32"/>
          <w:szCs w:val="32"/>
          <w:lang w:val="ru-RU"/>
        </w:rPr>
        <w:t>Энигма — роторная шифровальная машина, использовавшаяся нацистской Германией в годы Второй мировой войны. Благодаря влиянию, оказанному на ход войны, взлом Энигмы стал, возможно, самым ярким моментом в многовековой истории криптоанализа. В этом топике я бы хотел рассказать о методе взлома, использовавшимся в Блетчли-парк, а так же описать устройство самой машины.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rFonts w:cs="Calibri" w:cstheme="minorHAnsi"/>
          <w:b w:val="false"/>
          <w:bCs w:val="false"/>
          <w:sz w:val="32"/>
          <w:szCs w:val="32"/>
          <w:lang w:val="ru-RU"/>
        </w:rPr>
        <w:t>Она использовалась по всей военной системе Третьего рейха — от подводных лодок до штаба СС. Её взлом потребовал терпения, математики и человеческого фактора.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Как все начиналось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Мало кто знает, но машина, ставшая символом нацистской секретности, появилась вовсе не в годы войны и даже не по заказу армии.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В 1918 году немецкий инженер и предприниматель Артур Шербиус запатентовал устройство под названием Enigma. Его цель была мирной: сделать защищённую корпоративную переписку такой же лёгкой, как набор текста на печатной машинке, но с гарантией, что никто посторонний не прочитает её.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Машина выглядела как миниатюрная пишущая машинка с лампочками и клавишами. Когда была нажата, скажем, A, загоралась J, потом F, потом Z, и так далее. Внутри стояли вращающиеся роторы, которые каждый раз меняли схему замены. За одной буквой скрывался целый каскад преобразований, который практически никогда не повторялся дважды.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В мирное время коммерческий успех не пришёл. Шербиус предлагал Энигму банкам, корпорациям и министерствам, но большинство из них посчитали это ненужной экзотикой. Машины пылились на складах, а реклама не работала.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А вот военные заинтересовались.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В 1926 году германский флот первым начал использовать Энигму для шифровки приказов. За ним подтянулись армия и Люфтваффе. И началась кастомизация: добавляли новые роторы, штекеры, меняли внутреннюю проводку, улучшали систему индикации. К 1935 году у Германии уже была своя секретная версия Энигмы, недоступная гражданским, и с каждым годом она становилась всё сложнее.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Устройство Энигмы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Суть Энигмы заключалась в одном гениальном механизме - роторах. Каждый из них представлял собой диск с 26 контактами по окружности, соединёнными внутри случайным образом. Когда оператор нажимал клавишу, сигнал проходил через несколько таких роторов, каждый из которых сдвигался после нажатия. В результате одна и та же буква каждый раз шифровалась по-разному.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Добавим сюда ещё отражатель (рефлектор), который направлял ток обратно — и всё, у нас шифр, где ни одна буква не может быть закодирована сама собой (например, A никогда не станет A). А если к этому подключить ещё и штекерную панель (plugboard), которая вносила дополнительные перестановки между буквами, то общее число возможных комбинаций приближалось к 10²³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 xml:space="preserve"> </w:t>
      </w:r>
      <w:r>
        <w:rPr>
          <w:b w:val="false"/>
          <w:bCs w:val="false"/>
          <w:sz w:val="32"/>
          <w:szCs w:val="32"/>
          <w:lang w:val="ru-RU"/>
        </w:rPr>
        <w:t>В настоящей Энигме каждый диск имел специальную выемку, которая в определенной позиции подцепляла следующий ротор и сдвигала его на одну позицию.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Расположение выемки для каждого из роторов можно было регулировать с помощью специальных внешних колец. Начальное положение колец не влияло на коммутацию роторов и на результат шифрования отдельно взятой буквы, поэтому кольца не учитываются при расчете пространства ключей Энигмы.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Итак, базовая модель Энигмы имела 3 различных ротора, пронумерованных римскими цифрами I, II, III и реализующих следующие подстановки: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Entry = ABCDEFGHIJKLMNOPQRSTUVWXYZ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I        = EKMFLGDQVZNTOWYHXUSPAIBRCJ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II       = AJDKSIRUXBLHWTMCQGZNPYFVOE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III      = BDFHJLCPRTXVZNYEIWGAKMUSQO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При шифровании роторы можно было располагать в любой последовательности, что для трех роторов дает 6 разных комбинаций.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Помимо этого каждый ротор мог быть установлен в одной из 26 возможных стартовых позиций. Т.е. начальное положение роторов имеет всего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6*263=105456 комбинаций.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Количество всех возможных соединений на коммутационной панели вычисляется по формуле n! /((n-2m)! m! 2m), где n — количество букв алфавита, m — количество соединенных пар.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Для 26 буква английского алфавита и 10 пар это составляет 150738274937250=247 различных комбинаций.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Таким образом базовая версия Энигмы с тремя роторами имела солидное даже по современным меркам пространство ключей: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150738274937250*105456=15,896,255,521,782,636,000≈264.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Такое огромное число вариантов внушало обманчивое чувство неуязвимости.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Для немцев это было идеальное оружие: быстрое, портативное, не требующее ручных кодов и дающее иллюзию абсолютной безопасности. Самое главное — оба оператора (отправитель и получатель) должны были использовать одну и ту же настройку на день, указанную в кодовой книжке. Только тогда сообщение можно было расшифровать.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Революционность Энигмы была в том, что она механизировала шифрование — каждый солдат мог нажать пару клавиш и получить надёжно зашифрованное послание. Раньше для этого нужны были таблицы и ручной труд.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Heading4"/>
        <w:spacing w:lineRule="auto" w:line="360"/>
        <w:ind w:firstLine="709"/>
        <w:jc w:val="both"/>
        <w:rPr>
          <w:b w:val="false"/>
          <w:bCs w:val="false"/>
          <w:sz w:val="24"/>
          <w:szCs w:val="32"/>
          <w:lang w:val="ru-RU"/>
        </w:rPr>
      </w:pPr>
      <w:r>
        <w:rPr>
          <w:b w:val="false"/>
          <w:bCs w:val="false"/>
          <w:sz w:val="24"/>
          <w:szCs w:val="32"/>
          <w:lang w:val="ru-RU"/>
        </w:rPr>
        <w:t>Криптоанализ Энигмы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Большое пространство ключей обеспечивает шифру Энигмы достаточно серьезный уровень стойкости к атакам по известному шифртексту.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Полный перебор 264 вариантов даже на современных компьютерах дело не простое.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Однако все меняется если применить атаку с известным открытым текстом. Для такого случая существует весьма хитроумный метод, позволяющих пренебречь настройками коммутационной панели в процессе поиска ключевой комбинации, что сводит пространство ключей Энигмы всего к 105456 комбинациям и делает весь шифр фатально уязвимым.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Метод эксплуатирует наличие в паре открытый-закрытый текст так называемых «циклов».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Мы знаем, что при шифровании в Энигме происходит несколько преобразований. Сперва сигнал проходит через коммутационную панель. Результат преобразования на коммутационной панели поступает в роторы. После чего сигнал попадает на рефлектор и возвращается через роторы на коммутационную панель, где выполняется последняя подстановка. Все эти операции можно представить математической формулой: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Ei = S-1R-1TRS, где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S и S-1, — преобразование на коммутационной панели на входе и выходе соответственно;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R и R-1 — преобразование в роторах на входе и выходе;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T — преобразование на рефлекторе.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Опустив коммутационную панель выразим внутреннее преобразование Энигмы через Pi: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Pi = R-1TR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Теперь шифрование можно записать как: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Ei = S-1PiS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02a2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402a2"/>
    <w:pPr>
      <w:keepNext w:val="true"/>
      <w:keepLines/>
      <w:spacing w:lineRule="auto" w:line="360"/>
      <w:jc w:val="center"/>
      <w:outlineLvl w:val="0"/>
    </w:pPr>
    <w:rPr>
      <w:rFonts w:eastAsia="" w:cs="" w:cstheme="majorBidi" w:eastAsiaTheme="majorEastAsia"/>
      <w:b/>
      <w:bCs/>
      <w:sz w:val="28"/>
      <w:szCs w:val="2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402a2"/>
    <w:rPr>
      <w:rFonts w:ascii="Times New Roman" w:hAnsi="Times New Roman" w:eastAsia="" w:cs="" w:cstheme="majorBidi" w:eastAsiaTheme="majorEastAsia"/>
      <w:b/>
      <w:bCs/>
      <w:sz w:val="28"/>
      <w:szCs w:val="28"/>
      <w:lang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427a7a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rong">
    <w:name w:val="Strong"/>
    <w:qFormat/>
    <w:rPr>
      <w:b/>
      <w:bCs/>
    </w:rPr>
  </w:style>
  <w:style w:type="character" w:styleId="Style12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Tag">
    <w:name w:val="tag"/>
    <w:basedOn w:val="DefaultParagraphFont"/>
    <w:qFormat/>
    <w:rPr/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11" w:customStyle="1">
    <w:name w:val="caption11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ormalWeb">
    <w:name w:val="Normal (Web)"/>
    <w:basedOn w:val="Normal"/>
    <w:qFormat/>
    <w:rsid w:val="009402a2"/>
    <w:pPr>
      <w:spacing w:beforeAutospacing="1" w:afterAutospacing="1"/>
    </w:pPr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/>
    <w:rPr/>
  </w:style>
  <w:style w:type="paragraph" w:styleId="Header">
    <w:name w:val="Header"/>
    <w:basedOn w:val="Normal"/>
    <w:link w:val="Style11"/>
    <w:uiPriority w:val="99"/>
    <w:unhideWhenUsed/>
    <w:rsid w:val="00427a7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Application>LibreOffice/24.2.3.2$Windows_X86_64 LibreOffice_project/433d9c2ded56988e8a90e6b2e771ee4e6a5ab2ba</Application>
  <AppVersion>15.0000</AppVersion>
  <Pages>7</Pages>
  <Words>852</Words>
  <Characters>5458</Characters>
  <CharactersWithSpaces>6285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2024-11-01T10:57:00Z</dcterms:created>
  <dc:creator>student</dc:creator>
  <dc:description/>
  <dc:language>ru-RU</dc:language>
  <cp:lastModifiedBy/>
  <dcterms:modified xsi:type="dcterms:W3CDTF">2026-03-21T02:06:06Z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