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7777777"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 Decision Tree, Random Forest, and KNN are applied in this project. Then, a comparison of the effectiveness of each method will be present. Finally, the acquired knowledge from the analysis will be shown.</w:t>
      </w:r>
    </w:p>
    <w:p w14:paraId="39B912A4" w14:textId="783B883F"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CF234B" w:rsidRPr="00C75368">
        <w:rPr>
          <w:rFonts w:ascii="Times New Roman" w:hAnsi="Times New Roman" w:cs="Times New Roman"/>
          <w:sz w:val="28"/>
          <w:lang w:val="en-AU" w:bidi="hi-IN"/>
        </w:rPr>
        <w:t>Tools and Dataset</w:t>
      </w:r>
    </w:p>
    <w:p w14:paraId="1D147BBD" w14:textId="6EA5E09F"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780C07" w:rsidRPr="00C75368">
        <w:rPr>
          <w:rFonts w:ascii="Times New Roman" w:hAnsi="Times New Roman" w:cs="Times New Roman"/>
          <w:bCs w:val="0"/>
          <w:lang w:val="en-AU"/>
        </w:rPr>
        <w:t xml:space="preserve">1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Pr="00C75368"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C75368" w:rsidRDefault="00C146A7" w:rsidP="00C146A7">
      <w:pPr>
        <w:pStyle w:val="Heading2"/>
        <w:rPr>
          <w:rFonts w:ascii="Times New Roman" w:hAnsi="Times New Roman" w:cs="Times New Roman"/>
          <w:bCs w:val="0"/>
          <w:lang w:val="en-AU"/>
        </w:rPr>
      </w:pPr>
      <w:r w:rsidRPr="00C75368">
        <w:rPr>
          <w:rFonts w:ascii="Times New Roman" w:hAnsi="Times New Roman" w:cs="Times New Roman"/>
          <w:bCs w:val="0"/>
          <w:lang w:val="en-AU"/>
        </w:rPr>
        <w:t>2.2 Weka</w:t>
      </w:r>
    </w:p>
    <w:p w14:paraId="24678CB4" w14:textId="161EA1AF" w:rsidR="00C146A7"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Weka is used in the project, which is a commonly used tool providing a number of machine learning algorithms.</w:t>
      </w:r>
    </w:p>
    <w:p w14:paraId="20B3C5DC" w14:textId="577EA98D" w:rsidR="00E76E3F" w:rsidRPr="00C75368" w:rsidRDefault="00E76E3F" w:rsidP="00E76E3F">
      <w:pPr>
        <w:pStyle w:val="Heading2"/>
        <w:rPr>
          <w:rFonts w:ascii="Times New Roman" w:hAnsi="Times New Roman" w:cs="Times New Roman"/>
          <w:bCs w:val="0"/>
          <w:lang w:val="en-AU"/>
        </w:rPr>
      </w:pPr>
      <w:r w:rsidRPr="00C75368">
        <w:rPr>
          <w:rFonts w:ascii="Times New Roman" w:hAnsi="Times New Roman" w:cs="Times New Roman"/>
          <w:bCs w:val="0"/>
          <w:lang w:val="en-AU"/>
        </w:rPr>
        <w:t>2.3 Classifiers</w:t>
      </w:r>
    </w:p>
    <w:p w14:paraId="7C2E7309" w14:textId="54970EA8" w:rsidR="008B54DD"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In this project, four classifiers are chosen to compare with each other. The four classifiers are Naïve Bayes(NB), Decision Tree(DT), Random Forest(RF), and KNN. The classifiers are chosen from the ones introduced in the subject due to the</w:t>
      </w:r>
      <w:r w:rsidR="00D617C5" w:rsidRPr="00C75368">
        <w:rPr>
          <w:rFonts w:eastAsia="Times New Roman"/>
          <w:szCs w:val="24"/>
          <w:lang w:bidi="hi-IN"/>
        </w:rPr>
        <w:t>ir</w:t>
      </w:r>
      <w:r w:rsidRPr="00C75368">
        <w:rPr>
          <w:rFonts w:eastAsia="Times New Roman"/>
          <w:szCs w:val="24"/>
          <w:lang w:bidi="hi-IN"/>
        </w:rPr>
        <w:t xml:space="preserve"> interpretability.</w:t>
      </w:r>
    </w:p>
    <w:p w14:paraId="0C549DFF" w14:textId="72101E55" w:rsidR="008B54DD" w:rsidRPr="00C75368" w:rsidRDefault="008B54DD" w:rsidP="008B54DD">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t>3. 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3.1 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 xml:space="preserve">3.1.1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487FDDD"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2F2EF7C5" w14:textId="468889D5" w:rsidR="00115B40" w:rsidRPr="00C75368" w:rsidRDefault="00115B40" w:rsidP="00115B40">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6A05995A" w14:textId="77777777" w:rsidR="00115B40" w:rsidRPr="00C75368" w:rsidRDefault="00115B40" w:rsidP="00115B40"/>
    <w:p w14:paraId="7A4E26B6" w14:textId="13705356" w:rsidR="008B54DD" w:rsidRPr="00C75368" w:rsidRDefault="00AA3486" w:rsidP="008B54DD">
      <w:pPr>
        <w:pStyle w:val="Heading2"/>
        <w:rPr>
          <w:rFonts w:ascii="Times New Roman" w:hAnsi="Times New Roman" w:cs="Times New Roman"/>
          <w:bCs w:val="0"/>
          <w:lang w:val="en-AU"/>
        </w:rPr>
      </w:pPr>
      <w:bookmarkStart w:id="0" w:name="OLE_LINK1"/>
      <w:bookmarkStart w:id="1"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w:t>
      </w:r>
      <w:proofErr w:type="spellStart"/>
      <w:r w:rsidR="002D7701" w:rsidRPr="00C75368">
        <w:rPr>
          <w:rFonts w:eastAsia="Times New Roman"/>
          <w:kern w:val="0"/>
          <w:sz w:val="24"/>
          <w:szCs w:val="24"/>
        </w:rPr>
        <w:t>Shirbhate</w:t>
      </w:r>
      <w:proofErr w:type="spellEnd"/>
      <w:r w:rsidR="002D7701" w:rsidRPr="00C75368">
        <w:rPr>
          <w:rFonts w:eastAsia="Times New Roman"/>
          <w:kern w:val="0"/>
          <w:sz w:val="24"/>
          <w:szCs w:val="24"/>
        </w:rPr>
        <w:t xml:space="preserve"> and </w:t>
      </w:r>
      <w:proofErr w:type="spellStart"/>
      <w:r w:rsidR="002D7701" w:rsidRPr="00C75368">
        <w:rPr>
          <w:rFonts w:eastAsia="Times New Roman"/>
          <w:kern w:val="0"/>
          <w:sz w:val="24"/>
          <w:szCs w:val="24"/>
        </w:rPr>
        <w:t>Deshmukh</w:t>
      </w:r>
      <w:proofErr w:type="spellEnd"/>
      <w:r w:rsidR="002D7701" w:rsidRPr="00C75368">
        <w:rPr>
          <w:rFonts w:eastAsia="Times New Roman"/>
          <w:kern w:val="0"/>
          <w:sz w:val="24"/>
          <w:szCs w:val="24"/>
        </w:rPr>
        <w:t>,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w:t>
      </w:r>
      <w:proofErr w:type="spellStart"/>
      <w:proofErr w:type="gramStart"/>
      <w:r w:rsidRPr="00C75368">
        <w:rPr>
          <w:rFonts w:eastAsia="Times New Roman"/>
          <w:i/>
          <w:szCs w:val="24"/>
          <w:lang w:bidi="hi-IN"/>
        </w:rPr>
        <w:t>f,c</w:t>
      </w:r>
      <w:proofErr w:type="spellEnd"/>
      <w:proofErr w:type="gramEnd"/>
      <w:r w:rsidRPr="00C75368">
        <w:rPr>
          <w:rFonts w:eastAsia="Times New Roman"/>
          <w:i/>
          <w:szCs w:val="24"/>
          <w:lang w:bidi="hi-IN"/>
        </w:rPr>
        <w:t>) = p(</w:t>
      </w:r>
      <w:proofErr w:type="spellStart"/>
      <w:r w:rsidRPr="00C75368">
        <w:rPr>
          <w:rFonts w:eastAsia="Times New Roman"/>
          <w:i/>
          <w:szCs w:val="24"/>
          <w:lang w:bidi="hi-IN"/>
        </w:rPr>
        <w:t>c|t</w:t>
      </w:r>
      <w:proofErr w:type="spellEnd"/>
      <w:r w:rsidRPr="00C75368">
        <w:rPr>
          <w:rFonts w:eastAsia="Times New Roman"/>
          <w:i/>
          <w:szCs w:val="24"/>
          <w:lang w:bidi="hi-IN"/>
        </w:rPr>
        <w: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34986A52" w:rsidR="00206DC5" w:rsidRPr="00C75368" w:rsidRDefault="00F70F9D" w:rsidP="00206DC5">
      <w:pPr>
        <w:widowControl/>
        <w:autoSpaceDN/>
        <w:adjustRightInd/>
        <w:ind w:firstLine="0"/>
        <w:jc w:val="left"/>
        <w:textAlignment w:val="center"/>
        <w:rPr>
          <w:rFonts w:eastAsia="Times New Roman"/>
          <w:szCs w:val="24"/>
          <w:lang w:bidi="hi-IN"/>
        </w:rPr>
      </w:pPr>
      <w:r>
        <w:rPr>
          <w:rFonts w:eastAsia="Times New Roman"/>
          <w:noProof/>
          <w:szCs w:val="24"/>
        </w:rPr>
        <w:drawing>
          <wp:inline distT="0" distB="0" distL="0" distR="0" wp14:anchorId="5FF7AB42" wp14:editId="56339392">
            <wp:extent cx="2893060" cy="3318510"/>
            <wp:effectExtent l="0" t="0" r="2540" b="8890"/>
            <wp:docPr id="3" name="Picture 3" descr="Att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060" cy="3318510"/>
                    </a:xfrm>
                    <a:prstGeom prst="rect">
                      <a:avLst/>
                    </a:prstGeom>
                    <a:noFill/>
                    <a:ln>
                      <a:noFill/>
                    </a:ln>
                  </pic:spPr>
                </pic:pic>
              </a:graphicData>
            </a:graphic>
          </wp:inline>
        </w:drawing>
      </w:r>
    </w:p>
    <w:p w14:paraId="51FBFC22" w14:textId="3F5EF3D5" w:rsidR="005E3077" w:rsidRPr="00C75368"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4B04731A" w14:textId="77777777" w:rsidR="005E3077" w:rsidRPr="00C75368" w:rsidRDefault="005E3077"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0"/>
    <w:bookmarkEnd w:id="1"/>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 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 xml:space="preserve">4.1 Results of classifiers  </w:t>
      </w:r>
    </w:p>
    <w:p w14:paraId="7B93EAA6" w14:textId="0D784B69" w:rsidR="005A22A2" w:rsidRPr="00C75368" w:rsidRDefault="005A22A2" w:rsidP="006F5A25">
      <w:pPr>
        <w:ind w:firstLine="0"/>
        <w:rPr>
          <w:szCs w:val="24"/>
        </w:rPr>
      </w:pPr>
      <w:r w:rsidRPr="00C75368">
        <w:rPr>
          <w:szCs w:val="24"/>
        </w:rPr>
        <w:t xml:space="preserve">As mentioned above, the project chose four machine learning algorithms, including NB, DT, RF, and KNN. Specifically, for the KNN, the project use three nearest neighbours. </w:t>
      </w:r>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p w14:paraId="6BB76864" w14:textId="5E0E9B94" w:rsidR="00915BE1" w:rsidRPr="00C75368" w:rsidRDefault="00915BE1" w:rsidP="006F5A25">
      <w:pPr>
        <w:ind w:firstLine="0"/>
        <w:rPr>
          <w:szCs w:val="24"/>
        </w:rPr>
      </w:pPr>
      <w:r w:rsidRPr="00915BE1">
        <w:rPr>
          <w:noProof/>
          <w:szCs w:val="24"/>
        </w:rPr>
        <w:drawing>
          <wp:inline distT="0" distB="0" distL="0" distR="0" wp14:anchorId="7173679C" wp14:editId="10DE085C">
            <wp:extent cx="3109484" cy="246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653" cy="2482160"/>
                    </a:xfrm>
                    <a:prstGeom prst="rect">
                      <a:avLst/>
                    </a:prstGeom>
                  </pic:spPr>
                </pic:pic>
              </a:graphicData>
            </a:graphic>
          </wp:inline>
        </w:drawing>
      </w:r>
    </w:p>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w:t>
      </w:r>
    </w:p>
    <w:p w14:paraId="7E188AE8" w14:textId="5EE76FF9" w:rsidR="00C06B3C" w:rsidRPr="00C75368" w:rsidRDefault="00D35F72" w:rsidP="00F51165">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0E95DF5E" w14:textId="77777777" w:rsidR="00C06B3C" w:rsidRPr="00C75368" w:rsidRDefault="00C06B3C" w:rsidP="008301C1">
      <w:pPr>
        <w:ind w:firstLine="0"/>
        <w:rPr>
          <w:szCs w:val="24"/>
        </w:rPr>
      </w:pPr>
    </w:p>
    <w:p w14:paraId="26A6E102" w14:textId="4D1DC3C6" w:rsidR="00C06B3C" w:rsidRPr="00C75368" w:rsidRDefault="00F70F9D" w:rsidP="008301C1">
      <w:pPr>
        <w:ind w:firstLine="0"/>
        <w:rPr>
          <w:szCs w:val="24"/>
        </w:rPr>
      </w:pPr>
      <w:r>
        <w:rPr>
          <w:noProof/>
          <w:szCs w:val="24"/>
        </w:rPr>
        <w:drawing>
          <wp:inline distT="0" distB="0" distL="0" distR="0" wp14:anchorId="64F78A9A" wp14:editId="0FCFA1E4">
            <wp:extent cx="2953604" cy="5195371"/>
            <wp:effectExtent l="0" t="0" r="0" b="12065"/>
            <wp:docPr id="4" name="Picture 4"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319" cy="5200146"/>
                    </a:xfrm>
                    <a:prstGeom prst="rect">
                      <a:avLst/>
                    </a:prstGeom>
                    <a:noFill/>
                    <a:ln>
                      <a:noFill/>
                    </a:ln>
                  </pic:spPr>
                </pic:pic>
              </a:graphicData>
            </a:graphic>
          </wp:inline>
        </w:drawing>
      </w:r>
    </w:p>
    <w:p w14:paraId="6FBF87A2" w14:textId="77777777" w:rsidR="00F51165" w:rsidRDefault="00F51165" w:rsidP="008301C1">
      <w:pPr>
        <w:ind w:firstLine="0"/>
        <w:rPr>
          <w:szCs w:val="24"/>
        </w:rPr>
      </w:pPr>
    </w:p>
    <w:p w14:paraId="0EDB5119" w14:textId="28EDCE47" w:rsidR="002809B1" w:rsidRPr="00C75368" w:rsidRDefault="008E35DA" w:rsidP="008301C1">
      <w:pPr>
        <w:ind w:firstLine="0"/>
        <w:rPr>
          <w:szCs w:val="24"/>
        </w:rPr>
      </w:pPr>
      <w:r w:rsidRPr="00C75368">
        <w:rPr>
          <w:szCs w:val="24"/>
        </w:rPr>
        <w:t>Figure 2</w:t>
      </w:r>
      <w:r w:rsidR="002809B1" w:rsidRPr="00C75368">
        <w:rPr>
          <w:szCs w:val="24"/>
        </w:rPr>
        <w:t>:</w:t>
      </w:r>
      <w:r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 xml:space="preserve">4.2 Performance Analysis  </w:t>
      </w:r>
    </w:p>
    <w:p w14:paraId="20B5A9AF" w14:textId="433E42C6" w:rsidR="00656B81" w:rsidRPr="00C75368" w:rsidRDefault="00656B81" w:rsidP="006F5A25">
      <w:pPr>
        <w:ind w:firstLine="0"/>
        <w:rPr>
          <w:szCs w:val="24"/>
        </w:rPr>
      </w:pPr>
      <w:bookmarkStart w:id="2" w:name="OLE_LINK3"/>
      <w:bookmarkStart w:id="3"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33F3BDF4" w:rsidR="009C326E" w:rsidRPr="00C75368" w:rsidRDefault="00656B81" w:rsidP="00EE0724">
      <w:pPr>
        <w:ind w:firstLine="0"/>
        <w:rPr>
          <w:szCs w:val="24"/>
        </w:rPr>
      </w:pPr>
      <w:r w:rsidRPr="00C75368">
        <w:rPr>
          <w:szCs w:val="24"/>
        </w:rPr>
        <w:t>Due to the minor difference between the DT, RF and KNN, a detailed comparison between those classifier</w:t>
      </w:r>
      <w:r w:rsidR="00E1697D" w:rsidRPr="00C75368">
        <w:rPr>
          <w:szCs w:val="24"/>
        </w:rPr>
        <w:t>s have been show in the Figure 3</w:t>
      </w:r>
      <w:r w:rsidRPr="00C75368">
        <w:rPr>
          <w:szCs w:val="24"/>
        </w:rPr>
        <w:t xml:space="preserve">. It compares on not only the Avg. F-Measure, but also on the F-Measure of each classes in the </w:t>
      </w:r>
      <w:r w:rsidR="00982161" w:rsidRPr="00C75368">
        <w:rPr>
          <w:szCs w:val="24"/>
        </w:rPr>
        <w:t>result</w:t>
      </w:r>
      <w:r w:rsidRPr="00C75368">
        <w:rPr>
          <w:szCs w:val="24"/>
        </w:rPr>
        <w:t>.</w:t>
      </w:r>
    </w:p>
    <w:p w14:paraId="079DF95F" w14:textId="28CB12CF" w:rsidR="00656B81" w:rsidRPr="00C75368" w:rsidRDefault="00F70F9D" w:rsidP="008301C1">
      <w:pPr>
        <w:ind w:firstLine="0"/>
        <w:rPr>
          <w:szCs w:val="24"/>
        </w:rPr>
      </w:pPr>
      <w:r>
        <w:rPr>
          <w:noProof/>
          <w:szCs w:val="24"/>
        </w:rPr>
        <w:drawing>
          <wp:inline distT="0" distB="0" distL="0" distR="0" wp14:anchorId="119D4886" wp14:editId="006EED60">
            <wp:extent cx="3061335" cy="4750511"/>
            <wp:effectExtent l="0" t="0" r="12065" b="0"/>
            <wp:docPr id="7" name="Picture 7" descr="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658" cy="4755668"/>
                    </a:xfrm>
                    <a:prstGeom prst="rect">
                      <a:avLst/>
                    </a:prstGeom>
                    <a:noFill/>
                    <a:ln>
                      <a:noFill/>
                    </a:ln>
                  </pic:spPr>
                </pic:pic>
              </a:graphicData>
            </a:graphic>
          </wp:inline>
        </w:drawing>
      </w:r>
      <w:bookmarkStart w:id="4" w:name="_GoBack"/>
      <w:bookmarkEnd w:id="4"/>
    </w:p>
    <w:p w14:paraId="7E0EE32D" w14:textId="77777777" w:rsidR="00F70F9D" w:rsidRDefault="00F70F9D" w:rsidP="008301C1">
      <w:pPr>
        <w:ind w:firstLine="0"/>
        <w:rPr>
          <w:rFonts w:hint="eastAsia"/>
          <w:szCs w:val="24"/>
        </w:rPr>
      </w:pPr>
    </w:p>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5274685C" w14:textId="12ADA869" w:rsidR="00656B81" w:rsidRPr="00C75368" w:rsidRDefault="00656B81" w:rsidP="00EE0724">
      <w:pPr>
        <w:ind w:firstLine="0"/>
        <w:rPr>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r w:rsidR="00B95342" w:rsidRPr="00C75368">
        <w:rPr>
          <w:szCs w:val="24"/>
        </w:rPr>
        <w:t>Moreover</w:t>
      </w:r>
      <w:r w:rsidR="00340191" w:rsidRPr="00C75368">
        <w:rPr>
          <w:szCs w:val="24"/>
        </w:rPr>
        <w:t xml:space="preserve">, </w:t>
      </w:r>
      <w:r w:rsidRPr="00C75368">
        <w:rPr>
          <w:szCs w:val="24"/>
        </w:rPr>
        <w:t>the Positive F-Measure of RF decrease notably compare to the DT. Because the stability of the decision tree decides the performance of the RF (</w:t>
      </w:r>
      <w:r w:rsidR="00340191" w:rsidRPr="00C75368">
        <w:rPr>
          <w:szCs w:val="24"/>
        </w:rPr>
        <w:t>Tan, 2006</w:t>
      </w:r>
      <w:r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2"/>
      <w:bookmarkEnd w:id="3"/>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proofErr w:type="spellStart"/>
      <w:r w:rsidRPr="00C75368">
        <w:rPr>
          <w:lang w:bidi="hi-IN"/>
        </w:rPr>
        <w:t>Jeni</w:t>
      </w:r>
      <w:proofErr w:type="spellEnd"/>
      <w:r w:rsidRPr="00C75368">
        <w:rPr>
          <w:lang w:bidi="hi-IN"/>
        </w:rPr>
        <w:t xml:space="preserve">, L. A., Cohn, J. F., &amp; Torre, F. D. L. (2013). </w:t>
      </w:r>
      <w:r w:rsidRPr="00C75368">
        <w:rPr>
          <w:i/>
          <w:lang w:bidi="hi-IN"/>
        </w:rPr>
        <w:t>Facing Imbalanced Data--Recommendations for the Use of Performance Metrics</w:t>
      </w:r>
      <w:r w:rsidRPr="00C75368">
        <w:rPr>
          <w:lang w:bidi="hi-IN"/>
        </w:rPr>
        <w:t xml:space="preserve">. 2013 </w:t>
      </w:r>
      <w:proofErr w:type="spellStart"/>
      <w:r w:rsidRPr="00C75368">
        <w:rPr>
          <w:lang w:bidi="hi-IN"/>
        </w:rPr>
        <w:t>Humaine</w:t>
      </w:r>
      <w:proofErr w:type="spellEnd"/>
      <w:r w:rsidRPr="00C75368">
        <w:rPr>
          <w:lang w:bidi="hi-IN"/>
        </w:rPr>
        <w:t xml:space="preserv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77777777" w:rsidR="009B47DF" w:rsidRPr="00C75368" w:rsidRDefault="009B47DF" w:rsidP="009B47DF">
      <w:pPr>
        <w:autoSpaceDE w:val="0"/>
        <w:ind w:firstLine="0"/>
        <w:jc w:val="left"/>
        <w:rPr>
          <w:lang w:bidi="hi-IN"/>
        </w:rPr>
      </w:pPr>
      <w:r w:rsidRPr="00C75368">
        <w:rPr>
          <w:lang w:bidi="hi-IN"/>
        </w:rPr>
        <w:t xml:space="preserve">Rosenthal, Sara, </w:t>
      </w:r>
      <w:proofErr w:type="spellStart"/>
      <w:r w:rsidRPr="00C75368">
        <w:rPr>
          <w:lang w:bidi="hi-IN"/>
        </w:rPr>
        <w:t>Noura</w:t>
      </w:r>
      <w:proofErr w:type="spellEnd"/>
      <w:r w:rsidRPr="00C75368">
        <w:rPr>
          <w:lang w:bidi="hi-IN"/>
        </w:rPr>
        <w:t xml:space="preserve"> </w:t>
      </w:r>
      <w:proofErr w:type="spellStart"/>
      <w:r w:rsidRPr="00C75368">
        <w:rPr>
          <w:lang w:bidi="hi-IN"/>
        </w:rPr>
        <w:t>Farra</w:t>
      </w:r>
      <w:proofErr w:type="spellEnd"/>
      <w:r w:rsidRPr="00C75368">
        <w:rPr>
          <w:lang w:bidi="hi-IN"/>
        </w:rPr>
        <w:t xml:space="preserve">, and </w:t>
      </w:r>
      <w:proofErr w:type="spellStart"/>
      <w:r w:rsidRPr="00C75368">
        <w:rPr>
          <w:lang w:bidi="hi-IN"/>
        </w:rPr>
        <w:t>Preslav</w:t>
      </w:r>
      <w:proofErr w:type="spellEnd"/>
      <w:r w:rsidRPr="00C75368">
        <w:rPr>
          <w:lang w:bidi="hi-IN"/>
        </w:rPr>
        <w:t xml:space="preserve"> </w:t>
      </w:r>
      <w:proofErr w:type="spellStart"/>
      <w:r w:rsidRPr="00C75368">
        <w:rPr>
          <w:lang w:bidi="hi-IN"/>
        </w:rPr>
        <w:t>Nakov</w:t>
      </w:r>
      <w:proofErr w:type="spellEnd"/>
      <w:r w:rsidRPr="00C75368">
        <w:rPr>
          <w:lang w:bidi="hi-IN"/>
        </w:rPr>
        <w:t xml:space="preserve"> (2017). SemEval-2017 </w:t>
      </w:r>
      <w:r w:rsidRPr="00C75368">
        <w:rPr>
          <w:i/>
          <w:lang w:bidi="hi-IN"/>
        </w:rPr>
        <w:t xml:space="preserve">Task 4: </w:t>
      </w:r>
      <w:proofErr w:type="spellStart"/>
      <w:r w:rsidRPr="00C75368">
        <w:rPr>
          <w:i/>
          <w:lang w:bidi="hi-IN"/>
        </w:rPr>
        <w:t>Senti</w:t>
      </w:r>
      <w:proofErr w:type="spellEnd"/>
      <w:r w:rsidRPr="00C75368">
        <w:rPr>
          <w:i/>
          <w:lang w:bidi="hi-IN"/>
        </w:rPr>
        <w:t xml:space="preserve">- </w:t>
      </w:r>
      <w:proofErr w:type="spellStart"/>
      <w:r w:rsidRPr="00C75368">
        <w:rPr>
          <w:i/>
          <w:lang w:bidi="hi-IN"/>
        </w:rPr>
        <w:t>ment</w:t>
      </w:r>
      <w:proofErr w:type="spellEnd"/>
      <w:r w:rsidRPr="00C75368">
        <w:rPr>
          <w:i/>
          <w:lang w:bidi="hi-IN"/>
        </w:rPr>
        <w:t xml:space="preserve"> Analysis in Twitter.</w:t>
      </w:r>
      <w:r w:rsidRPr="00C75368">
        <w:rPr>
          <w:lang w:bidi="hi-IN"/>
        </w:rPr>
        <w:t xml:space="preserve"> In Proceedings of the 11th International Workshop on Semantic Evaluation (</w:t>
      </w:r>
      <w:proofErr w:type="spellStart"/>
      <w:r w:rsidRPr="00C75368">
        <w:rPr>
          <w:lang w:bidi="hi-IN"/>
        </w:rPr>
        <w:t>SemEval</w:t>
      </w:r>
      <w:proofErr w:type="spellEnd"/>
      <w:r w:rsidRPr="00C75368">
        <w:rPr>
          <w:lang w:bidi="hi-IN"/>
        </w:rPr>
        <w:t xml:space="preserve">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proofErr w:type="spellStart"/>
      <w:r w:rsidRPr="00C75368">
        <w:rPr>
          <w:rFonts w:eastAsia="Times New Roman"/>
          <w:kern w:val="0"/>
        </w:rPr>
        <w:t>Shirbhate</w:t>
      </w:r>
      <w:proofErr w:type="spellEnd"/>
      <w:r w:rsidRPr="00C75368">
        <w:rPr>
          <w:rFonts w:eastAsia="Times New Roman"/>
          <w:kern w:val="0"/>
        </w:rPr>
        <w:t xml:space="preserve">, A. and </w:t>
      </w:r>
      <w:proofErr w:type="spellStart"/>
      <w:r w:rsidRPr="00C75368">
        <w:rPr>
          <w:rFonts w:eastAsia="Times New Roman"/>
          <w:kern w:val="0"/>
        </w:rPr>
        <w:t>Deshmukh</w:t>
      </w:r>
      <w:proofErr w:type="spellEnd"/>
      <w:r w:rsidRPr="00C75368">
        <w:rPr>
          <w:rFonts w:eastAsia="Times New Roman"/>
          <w:kern w:val="0"/>
        </w:rPr>
        <w:t xml:space="preserve">, S. (2016). </w:t>
      </w:r>
      <w:r w:rsidRPr="00C75368">
        <w:rPr>
          <w:rFonts w:eastAsia="Times New Roman"/>
          <w:i/>
          <w:kern w:val="0"/>
        </w:rPr>
        <w:t>Feature Extraction for Sentiment Classification on Twitter 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xml:space="preserve">, 1st </w:t>
      </w:r>
      <w:proofErr w:type="spellStart"/>
      <w:r w:rsidRPr="00C75368">
        <w:rPr>
          <w:lang w:bidi="hi-IN"/>
        </w:rPr>
        <w:t>ed</w:t>
      </w:r>
      <w:proofErr w:type="spellEnd"/>
      <w:r w:rsidRPr="00C75368">
        <w:rPr>
          <w:lang w:bidi="hi-IN"/>
        </w:rPr>
        <w:t>, Pearson Addison Wesley, Boston</w:t>
      </w:r>
    </w:p>
    <w:p w14:paraId="2B1CCD4E" w14:textId="77777777" w:rsidR="00ED7B7D" w:rsidRPr="00C75368" w:rsidRDefault="00ED7B7D">
      <w:pPr>
        <w:autoSpaceDE w:val="0"/>
        <w:ind w:firstLine="0"/>
        <w:jc w:val="left"/>
        <w:rPr>
          <w:szCs w:val="24"/>
          <w:lang w:bidi="hi-IN"/>
        </w:rPr>
      </w:pPr>
    </w:p>
    <w:sectPr w:rsidR="00ED7B7D"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87A6F" w14:textId="77777777" w:rsidR="00626FC7" w:rsidRDefault="00626FC7">
      <w:r>
        <w:separator/>
      </w:r>
    </w:p>
  </w:endnote>
  <w:endnote w:type="continuationSeparator" w:id="0">
    <w:p w14:paraId="766CA421" w14:textId="77777777" w:rsidR="00626FC7" w:rsidRDefault="0062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7404B" w14:textId="77777777" w:rsidR="00626FC7" w:rsidRDefault="00626FC7">
      <w:r>
        <w:separator/>
      </w:r>
    </w:p>
  </w:footnote>
  <w:footnote w:type="continuationSeparator" w:id="0">
    <w:p w14:paraId="479F44C0" w14:textId="77777777" w:rsidR="00626FC7" w:rsidRDefault="00626F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D30DD"/>
    <w:rsid w:val="000D5002"/>
    <w:rsid w:val="000D5DAA"/>
    <w:rsid w:val="000E4830"/>
    <w:rsid w:val="00101794"/>
    <w:rsid w:val="001049F1"/>
    <w:rsid w:val="001136E9"/>
    <w:rsid w:val="00115820"/>
    <w:rsid w:val="00115B40"/>
    <w:rsid w:val="00130620"/>
    <w:rsid w:val="00136460"/>
    <w:rsid w:val="00165631"/>
    <w:rsid w:val="00187A69"/>
    <w:rsid w:val="00192EEC"/>
    <w:rsid w:val="00195E78"/>
    <w:rsid w:val="001A54D4"/>
    <w:rsid w:val="001B2D23"/>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853F1"/>
    <w:rsid w:val="003B152B"/>
    <w:rsid w:val="003C1D87"/>
    <w:rsid w:val="003C5FD9"/>
    <w:rsid w:val="00403875"/>
    <w:rsid w:val="00427CEB"/>
    <w:rsid w:val="00430B9D"/>
    <w:rsid w:val="00442979"/>
    <w:rsid w:val="00443B43"/>
    <w:rsid w:val="004442B0"/>
    <w:rsid w:val="0044487C"/>
    <w:rsid w:val="00466F87"/>
    <w:rsid w:val="00487795"/>
    <w:rsid w:val="004E497A"/>
    <w:rsid w:val="004F019B"/>
    <w:rsid w:val="00513FAE"/>
    <w:rsid w:val="00524C06"/>
    <w:rsid w:val="005311D0"/>
    <w:rsid w:val="00560528"/>
    <w:rsid w:val="0056698E"/>
    <w:rsid w:val="005A22A2"/>
    <w:rsid w:val="005A4C5D"/>
    <w:rsid w:val="005A6640"/>
    <w:rsid w:val="005B2399"/>
    <w:rsid w:val="005E3077"/>
    <w:rsid w:val="006150F1"/>
    <w:rsid w:val="00626FC7"/>
    <w:rsid w:val="00656B81"/>
    <w:rsid w:val="00666FB0"/>
    <w:rsid w:val="00674BFF"/>
    <w:rsid w:val="00687618"/>
    <w:rsid w:val="00692ED6"/>
    <w:rsid w:val="006A56AF"/>
    <w:rsid w:val="006A7E56"/>
    <w:rsid w:val="006C17AC"/>
    <w:rsid w:val="006F18E3"/>
    <w:rsid w:val="006F5A25"/>
    <w:rsid w:val="0070542F"/>
    <w:rsid w:val="0071483A"/>
    <w:rsid w:val="00735DD7"/>
    <w:rsid w:val="007611C6"/>
    <w:rsid w:val="00762D98"/>
    <w:rsid w:val="00780C07"/>
    <w:rsid w:val="007E6B42"/>
    <w:rsid w:val="0081075B"/>
    <w:rsid w:val="00814DE7"/>
    <w:rsid w:val="008301C1"/>
    <w:rsid w:val="0084160D"/>
    <w:rsid w:val="00861381"/>
    <w:rsid w:val="00877FC7"/>
    <w:rsid w:val="0089578A"/>
    <w:rsid w:val="008A4849"/>
    <w:rsid w:val="008B135C"/>
    <w:rsid w:val="008B3121"/>
    <w:rsid w:val="008B54DD"/>
    <w:rsid w:val="008C0D75"/>
    <w:rsid w:val="008C6E17"/>
    <w:rsid w:val="008E35DA"/>
    <w:rsid w:val="008E5E5B"/>
    <w:rsid w:val="008F3E5E"/>
    <w:rsid w:val="008F6433"/>
    <w:rsid w:val="0091381C"/>
    <w:rsid w:val="00913A86"/>
    <w:rsid w:val="00915BE1"/>
    <w:rsid w:val="00921FEB"/>
    <w:rsid w:val="0093608D"/>
    <w:rsid w:val="0094054B"/>
    <w:rsid w:val="00966271"/>
    <w:rsid w:val="00967E9D"/>
    <w:rsid w:val="00982161"/>
    <w:rsid w:val="009847B8"/>
    <w:rsid w:val="00996F49"/>
    <w:rsid w:val="009B47DF"/>
    <w:rsid w:val="009C326E"/>
    <w:rsid w:val="00A00C6D"/>
    <w:rsid w:val="00A327CF"/>
    <w:rsid w:val="00A3527B"/>
    <w:rsid w:val="00A50AEC"/>
    <w:rsid w:val="00A71BF6"/>
    <w:rsid w:val="00A71DB3"/>
    <w:rsid w:val="00A9135A"/>
    <w:rsid w:val="00A96E8F"/>
    <w:rsid w:val="00AA3486"/>
    <w:rsid w:val="00AE37A4"/>
    <w:rsid w:val="00B0080A"/>
    <w:rsid w:val="00B00F90"/>
    <w:rsid w:val="00B13B1B"/>
    <w:rsid w:val="00B56612"/>
    <w:rsid w:val="00B675BA"/>
    <w:rsid w:val="00B8556D"/>
    <w:rsid w:val="00B9264D"/>
    <w:rsid w:val="00B95342"/>
    <w:rsid w:val="00BC50DC"/>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F234B"/>
    <w:rsid w:val="00D00109"/>
    <w:rsid w:val="00D35F72"/>
    <w:rsid w:val="00D40114"/>
    <w:rsid w:val="00D42DC5"/>
    <w:rsid w:val="00D617C5"/>
    <w:rsid w:val="00D63644"/>
    <w:rsid w:val="00D646D8"/>
    <w:rsid w:val="00D71E62"/>
    <w:rsid w:val="00D9582D"/>
    <w:rsid w:val="00DA6448"/>
    <w:rsid w:val="00DC2A3F"/>
    <w:rsid w:val="00DE49EF"/>
    <w:rsid w:val="00E1697D"/>
    <w:rsid w:val="00E3442C"/>
    <w:rsid w:val="00E570E8"/>
    <w:rsid w:val="00E67F08"/>
    <w:rsid w:val="00E76E3F"/>
    <w:rsid w:val="00E77BEB"/>
    <w:rsid w:val="00EA5FC4"/>
    <w:rsid w:val="00EB173C"/>
    <w:rsid w:val="00ED1F06"/>
    <w:rsid w:val="00ED7B7D"/>
    <w:rsid w:val="00EE0724"/>
    <w:rsid w:val="00F34B54"/>
    <w:rsid w:val="00F5016B"/>
    <w:rsid w:val="00F51165"/>
    <w:rsid w:val="00F60A44"/>
    <w:rsid w:val="00F70F9D"/>
    <w:rsid w:val="00FA2C44"/>
    <w:rsid w:val="00FC0B5A"/>
    <w:rsid w:val="00FC55D0"/>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tiff"/><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1618A7-5536-4A4B-8246-C559AFC3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3</TotalTime>
  <Pages>4</Pages>
  <Words>1451</Words>
  <Characters>8272</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4</cp:revision>
  <cp:lastPrinted>2017-05-21T07:12:00Z</cp:lastPrinted>
  <dcterms:created xsi:type="dcterms:W3CDTF">2017-05-21T07:12:00Z</dcterms:created>
  <dcterms:modified xsi:type="dcterms:W3CDTF">2017-05-21T07:20:00Z</dcterms:modified>
</cp:coreProperties>
</file>