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12" w:history="1">
        <w:r>
          <w:rPr>
            <w:rFonts w:ascii="Arial" w:hAnsi="Arial" w:eastAsia="Arial" w:cs="Arial"/>
            <w:color w:val="000000"/>
            <w:u w:val="none"/>
            <w:sz w:val="24"/>
          </w:rPr>
          <w:t>Figura 1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31</w:t>
        </w:r>
      </w:hyperlink>
    </w:p>
    <w:p>
      <w:pPr>
        <w:pStyle w:val="FacensFigureList"/>
        <w:tabs>
          <w:tab w:pos="9071" w:val="right" w:leader="dot"/>
        </w:tabs>
      </w:pPr>
      <w:hyperlink w:anchor="_TCC_F_IMG_C010" w:history="1">
        <w:r>
          <w:rPr>
            <w:rFonts w:ascii="Arial" w:hAnsi="Arial" w:eastAsia="Arial" w:cs="Arial"/>
            <w:color w:val="000000"/>
            <w:u w:val="none"/>
            <w:sz w:val="24"/>
          </w:rPr>
          <w:t>Figura 2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31</w:t>
        </w:r>
      </w:hyperlink>
    </w:p>
    <w:p>
      <w:pPr>
        <w:pStyle w:val="FacensFigureList"/>
        <w:tabs>
          <w:tab w:pos="9071" w:val="right" w:leader="dot"/>
        </w:tabs>
      </w:pPr>
      <w:hyperlink w:anchor="_TCC_F_IMG_C011" w:history="1">
        <w:r>
          <w:rPr>
            <w:rFonts w:ascii="Arial" w:hAnsi="Arial" w:eastAsia="Arial" w:cs="Arial"/>
            <w:color w:val="000000"/>
            <w:u w:val="none"/>
            <w:sz w:val="24"/>
          </w:rPr>
          <w:t>Figura 3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33</w:t>
        </w:r>
      </w:hyperlink>
    </w:p>
    <w:p>
      <w:pPr>
        <w:pStyle w:val="FacensFigureList"/>
        <w:tabs>
          <w:tab w:pos="9071" w:val="right" w:leader="dot"/>
        </w:tabs>
      </w:pPr>
      <w:hyperlink w:anchor="_TCC_F_IMG_C013" w:history="1">
        <w:r>
          <w:rPr>
            <w:rFonts w:ascii="Arial" w:hAnsi="Arial" w:eastAsia="Arial" w:cs="Arial"/>
            <w:color w:val="000000"/>
            <w:u w:val="none"/>
            <w:sz w:val="24"/>
          </w:rPr>
          <w:t>Figura 4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38</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10</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13</w:t>
        </w:r>
      </w:hyperlink>
    </w:p>
    <w:p>
      <w:pPr>
        <w:pStyle w:val="FacensTOC2"/>
        <w:tabs>
          <w:tab w:pos="9071" w:val="right" w:leader="dot"/>
        </w:tabs>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13</w:t>
        </w:r>
      </w:hyperlink>
    </w:p>
    <w:p>
      <w:pPr>
        <w:pStyle w:val="FacensTOC3"/>
        <w:tabs>
          <w:tab w:pos="9071" w:val="right" w:leader="dot"/>
        </w:tabs>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13</w:t>
        </w:r>
      </w:hyperlink>
    </w:p>
    <w:p>
      <w:pPr>
        <w:pStyle w:val="FacensTOC3"/>
        <w:tabs>
          <w:tab w:pos="9071" w:val="right" w:leader="dot"/>
        </w:tabs>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13</w:t>
        </w:r>
      </w:hyperlink>
    </w:p>
    <w:p>
      <w:pPr>
        <w:pStyle w:val="FacensTOC3"/>
        <w:tabs>
          <w:tab w:pos="9071" w:val="right" w:leader="dot"/>
        </w:tabs>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13</w:t>
        </w:r>
      </w:hyperlink>
    </w:p>
    <w:p>
      <w:pPr>
        <w:pStyle w:val="FacensTOC2"/>
        <w:tabs>
          <w:tab w:pos="9071" w:val="right" w:leader="dot"/>
        </w:tabs>
      </w:pPr>
      <w:hyperlink w:anchor="_TCC_H_1006" w:history="1">
        <w:r>
          <w:rPr>
            <w:rFonts w:ascii="Arial" w:hAnsi="Arial" w:eastAsia="Arial" w:cs="Arial"/>
            <w:color w:val="000000"/>
            <w:u w:val="none"/>
            <w:sz w:val="24"/>
          </w:rPr>
          <w:t xml:space="preserve">2.2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14</w:t>
        </w:r>
      </w:hyperlink>
    </w:p>
    <w:p>
      <w:pPr>
        <w:pStyle w:val="FacensTOC3"/>
        <w:tabs>
          <w:tab w:pos="9071" w:val="right" w:leader="dot"/>
        </w:tabs>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14</w:t>
        </w:r>
      </w:hyperlink>
    </w:p>
    <w:p>
      <w:pPr>
        <w:pStyle w:val="FacensTOC3"/>
        <w:tabs>
          <w:tab w:pos="9071" w:val="right" w:leader="dot"/>
        </w:tabs>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14</w:t>
        </w:r>
      </w:hyperlink>
    </w:p>
    <w:p>
      <w:pPr>
        <w:pStyle w:val="FacensTOC3"/>
        <w:tabs>
          <w:tab w:pos="9071" w:val="right" w:leader="dot"/>
        </w:tabs>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14</w:t>
        </w:r>
      </w:hyperlink>
    </w:p>
    <w:p>
      <w:pPr>
        <w:pStyle w:val="FacensTOC2"/>
        <w:tabs>
          <w:tab w:pos="9071" w:val="right" w:leader="dot"/>
        </w:tabs>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15</w:t>
        </w:r>
      </w:hyperlink>
    </w:p>
    <w:p>
      <w:pPr>
        <w:pStyle w:val="FacensTOC3"/>
        <w:tabs>
          <w:tab w:pos="9071" w:val="right" w:leader="dot"/>
        </w:tabs>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15</w:t>
        </w:r>
      </w:hyperlink>
    </w:p>
    <w:p>
      <w:pPr>
        <w:pStyle w:val="FacensTOC3"/>
        <w:tabs>
          <w:tab w:pos="9071" w:val="right" w:leader="dot"/>
        </w:tabs>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15</w:t>
        </w:r>
      </w:hyperlink>
    </w:p>
    <w:p>
      <w:pPr>
        <w:pStyle w:val="FacensTOC3"/>
        <w:tabs>
          <w:tab w:pos="9071" w:val="right" w:leader="dot"/>
        </w:tabs>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15</w:t>
        </w:r>
      </w:hyperlink>
    </w:p>
    <w:p>
      <w:pPr>
        <w:pStyle w:val="FacensTOC2"/>
        <w:tabs>
          <w:tab w:pos="9071" w:val="right" w:leader="dot"/>
        </w:tabs>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16</w:t>
        </w:r>
      </w:hyperlink>
    </w:p>
    <w:p>
      <w:pPr>
        <w:pStyle w:val="FacensTOC3"/>
        <w:tabs>
          <w:tab w:pos="9071" w:val="right" w:leader="dot"/>
        </w:tabs>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16</w:t>
        </w:r>
      </w:hyperlink>
    </w:p>
    <w:p>
      <w:pPr>
        <w:pStyle w:val="FacensTOC3"/>
        <w:tabs>
          <w:tab w:pos="9071" w:val="right" w:leader="dot"/>
        </w:tabs>
      </w:pPr>
      <w:hyperlink w:anchor="_TCC_H_1016" w:history="1">
        <w:r>
          <w:rPr>
            <w:rFonts w:ascii="Arial" w:hAnsi="Arial" w:eastAsia="Arial" w:cs="Arial"/>
            <w:color w:val="000000"/>
            <w:u w:val="none"/>
            <w:sz w:val="24"/>
          </w:rPr>
          <w:t xml:space="preserve">2.4.2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16</w:t>
        </w:r>
      </w:hyperlink>
    </w:p>
    <w:p>
      <w:pPr>
        <w:pStyle w:val="FacensTOC3"/>
        <w:tabs>
          <w:tab w:pos="9071" w:val="right" w:leader="dot"/>
        </w:tabs>
      </w:pPr>
      <w:hyperlink w:anchor="_TCC_H_1017" w:history="1">
        <w:r>
          <w:rPr>
            <w:rFonts w:ascii="Arial" w:hAnsi="Arial" w:eastAsia="Arial" w:cs="Arial"/>
            <w:color w:val="000000"/>
            <w:u w:val="none"/>
            <w:sz w:val="24"/>
          </w:rPr>
          <w:t>2.4.3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16</w:t>
        </w:r>
      </w:hyperlink>
    </w:p>
    <w:p>
      <w:pPr>
        <w:pStyle w:val="FacensTOC3"/>
        <w:tabs>
          <w:tab w:pos="9071" w:val="right" w:leader="dot"/>
        </w:tabs>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16</w:t>
        </w:r>
      </w:hyperlink>
    </w:p>
    <w:p>
      <w:pPr>
        <w:pStyle w:val="FacensTOC2"/>
        <w:tabs>
          <w:tab w:pos="9071" w:val="right" w:leader="dot"/>
        </w:tabs>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19</w:t>
        </w:r>
      </w:hyperlink>
    </w:p>
    <w:p>
      <w:pPr>
        <w:pStyle w:val="FacensTOC3"/>
        <w:tabs>
          <w:tab w:pos="9071" w:val="right" w:leader="dot"/>
        </w:tabs>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19</w:t>
        </w:r>
      </w:hyperlink>
    </w:p>
    <w:p>
      <w:pPr>
        <w:pStyle w:val="FacensTOC3"/>
        <w:tabs>
          <w:tab w:pos="9071" w:val="right" w:leader="dot"/>
        </w:tabs>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19</w:t>
        </w:r>
      </w:hyperlink>
    </w:p>
    <w:p>
      <w:pPr>
        <w:pStyle w:val="FacensTOC3"/>
        <w:tabs>
          <w:tab w:pos="9071" w:val="right" w:leader="dot"/>
        </w:tabs>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19</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20</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21</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22</w:t>
        </w:r>
      </w:hyperlink>
    </w:p>
    <w:p>
      <w:pPr>
        <w:pStyle w:val="FacensTOC2"/>
        <w:tabs>
          <w:tab w:pos="9071" w:val="right" w:leader="dot"/>
        </w:tabs>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23</w:t>
        </w:r>
      </w:hyperlink>
    </w:p>
    <w:p>
      <w:pPr>
        <w:pStyle w:val="FacensTOC2"/>
        <w:tabs>
          <w:tab w:pos="9071" w:val="right" w:leader="dot"/>
        </w:tabs>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25</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27</w:t>
        </w:r>
      </w:hyperlink>
    </w:p>
    <w:p>
      <w:pPr>
        <w:pStyle w:val="FacensTOC2"/>
        <w:tabs>
          <w:tab w:pos="9071" w:val="right" w:leader="dot"/>
        </w:tabs>
      </w:pPr>
      <w:hyperlink w:anchor="_TCC_H_1029"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27</w:t>
        </w:r>
      </w:hyperlink>
    </w:p>
    <w:p>
      <w:pPr>
        <w:pStyle w:val="FacensTOC2"/>
        <w:tabs>
          <w:tab w:pos="9071" w:val="right" w:leader="dot"/>
        </w:tabs>
      </w:pPr>
      <w:hyperlink w:anchor="_TCC_H_1030"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28</w:t>
        </w:r>
      </w:hyperlink>
    </w:p>
    <w:p>
      <w:pPr>
        <w:pStyle w:val="FacensTOC2"/>
        <w:tabs>
          <w:tab w:pos="9071" w:val="right" w:leader="dot"/>
        </w:tabs>
      </w:pPr>
      <w:hyperlink w:anchor="_TCC_H_1031"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29</w:t>
        </w:r>
      </w:hyperlink>
    </w:p>
    <w:p>
      <w:pPr>
        <w:pStyle w:val="FacensTOC2"/>
        <w:tabs>
          <w:tab w:pos="9071" w:val="right" w:leader="dot"/>
        </w:tabs>
      </w:pPr>
      <w:hyperlink w:anchor="_TCC_H_1032"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31</w:t>
        </w:r>
      </w:hyperlink>
    </w:p>
    <w:p>
      <w:pPr>
        <w:pStyle w:val="FacensTOC2"/>
        <w:tabs>
          <w:tab w:pos="9071" w:val="right" w:leader="dot"/>
        </w:tabs>
      </w:pPr>
      <w:hyperlink w:anchor="_TCC_H_1033"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32</w:t>
        </w:r>
      </w:hyperlink>
    </w:p>
    <w:p>
      <w:pPr>
        <w:pStyle w:val="FacensTOC2"/>
        <w:tabs>
          <w:tab w:pos="9071" w:val="right" w:leader="dot"/>
        </w:tabs>
      </w:pPr>
      <w:hyperlink w:anchor="_TCC_H_1034"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33</w:t>
        </w:r>
      </w:hyperlink>
    </w:p>
    <w:p>
      <w:pPr>
        <w:pStyle w:val="FacensTOC2"/>
        <w:tabs>
          <w:tab w:pos="9071" w:val="right" w:leader="dot"/>
        </w:tabs>
      </w:pPr>
      <w:hyperlink w:anchor="_TCC_H_1035"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34</w:t>
        </w:r>
      </w:hyperlink>
    </w:p>
    <w:p>
      <w:pPr>
        <w:pStyle w:val="FacensTOC2"/>
        <w:tabs>
          <w:tab w:pos="9071" w:val="right" w:leader="dot"/>
        </w:tabs>
      </w:pPr>
      <w:hyperlink w:anchor="_TCC_H_1036"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34</w:t>
        </w:r>
      </w:hyperlink>
    </w:p>
    <w:p>
      <w:pPr>
        <w:pStyle w:val="FacensTOC3"/>
        <w:tabs>
          <w:tab w:pos="9071" w:val="right" w:leader="dot"/>
        </w:tabs>
      </w:pPr>
      <w:hyperlink w:anchor="_TCC_H_1037"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35</w:t>
        </w:r>
      </w:hyperlink>
    </w:p>
    <w:p>
      <w:pPr>
        <w:pStyle w:val="FacensTOC3"/>
        <w:tabs>
          <w:tab w:pos="9071" w:val="right" w:leader="dot"/>
        </w:tabs>
      </w:pPr>
      <w:hyperlink w:anchor="_TCC_H_1038"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8" w:history="1">
        <w:r>
          <w:rPr>
            <w:rFonts w:ascii="Arial" w:hAnsi="Arial" w:eastAsia="Arial" w:cs="Arial"/>
            <w:color w:val="000000"/>
            <w:u w:val="none"/>
            <w:sz w:val="24"/>
          </w:rPr>
          <w:t>35</w:t>
        </w:r>
      </w:hyperlink>
    </w:p>
    <w:p>
      <w:pPr>
        <w:pStyle w:val="FacensTOC3"/>
        <w:tabs>
          <w:tab w:pos="9071" w:val="right" w:leader="dot"/>
        </w:tabs>
      </w:pPr>
      <w:hyperlink w:anchor="_TCC_H_1039"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35</w:t>
        </w:r>
      </w:hyperlink>
    </w:p>
    <w:p>
      <w:pPr>
        <w:pStyle w:val="FacensTOC2"/>
        <w:tabs>
          <w:tab w:pos="9071" w:val="right" w:leader="dot"/>
        </w:tabs>
      </w:pPr>
      <w:hyperlink w:anchor="_TCC_H_1040"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36</w:t>
        </w:r>
      </w:hyperlink>
    </w:p>
    <w:p>
      <w:pPr>
        <w:pStyle w:val="FacensTOC2"/>
        <w:tabs>
          <w:tab w:pos="9071" w:val="right" w:leader="dot"/>
        </w:tabs>
      </w:pPr>
      <w:hyperlink w:anchor="_TCC_H_1041"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38</w:t>
        </w:r>
      </w:hyperlink>
    </w:p>
    <w:p>
      <w:pPr>
        <w:pStyle w:val="FacensTOC2"/>
        <w:tabs>
          <w:tab w:pos="9071" w:val="right" w:leader="dot"/>
        </w:tabs>
      </w:pPr>
      <w:hyperlink w:anchor="_TCC_H_1042"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39</w:t>
        </w:r>
      </w:hyperlink>
    </w:p>
    <w:p>
      <w:pPr>
        <w:pStyle w:val="FacensTOC2"/>
        <w:tabs>
          <w:tab w:pos="9071" w:val="right" w:leader="dot"/>
        </w:tabs>
      </w:pPr>
      <w:hyperlink w:anchor="_TCC_H_1043"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43" w:history="1">
        <w:r>
          <w:rPr>
            <w:rFonts w:ascii="Arial" w:hAnsi="Arial" w:eastAsia="Arial" w:cs="Arial"/>
            <w:color w:val="000000"/>
            <w:u w:val="none"/>
            <w:sz w:val="24"/>
          </w:rPr>
          <w:t>40</w:t>
        </w:r>
      </w:hyperlink>
    </w:p>
    <w:p>
      <w:pPr>
        <w:pStyle w:val="FacensTOC1"/>
        <w:tabs>
          <w:tab w:pos="9071" w:val="right" w:leader="dot"/>
        </w:tabs>
      </w:pPr>
      <w:hyperlink w:anchor="_TCC_H_1044"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44" w:history="1">
        <w:r>
          <w:rPr>
            <w:rFonts w:ascii="Arial" w:hAnsi="Arial" w:eastAsia="Arial" w:cs="Arial"/>
            <w:color w:val="000000"/>
            <w:u w:val="none"/>
            <w:sz w:val="24"/>
          </w:rPr>
          <w:t>42</w:t>
        </w:r>
      </w:hyperlink>
    </w:p>
    <w:p>
      <w:pPr>
        <w:pStyle w:val="FacensTOC2"/>
        <w:tabs>
          <w:tab w:pos="9071" w:val="right" w:leader="dot"/>
        </w:tabs>
      </w:pPr>
      <w:hyperlink w:anchor="_TCC_H_1045"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42</w:t>
        </w:r>
      </w:hyperlink>
    </w:p>
    <w:p>
      <w:pPr>
        <w:pStyle w:val="FacensTOC2"/>
        <w:tabs>
          <w:tab w:pos="9071" w:val="right" w:leader="dot"/>
        </w:tabs>
      </w:pPr>
      <w:hyperlink w:anchor="_TCC_H_1046"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42</w:t>
        </w:r>
      </w:hyperlink>
    </w:p>
    <w:p>
      <w:pPr>
        <w:pStyle w:val="FacensTOC2"/>
        <w:tabs>
          <w:tab w:pos="9071" w:val="right" w:leader="dot"/>
        </w:tabs>
      </w:pPr>
      <w:hyperlink w:anchor="_TCC_H_1047"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42</w:t>
        </w:r>
      </w:hyperlink>
    </w:p>
    <w:p>
      <w:pPr>
        <w:pStyle w:val="FacensTOC2"/>
        <w:tabs>
          <w:tab w:pos="9071" w:val="right" w:leader="dot"/>
        </w:tabs>
      </w:pPr>
      <w:hyperlink w:anchor="_TCC_H_1048"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8" w:history="1">
        <w:r>
          <w:rPr>
            <w:rFonts w:ascii="Arial" w:hAnsi="Arial" w:eastAsia="Arial" w:cs="Arial"/>
            <w:color w:val="000000"/>
            <w:u w:val="none"/>
            <w:sz w:val="24"/>
          </w:rPr>
          <w:t>43</w:t>
        </w:r>
      </w:hyperlink>
    </w:p>
    <w:p>
      <w:pPr>
        <w:pStyle w:val="FacensTOC1"/>
        <w:tabs>
          <w:tab w:pos="9071" w:val="right" w:leader="dot"/>
        </w:tabs>
      </w:pPr>
      <w:hyperlink w:anchor="_TCC_H_1049"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9" w:history="1">
        <w:r>
          <w:rPr>
            <w:rFonts w:ascii="Arial" w:hAnsi="Arial" w:eastAsia="Arial" w:cs="Arial"/>
            <w:color w:val="000000"/>
            <w:u w:val="none"/>
            <w:sz w:val="24"/>
          </w:rPr>
          <w:t>44</w:t>
        </w:r>
      </w:hyperlink>
    </w:p>
    <w:p>
      <w:pPr>
        <w:pStyle w:val="FacensTOC2"/>
        <w:tabs>
          <w:tab w:pos="9071" w:val="right" w:leader="dot"/>
        </w:tabs>
      </w:pPr>
      <w:hyperlink w:anchor="_TCC_H_1050"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44</w:t>
        </w:r>
      </w:hyperlink>
    </w:p>
    <w:p>
      <w:pPr>
        <w:pStyle w:val="FacensTOC2"/>
        <w:tabs>
          <w:tab w:pos="9071" w:val="right" w:leader="dot"/>
        </w:tabs>
      </w:pPr>
      <w:hyperlink w:anchor="_TCC_H_1051"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44</w:t>
        </w:r>
      </w:hyperlink>
    </w:p>
    <w:p>
      <w:pPr>
        <w:pStyle w:val="FacensTOC2"/>
        <w:tabs>
          <w:tab w:pos="9071" w:val="right" w:leader="dot"/>
        </w:tabs>
      </w:pPr>
      <w:hyperlink w:anchor="_TCC_H_1052"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45</w:t>
        </w:r>
      </w:hyperlink>
    </w:p>
    <w:p>
      <w:pPr>
        <w:pStyle w:val="FacensTOC2"/>
        <w:tabs>
          <w:tab w:pos="9071" w:val="right" w:leader="dot"/>
        </w:tabs>
      </w:pPr>
      <w:hyperlink w:anchor="_TCC_H_1053"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45</w:t>
        </w:r>
      </w:hyperlink>
    </w:p>
    <w:p>
      <w:pPr>
        <w:pStyle w:val="FacensTOC1"/>
        <w:tabs>
          <w:tab w:pos="9071" w:val="right" w:leader="dot"/>
        </w:tabs>
      </w:pPr>
      <w:hyperlink w:anchor="_TCC_H_1054"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54" w:history="1">
        <w:r>
          <w:rPr>
            <w:rFonts w:ascii="Arial" w:hAnsi="Arial" w:eastAsia="Arial" w:cs="Arial"/>
            <w:color w:val="000000"/>
            <w:u w:val="none"/>
            <w:sz w:val="24"/>
          </w:rPr>
          <w:t>47</w:t>
        </w:r>
      </w:hyperlink>
    </w:p>
    <w:p>
      <w:pPr>
        <w:pStyle w:val="FacensTOC2"/>
        <w:tabs>
          <w:tab w:pos="9071" w:val="right" w:leader="dot"/>
        </w:tabs>
      </w:pPr>
      <w:hyperlink w:anchor="_TCC_H_1055"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47</w:t>
        </w:r>
      </w:hyperlink>
    </w:p>
    <w:p>
      <w:pPr>
        <w:pStyle w:val="FacensTOC2"/>
        <w:tabs>
          <w:tab w:pos="9071" w:val="right" w:leader="dot"/>
        </w:tabs>
      </w:pPr>
      <w:hyperlink w:anchor="_TCC_H_1056"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47</w:t>
        </w:r>
      </w:hyperlink>
    </w:p>
    <w:p>
      <w:pPr>
        <w:pStyle w:val="FacensTOC2"/>
        <w:tabs>
          <w:tab w:pos="9071" w:val="right" w:leader="dot"/>
        </w:tabs>
      </w:pPr>
      <w:hyperlink w:anchor="_TCC_H_1057"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7" w:history="1">
        <w:r>
          <w:rPr>
            <w:rFonts w:ascii="Arial" w:hAnsi="Arial" w:eastAsia="Arial" w:cs="Arial"/>
            <w:color w:val="000000"/>
            <w:u w:val="none"/>
            <w:sz w:val="24"/>
          </w:rPr>
          <w:t>47</w:t>
        </w:r>
      </w:hyperlink>
    </w:p>
    <w:p>
      <w:pPr>
        <w:pStyle w:val="FacensTOC2"/>
        <w:tabs>
          <w:tab w:pos="9071" w:val="right" w:leader="dot"/>
        </w:tabs>
      </w:pPr>
      <w:hyperlink w:anchor="_TCC_H_1058" w:history="1">
        <w:r>
          <w:rPr>
            <w:rFonts w:ascii="Arial" w:hAnsi="Arial" w:eastAsia="Arial" w:cs="Arial"/>
            <w:color w:val="000000"/>
            <w:u w:val="none"/>
            <w:sz w:val="24"/>
          </w:rPr>
          <w:t>7.4 COMPARAÇÃO ENTRE ARQUITETURAS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47</w:t>
        </w:r>
      </w:hyperlink>
    </w:p>
    <w:p>
      <w:pPr>
        <w:pStyle w:val="FacensTOC1"/>
        <w:tabs>
          <w:tab w:pos="9071" w:val="right" w:leader="dot"/>
        </w:tabs>
      </w:pPr>
      <w:hyperlink w:anchor="_TCC_H_1059"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9" w:history="1">
        <w:r>
          <w:rPr>
            <w:rFonts w:ascii="Arial" w:hAnsi="Arial" w:eastAsia="Arial" w:cs="Arial"/>
            <w:color w:val="000000"/>
            <w:u w:val="none"/>
            <w:sz w:val="24"/>
          </w:rPr>
          <w:t>48</w:t>
        </w:r>
      </w:hyperlink>
    </w:p>
    <w:p>
      <w:pPr>
        <w:pStyle w:val="FacensTOC2"/>
        <w:tabs>
          <w:tab w:pos="9071" w:val="right" w:leader="dot"/>
        </w:tabs>
      </w:pPr>
      <w:hyperlink w:anchor="_TCC_H_1060"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48</w:t>
        </w:r>
      </w:hyperlink>
    </w:p>
    <w:p>
      <w:pPr>
        <w:pStyle w:val="FacensTOC2"/>
        <w:tabs>
          <w:tab w:pos="9071" w:val="right" w:leader="dot"/>
        </w:tabs>
      </w:pPr>
      <w:hyperlink w:anchor="_TCC_H_1061"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61" w:history="1">
        <w:r>
          <w:rPr>
            <w:rFonts w:ascii="Arial" w:hAnsi="Arial" w:eastAsia="Arial" w:cs="Arial"/>
            <w:color w:val="000000"/>
            <w:u w:val="none"/>
            <w:sz w:val="24"/>
          </w:rPr>
          <w:t>48</w:t>
        </w:r>
      </w:hyperlink>
    </w:p>
    <w:p>
      <w:pPr>
        <w:pStyle w:val="FacensTOC2"/>
        <w:tabs>
          <w:tab w:pos="9071" w:val="right" w:leader="dot"/>
        </w:tabs>
      </w:pPr>
      <w:hyperlink w:anchor="_TCC_H_1062"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62" w:history="1">
        <w:r>
          <w:rPr>
            <w:rFonts w:ascii="Arial" w:hAnsi="Arial" w:eastAsia="Arial" w:cs="Arial"/>
            <w:color w:val="000000"/>
            <w:u w:val="none"/>
            <w:sz w:val="24"/>
          </w:rPr>
          <w:t>48</w:t>
        </w:r>
      </w:hyperlink>
    </w:p>
    <w:p>
      <w:pPr>
        <w:pStyle w:val="FacensTOC1"/>
        <w:tabs>
          <w:tab w:pos="9071" w:val="right" w:leader="dot"/>
        </w:tabs>
      </w:pPr>
      <w:hyperlink w:anchor="_TCC_H_1063"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63" w:history="1">
        <w:r>
          <w:rPr>
            <w:rFonts w:ascii="Arial" w:hAnsi="Arial" w:eastAsia="Arial" w:cs="Arial"/>
            <w:color w:val="000000"/>
            <w:u w:val="none"/>
            <w:sz w:val="24"/>
          </w:rPr>
          <w:t>49</w:t>
        </w:r>
      </w:hyperlink>
    </w:p>
    <w:p>
      <w:pPr>
        <w:pStyle w:val="FacensTOC2"/>
        <w:tabs>
          <w:tab w:pos="9071" w:val="right" w:leader="dot"/>
        </w:tabs>
      </w:pPr>
      <w:hyperlink w:anchor="_TCC_H_1064"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64" w:history="1">
        <w:r>
          <w:rPr>
            <w:rFonts w:ascii="Arial" w:hAnsi="Arial" w:eastAsia="Arial" w:cs="Arial"/>
            <w:color w:val="000000"/>
            <w:u w:val="none"/>
            <w:sz w:val="24"/>
          </w:rPr>
          <w:t>49</w:t>
        </w:r>
      </w:hyperlink>
    </w:p>
    <w:p>
      <w:pPr>
        <w:pStyle w:val="FacensTOC2"/>
        <w:tabs>
          <w:tab w:pos="9071" w:val="right" w:leader="dot"/>
        </w:tabs>
      </w:pPr>
      <w:hyperlink w:anchor="_TCC_H_1065"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65" w:history="1">
        <w:r>
          <w:rPr>
            <w:rFonts w:ascii="Arial" w:hAnsi="Arial" w:eastAsia="Arial" w:cs="Arial"/>
            <w:color w:val="000000"/>
            <w:u w:val="none"/>
            <w:sz w:val="24"/>
          </w:rPr>
          <w:t>49</w:t>
        </w:r>
      </w:hyperlink>
    </w:p>
    <w:p>
      <w:pPr>
        <w:pStyle w:val="FacensTOC2"/>
        <w:tabs>
          <w:tab w:pos="9071" w:val="right" w:leader="dot"/>
        </w:tabs>
      </w:pPr>
      <w:hyperlink w:anchor="_TCC_H_1066"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6" w:history="1">
        <w:r>
          <w:rPr>
            <w:rFonts w:ascii="Arial" w:hAnsi="Arial" w:eastAsia="Arial" w:cs="Arial"/>
            <w:color w:val="000000"/>
            <w:u w:val="none"/>
            <w:sz w:val="24"/>
          </w:rPr>
          <w:t>49</w:t>
        </w:r>
      </w:hyperlink>
    </w:p>
    <w:p>
      <w:pPr>
        <w:pStyle w:val="FacensTOC1"/>
        <w:tabs>
          <w:tab w:pos="9071" w:val="right" w:leader="dot"/>
        </w:tabs>
      </w:pPr>
      <w:hyperlink w:anchor="_TCC_H_1067"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7" w:history="1">
        <w:r>
          <w:rPr>
            <w:rFonts w:ascii="Arial" w:hAnsi="Arial" w:eastAsia="Arial" w:cs="Arial"/>
            <w:color w:val="000000"/>
            <w:u w:val="none"/>
            <w:sz w:val="24"/>
          </w:rPr>
          <w:t>50</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 xml:space="preserve">Diante desse contexto, foi desenvolvido o MAB (multi agent </w:t>
      </w:r>
      <w:r>
        <w:rPr>
          <w:rFonts w:ascii="Arial" w:hAnsi="Arial" w:eastAsia="Arial" w:cs="Arial"/>
          <w:color w:val="000000"/>
          <w:sz w:val="24"/>
          <w:i w:val="1"/>
          <w:iCs w:val="1"/>
        </w:rPr>
        <w:t>benchmark</w:t>
      </w:r>
      <w:r>
        <w:rPr>
          <w:rFonts w:ascii="Arial" w:hAnsi="Arial" w:eastAsia="Arial" w:cs="Arial"/>
          <w:color w:val="000000"/>
          <w:sz w:val="24"/>
        </w:rPr>
        <w:t xml:space="preserve">),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O levantamento teórico abrange inteligência artificial,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INTELIGÊNCIA ARTIFICIAL NO ATENDIMENTO</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CONCEITOS DE INTELIGÊNCIA ARTIFICIAL</w:t>
      </w:r>
      <w:bookmarkEnd w:id="1003"/>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4" w:name="_TCC_H_1004"/>
      <w:r>
        <w:rPr>
          <w:rFonts w:ascii="Arial" w:hAnsi="Arial" w:eastAsia="Arial" w:cs="Arial"/>
          <w:b w:val="0"/>
          <w:caps/>
          <w:color w:val="000000"/>
          <w:sz w:val="24"/>
        </w:rPr>
        <w:t>IA APLICADA AO ATENDIMENTO AO CLIENTE</w:t>
      </w:r>
      <w:bookmarkEnd w:id="1004"/>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5" w:name="_TCC_H_1005"/>
      <w:r>
        <w:rPr>
          <w:rFonts w:ascii="Arial" w:hAnsi="Arial" w:eastAsia="Arial" w:cs="Arial"/>
          <w:b w:val="0"/>
          <w:caps/>
          <w:color w:val="000000"/>
          <w:sz w:val="24"/>
        </w:rPr>
        <w:t>USO DE IA EM SAÚDE E FARMÁCIAS</w:t>
      </w:r>
      <w:bookmarkEnd w:id="1005"/>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06" w:name="_TCC_H_1006"/>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 DE LLM</w:t>
      </w:r>
      <w:bookmarkEnd w:id="1007"/>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08" w:name="_TCC_H_1008"/>
      <w:r>
        <w:rPr>
          <w:rFonts w:ascii="Arial" w:hAnsi="Arial" w:eastAsia="Arial" w:cs="Arial"/>
          <w:b w:val="0"/>
          <w:caps/>
          <w:color w:val="000000"/>
          <w:sz w:val="24"/>
        </w:rPr>
        <w:t>USO DE LLM EM AGENTES</w:t>
      </w:r>
      <w:bookmarkEnd w:id="1008"/>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09" w:name="_TCC_H_1009"/>
      <w:r>
        <w:rPr>
          <w:rFonts w:ascii="Arial" w:hAnsi="Arial" w:eastAsia="Arial" w:cs="Arial"/>
          <w:b w:val="0"/>
          <w:caps/>
          <w:color w:val="000000"/>
          <w:sz w:val="24"/>
        </w:rPr>
        <w:t>FERRAMENTAS E INTEGRAÇÃO</w:t>
      </w:r>
      <w:bookmarkEnd w:id="1009"/>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0" w:name="_TCC_H_1010"/>
      <w:r>
        <w:rPr>
          <w:rFonts w:ascii="Arial" w:hAnsi="Arial" w:eastAsia="Arial" w:cs="Arial"/>
          <w:b/>
          <w:caps/>
          <w:color w:val="000000"/>
          <w:sz w:val="24"/>
        </w:rPr>
        <w:t>SISTEMAS MULTIAGENTES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DEFINIÇÃO E CARACTERÍSTICAS</w:t>
      </w:r>
      <w:bookmarkEnd w:id="1011"/>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4"/>
        </w:numPr>
        <w:spacing w:before="360" w:after="360"/>
      </w:pPr>
      <w:bookmarkStart w:id="1012" w:name="_TCC_H_1012"/>
      <w:r>
        <w:rPr>
          <w:rFonts w:ascii="Arial" w:hAnsi="Arial" w:eastAsia="Arial" w:cs="Arial"/>
          <w:b w:val="0"/>
          <w:caps/>
          <w:color w:val="000000"/>
          <w:sz w:val="24"/>
        </w:rPr>
        <w:t>ARQUITETURA DE SISTEMAS MULTIAGENTES</w:t>
      </w:r>
      <w:bookmarkEnd w:id="1012"/>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4"/>
        </w:numPr>
        <w:spacing w:before="360" w:after="360"/>
      </w:pPr>
      <w:bookmarkStart w:id="1013" w:name="_TCC_H_1013"/>
      <w:r>
        <w:rPr>
          <w:rFonts w:ascii="Arial" w:hAnsi="Arial" w:eastAsia="Arial" w:cs="Arial"/>
          <w:b w:val="0"/>
          <w:caps/>
          <w:color w:val="000000"/>
          <w:sz w:val="24"/>
        </w:rPr>
        <w:t>COMUNICAÇÃO E COORDENAÇÃO ENTRE AGENTES</w:t>
      </w:r>
      <w:bookmarkEnd w:id="1013"/>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4"/>
        </w:numPr>
        <w:spacing w:before="360" w:after="360"/>
      </w:pPr>
      <w:bookmarkStart w:id="1014" w:name="_TCC_H_1014"/>
      <w:r>
        <w:rPr>
          <w:rFonts w:ascii="Arial" w:hAnsi="Arial" w:eastAsia="Arial" w:cs="Arial"/>
          <w:b/>
          <w:caps/>
          <w:color w:val="000000"/>
          <w:sz w:val="24"/>
        </w:rPr>
        <w:t>ARQUITETURAS DE COORDENAÇÃO</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ORQUESTRAÇÃO CENTRALIZADA</w:t>
      </w:r>
      <w:bookmarkEnd w:id="1015"/>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16" w:name="_TCC_H_1016"/>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16"/>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17" w:name="_TCC_H_1017"/>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7"/>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18" w:name="_TCC_H_1018"/>
      <w:r>
        <w:rPr>
          <w:rFonts w:ascii="Arial" w:hAnsi="Arial" w:eastAsia="Arial" w:cs="Arial"/>
          <w:b w:val="0"/>
          <w:caps/>
          <w:color w:val="000000"/>
          <w:sz w:val="24"/>
        </w:rPr>
        <w:t>COMPARAÇÃO ENTRE ARQUITETURAS</w:t>
      </w:r>
      <w:bookmarkEnd w:id="1018"/>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operacionalizam essa análise em quatro dimensões complementares: governança dos agentes, controle de participação, dinâmica de interação e gestão do histórico de diálogo. Em dois cenários dependentes de contexto, os autores relacionam essas escolhas tanto à acurácia da tarefa quanto à eficiência computacional. O estudo reforça que a comparação deve observar os mecanismos concretos de colaboração e circulação do contexto, e não somente o rótulo estrutural atribuído ao sistema.</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2"/>
        <w:numPr>
          <w:ilvl w:val="1"/>
          <w:numId w:val="14"/>
        </w:numPr>
        <w:spacing w:before="360" w:after="360"/>
      </w:pPr>
      <w:bookmarkStart w:id="1019" w:name="_TCC_H_1019"/>
      <w:r>
        <w:rPr>
          <w:rFonts w:ascii="Arial" w:hAnsi="Arial" w:eastAsia="Arial" w:cs="Arial"/>
          <w:b/>
          <w:caps/>
          <w:color w:val="000000"/>
          <w:sz w:val="24"/>
        </w:rPr>
        <w:t>ATENDIMENTO EM FARMÁCIAS</w:t>
      </w:r>
      <w:bookmarkEnd w:id="1019"/>
    </w:p>
    <w:p>
      <w:pPr>
        <w:pStyle w:val="Heading3"/>
        <w:numPr>
          <w:ilvl w:val="2"/>
          <w:numId w:val="14"/>
        </w:numPr>
        <w:spacing w:before="0" w:after="360"/>
      </w:pPr>
      <w:bookmarkStart w:id="1020" w:name="_TCC_H_1020"/>
      <w:r>
        <w:rPr>
          <w:rFonts w:ascii="Arial" w:hAnsi="Arial" w:eastAsia="Arial" w:cs="Arial"/>
          <w:b w:val="0"/>
          <w:caps/>
          <w:color w:val="000000"/>
          <w:sz w:val="24"/>
        </w:rPr>
        <w:t>ESTRUTURA DO ATENDIMENTO FARMACÊUTICO</w:t>
      </w:r>
      <w:bookmarkEnd w:id="1020"/>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21" w:name="_TCC_H_1021"/>
      <w:r>
        <w:rPr>
          <w:rFonts w:ascii="Arial" w:hAnsi="Arial" w:eastAsia="Arial" w:cs="Arial"/>
          <w:b w:val="0"/>
          <w:caps/>
          <w:color w:val="000000"/>
          <w:sz w:val="24"/>
        </w:rPr>
        <w:t>DESAFIOS OPERACIONAIS</w:t>
      </w:r>
      <w:bookmarkEnd w:id="1021"/>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22" w:name="_TCC_H_1022"/>
      <w:r>
        <w:rPr>
          <w:rFonts w:ascii="Arial" w:hAnsi="Arial" w:eastAsia="Arial" w:cs="Arial"/>
          <w:b w:val="0"/>
          <w:caps/>
          <w:color w:val="000000"/>
          <w:sz w:val="24"/>
        </w:rPr>
        <w:t>OPORTUNIDADES DE AUTOMAÇÃO</w:t>
      </w:r>
      <w:bookmarkEnd w:id="1022"/>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color w:val="000000"/>
          <w:sz w:val="24"/>
        </w:rPr>
        <w:t xml:space="preserve">Os trabalhos analisados neste capítulo tratam de temas complementares ao desenvolvimento desta pesquisa. De um lado, foram considerados estudos sobre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color w:val="000000"/>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color w:val="000000"/>
          <w:sz w:val="24"/>
        </w:rPr>
        <w:t xml:space="preserve">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descentralização e aplicações em domínios particulares, como serviços farmacêuticos.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Jagatap, Merugu e Comar (2025) investigam a automação do processamento de prescrições no contexto farmacêutico digital. A metodologia consiste em uma solução em etapas, ou </w:t>
      </w:r>
      <w:r>
        <w:rPr>
          <w:rFonts w:ascii="Arial" w:hAnsi="Arial" w:eastAsia="Arial" w:cs="Arial"/>
          <w:color w:val="000000"/>
          <w:sz w:val="24"/>
          <w:i w:val="1"/>
          <w:iCs w:val="1"/>
        </w:rPr>
        <w:t>pipeline</w:t>
      </w:r>
      <w:r>
        <w:rPr>
          <w:rFonts w:ascii="Arial" w:hAnsi="Arial" w:eastAsia="Arial" w:cs="Arial"/>
          <w:color w:val="000000"/>
          <w:sz w:val="24"/>
        </w:rPr>
        <w:t xml:space="preserve">, baseada em LLM, OCR, extração de medicamentos e correspondência com catálogo. Nesse caso, </w:t>
      </w:r>
      <w:r>
        <w:rPr>
          <w:rFonts w:ascii="Arial" w:hAnsi="Arial" w:eastAsia="Arial" w:cs="Arial"/>
          <w:color w:val="000000"/>
          <w:sz w:val="24"/>
          <w:i w:val="1"/>
          <w:iCs w:val="1"/>
        </w:rPr>
        <w:t>pipeline</w:t>
      </w:r>
      <w:r>
        <w:rPr>
          <w:rFonts w:ascii="Arial" w:hAnsi="Arial" w:eastAsia="Arial" w:cs="Arial"/>
          <w:color w:val="000000"/>
          <w:sz w:val="24"/>
        </w:rPr>
        <w:t xml:space="preserve"> significa uma sequência organizada de etapas, em que a saída de uma etapa serve como entrada para a próxima.</w:t>
      </w:r>
    </w:p>
    <w:p>
      <w:pPr/>
      <w:r>
        <w:rPr>
          <w:rFonts w:ascii="Arial" w:hAnsi="Arial" w:eastAsia="Arial" w:cs="Arial"/>
          <w:color w:val="000000"/>
          <w:sz w:val="24"/>
        </w:rPr>
        <w:t xml:space="preserve">Como resultado, o sistema melhora o </w:t>
      </w:r>
      <w:r>
        <w:rPr>
          <w:rFonts w:ascii="Arial" w:hAnsi="Arial" w:eastAsia="Arial" w:cs="Arial"/>
          <w:color w:val="000000"/>
          <w:sz w:val="24"/>
          <w:i w:val="1"/>
          <w:iCs w:val="1"/>
        </w:rPr>
        <w:t>Recall@3</w:t>
      </w:r>
      <w:r>
        <w:rPr>
          <w:rFonts w:ascii="Arial" w:hAnsi="Arial" w:eastAsia="Arial" w:cs="Arial"/>
          <w:color w:val="000000"/>
          <w:sz w:val="24"/>
        </w:rPr>
        <w:t xml:space="preserve"> em relação a métodos anteriores. O termo </w:t>
      </w:r>
      <w:r>
        <w:rPr>
          <w:rFonts w:ascii="Arial" w:hAnsi="Arial" w:eastAsia="Arial" w:cs="Arial"/>
          <w:color w:val="000000"/>
          <w:sz w:val="24"/>
          <w:i w:val="1"/>
          <w:iCs w:val="1"/>
        </w:rPr>
        <w:t>recall</w:t>
      </w:r>
      <w:r>
        <w:rPr>
          <w:rFonts w:ascii="Arial" w:hAnsi="Arial" w:eastAsia="Arial" w:cs="Arial"/>
          <w:color w:val="000000"/>
          <w:sz w:val="24"/>
        </w:rPr>
        <w:t xml:space="preserve"> é uma métrica usada para medir a capacidade de um sistema encontrar corretamente os itens relevantes. No caso do </w:t>
      </w:r>
      <w:r>
        <w:rPr>
          <w:rFonts w:ascii="Arial" w:hAnsi="Arial" w:eastAsia="Arial" w:cs="Arial"/>
          <w:color w:val="000000"/>
          <w:sz w:val="24"/>
          <w:i w:val="1"/>
          <w:iCs w:val="1"/>
        </w:rPr>
        <w:t>Recall@3</w:t>
      </w:r>
      <w:r>
        <w:rPr>
          <w:rFonts w:ascii="Arial" w:hAnsi="Arial" w:eastAsia="Arial" w:cs="Arial"/>
          <w:color w:val="000000"/>
          <w:sz w:val="24"/>
        </w:rPr>
        <w:t xml:space="preserve">,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w:t>
      </w:r>
      <w:r>
        <w:rPr>
          <w:rFonts w:ascii="Arial" w:hAnsi="Arial" w:eastAsia="Arial" w:cs="Arial"/>
          <w:color w:val="000000"/>
          <w:sz w:val="24"/>
          <w:i w:val="1"/>
          <w:iCs w:val="1"/>
        </w:rPr>
        <w:t>recall</w:t>
      </w:r>
      <w:r>
        <w:rPr>
          <w:rFonts w:ascii="Arial" w:hAnsi="Arial" w:eastAsia="Arial" w:cs="Arial"/>
          <w:color w:val="000000"/>
          <w:sz w:val="24"/>
        </w:rPr>
        <w:t xml:space="preserve"> ajuda a mostrar que aplicações de IA em farmácias também precisam ser avaliadas por métricas objetivas de qualidade, e não apenas por funcionamento geral.</w:t>
      </w:r>
    </w:p>
    <w:p>
      <w:pPr/>
      <w:r>
        <w:rPr>
          <w:rFonts w:ascii="Arial" w:hAnsi="Arial" w:eastAsia="Arial" w:cs="Arial"/>
          <w:color w:val="000000"/>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color w:val="000000"/>
          <w:sz w:val="24"/>
        </w:rPr>
        <w:t xml:space="preserve">Hatzimanolis </w:t>
      </w:r>
      <w:r>
        <w:rPr>
          <w:rFonts w:ascii="Arial" w:hAnsi="Arial" w:eastAsia="Arial" w:cs="Arial"/>
          <w:i w:val="1"/>
          <w:iCs w:val="1"/>
          <w:color w:val="000000"/>
          <w:sz w:val="24"/>
        </w:rPr>
        <w:t>et al.</w:t>
      </w:r>
      <w:r>
        <w:rPr>
          <w:rFonts w:ascii="Arial" w:hAnsi="Arial" w:eastAsia="Arial" w:cs="Arial"/>
          <w:color w:val="000000"/>
          <w:sz w:val="24"/>
        </w:rPr>
        <w:t xml:space="preserve"> (2025) tratam do uso atual de IA na prática farmacêutica. A metodologia é uma </w:t>
      </w:r>
      <w:r>
        <w:rPr>
          <w:rFonts w:ascii="Arial" w:hAnsi="Arial" w:eastAsia="Arial" w:cs="Arial"/>
          <w:color w:val="000000"/>
          <w:sz w:val="24"/>
          <w:i w:val="1"/>
          <w:iCs w:val="1"/>
        </w:rPr>
        <w:t>scoping review</w:t>
      </w:r>
      <w:r>
        <w:rPr>
          <w:rFonts w:ascii="Arial" w:hAnsi="Arial" w:eastAsia="Arial" w:cs="Arial"/>
          <w:color w:val="000000"/>
          <w:sz w:val="24"/>
        </w:rPr>
        <w:t>,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color w:val="000000"/>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Li </w:t>
      </w:r>
      <w:r>
        <w:rPr>
          <w:rFonts w:ascii="Arial" w:hAnsi="Arial" w:eastAsia="Arial" w:cs="Arial"/>
          <w:i w:val="1"/>
          <w:iCs w:val="1"/>
          <w:color w:val="000000"/>
          <w:sz w:val="24"/>
        </w:rPr>
        <w:t>et al.</w:t>
      </w:r>
      <w:r>
        <w:rPr>
          <w:rFonts w:ascii="Arial" w:hAnsi="Arial" w:eastAsia="Arial" w:cs="Arial"/>
          <w:color w:val="000000"/>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color w:val="000000"/>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color w:val="000000"/>
          <w:sz w:val="24"/>
        </w:rPr>
        <w:t xml:space="preserve">Piccialli </w:t>
      </w:r>
      <w:r>
        <w:rPr>
          <w:rFonts w:ascii="Arial" w:hAnsi="Arial" w:eastAsia="Arial" w:cs="Arial"/>
          <w:i w:val="1"/>
          <w:iCs w:val="1"/>
          <w:color w:val="000000"/>
          <w:sz w:val="24"/>
        </w:rPr>
        <w:t>et al.</w:t>
      </w:r>
      <w:r>
        <w:rPr>
          <w:rFonts w:ascii="Arial" w:hAnsi="Arial" w:eastAsia="Arial" w:cs="Arial"/>
          <w:color w:val="000000"/>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color w:val="000000"/>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tratam das limitações de modelos tradicionais de </w:t>
      </w:r>
      <w:r>
        <w:rPr>
          <w:rFonts w:ascii="Arial" w:hAnsi="Arial" w:eastAsia="Arial" w:cs="Arial"/>
          <w:color w:val="000000"/>
          <w:sz w:val="24"/>
          <w:i w:val="1"/>
          <w:iCs w:val="1"/>
        </w:rPr>
        <w:t>workflow</w:t>
      </w:r>
      <w:r>
        <w:rPr>
          <w:rFonts w:ascii="Arial" w:hAnsi="Arial" w:eastAsia="Arial" w:cs="Arial"/>
          <w:color w:val="000000"/>
          <w:sz w:val="24"/>
        </w:rPr>
        <w:t xml:space="preserve"> em ambientes distribuídos. O trabalho propõe uma estrutura descentralizada baseada em </w:t>
      </w:r>
      <w:r>
        <w:rPr>
          <w:rFonts w:ascii="Arial" w:hAnsi="Arial" w:eastAsia="Arial" w:cs="Arial"/>
          <w:color w:val="000000"/>
          <w:sz w:val="24"/>
          <w:i w:val="1"/>
          <w:iCs w:val="1"/>
        </w:rPr>
        <w:t>swarm intelligence</w:t>
      </w:r>
      <w:r>
        <w:rPr>
          <w:rFonts w:ascii="Arial" w:hAnsi="Arial" w:eastAsia="Arial" w:cs="Arial"/>
          <w:color w:val="000000"/>
          <w:sz w:val="24"/>
        </w:rPr>
        <w:t>,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color w:val="000000"/>
          <w:sz w:val="24"/>
        </w:rPr>
        <w:t xml:space="preserve">Esse estudo é relevante porque aproxima a discussão da arquitetura </w:t>
      </w:r>
      <w:r>
        <w:rPr>
          <w:rFonts w:ascii="Arial" w:hAnsi="Arial" w:eastAsia="Arial" w:cs="Arial"/>
          <w:color w:val="000000"/>
          <w:sz w:val="24"/>
          <w:i w:val="1"/>
          <w:iCs w:val="1"/>
        </w:rPr>
        <w:t>swarm</w:t>
      </w:r>
      <w:r>
        <w:rPr>
          <w:rFonts w:ascii="Arial" w:hAnsi="Arial" w:eastAsia="Arial" w:cs="Arial"/>
          <w:color w:val="000000"/>
          <w:sz w:val="24"/>
        </w:rPr>
        <w:t>,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w:t>
      </w:r>
      <w:r>
        <w:rPr>
          <w:rFonts w:ascii="Arial" w:hAnsi="Arial" w:eastAsia="Arial" w:cs="Arial"/>
          <w:color w:val="000000"/>
          <w:sz w:val="24"/>
          <w:i w:val="1"/>
          <w:iCs w:val="1"/>
        </w:rPr>
        <w:t>benchmarks</w:t>
      </w:r>
      <w:r>
        <w:rPr>
          <w:rFonts w:ascii="Arial" w:hAnsi="Arial" w:eastAsia="Arial" w:cs="Arial"/>
          <w:color w:val="000000"/>
          <w:sz w:val="24"/>
        </w:rPr>
        <w:t xml:space="preserve">. Nesse contexto, </w:t>
      </w:r>
      <w:r>
        <w:rPr>
          <w:rFonts w:ascii="Arial" w:hAnsi="Arial" w:eastAsia="Arial" w:cs="Arial"/>
          <w:color w:val="000000"/>
          <w:sz w:val="24"/>
          <w:i w:val="1"/>
          <w:iCs w:val="1"/>
        </w:rPr>
        <w:t>benchmark</w:t>
      </w:r>
      <w:r>
        <w:rPr>
          <w:rFonts w:ascii="Arial" w:hAnsi="Arial" w:eastAsia="Arial" w:cs="Arial"/>
          <w:color w:val="000000"/>
          <w:sz w:val="24"/>
        </w:rPr>
        <w:t xml:space="preserve"> significa um conjunto de testes padronizados usado para comparar o desempenho de diferentes soluções. Os autores também utilizam o termo </w:t>
      </w:r>
      <w:r>
        <w:rPr>
          <w:rFonts w:ascii="Arial" w:hAnsi="Arial" w:eastAsia="Arial" w:cs="Arial"/>
          <w:color w:val="000000"/>
          <w:sz w:val="24"/>
          <w:i w:val="1"/>
          <w:iCs w:val="1"/>
        </w:rPr>
        <w:t>baseline</w:t>
      </w:r>
      <w:r>
        <w:rPr>
          <w:rFonts w:ascii="Arial" w:hAnsi="Arial" w:eastAsia="Arial" w:cs="Arial"/>
          <w:color w:val="000000"/>
          <w:sz w:val="24"/>
        </w:rPr>
        <w:t>, que representa um resultado de referência usado como ponto de comparação.</w:t>
      </w:r>
    </w:p>
    <w:p>
      <w:pPr/>
      <w:r>
        <w:rPr>
          <w:rFonts w:ascii="Arial" w:hAnsi="Arial" w:eastAsia="Arial" w:cs="Arial"/>
          <w:color w:val="000000"/>
          <w:sz w:val="24"/>
        </w:rPr>
        <w:t xml:space="preserve">Os resultados mostram que não existe uma arquitetura universalmente melhor. Sistemas multiagentes podem superar o </w:t>
      </w:r>
      <w:r>
        <w:rPr>
          <w:rFonts w:ascii="Arial" w:hAnsi="Arial" w:eastAsia="Arial" w:cs="Arial"/>
          <w:color w:val="000000"/>
          <w:sz w:val="24"/>
          <w:i w:val="1"/>
          <w:iCs w:val="1"/>
        </w:rPr>
        <w:t>baseline</w:t>
      </w:r>
      <w:r>
        <w:rPr>
          <w:rFonts w:ascii="Arial" w:hAnsi="Arial" w:eastAsia="Arial" w:cs="Arial"/>
          <w:color w:val="000000"/>
          <w:sz w:val="24"/>
        </w:rPr>
        <w:t xml:space="preserv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w:t>
      </w:r>
    </w:p>
    <w:p>
      <w:pPr>
        <w:pStyle w:val="Heading2"/>
        <w:numPr>
          <w:ilvl w:val="1"/>
          <w:numId w:val="14"/>
        </w:numPr>
        <w:spacing w:before="360" w:after="360"/>
      </w:pPr>
      <w:bookmarkStart w:id="1026" w:name="_TCC_H_1026"/>
      <w:r>
        <w:rPr>
          <w:rFonts w:ascii="Arial" w:hAnsi="Arial" w:eastAsia="Arial" w:cs="Arial"/>
          <w:b/>
          <w:caps/>
          <w:color w:val="000000"/>
          <w:sz w:val="24"/>
        </w:rPr>
        <w:t>COMPARAÇÃO COM SOLUÇÕES EXISTENTES</w:t>
      </w:r>
      <w:bookmarkEnd w:id="1026"/>
    </w:p>
    <w:p>
      <w:pPr>
        <w:spacing w:before="240" w:after="120"/>
        <w:ind w:firstLine="0"/>
        <w:jc w:val="center"/>
      </w:pPr>
      <w:r>
        <w:rPr>
          <w:rFonts w:ascii="Arial" w:hAnsi="Arial" w:eastAsia="Arial" w:cs="Arial"/>
          <w:b w:val="0"/>
          <w:i w:val="0"/>
          <w:color w:val="00000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 survey on LLM based multi-agent systems:  </w:t>
            </w:r>
            <w:r>
              <w:rPr>
                <w:rFonts w:ascii="Arial" w:hAnsi="Arial" w:eastAsia="Arial" w:cs="Arial"/>
                <w:b w:val="0"/>
                <w:i w:val="1"/>
                <w:color w:val="000000"/>
                <w:sz w:val="24"/>
                <w:iCs w:val="1"/>
              </w:rPr>
              <w:t>workflow</w:t>
            </w:r>
            <w:r>
              <w:rPr>
                <w:rFonts w:ascii="Arial" w:hAnsi="Arial" w:eastAsia="Arial" w:cs="Arial"/>
                <w:b w:val="0"/>
                <w:i w:val="0"/>
                <w:color w:val="000000"/>
                <w:sz w:val="24"/>
              </w:rPr>
              <w:t>,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Revisão sistemática; análise por componentes de </w:t>
            </w:r>
            <w:r>
              <w:rPr>
                <w:rFonts w:ascii="Arial" w:hAnsi="Arial" w:eastAsia="Arial" w:cs="Arial"/>
                <w:b w:val="0"/>
                <w:i w:val="1"/>
                <w:color w:val="000000"/>
                <w:sz w:val="24"/>
                <w:iCs w:val="1"/>
              </w:rPr>
              <w:t>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Piccialli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Balaprakash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SWARM</w:t>
            </w:r>
            <w:r>
              <w:rPr>
                <w:rFonts w:ascii="Arial" w:hAnsi="Arial" w:eastAsia="Arial" w:cs="Arial"/>
                <w:b w:val="0"/>
                <w:i w:val="0"/>
                <w:color w:val="000000"/>
                <w:sz w:val="24"/>
              </w:rPr>
              <w:t xml:space="preserve">: Reimagining scientific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Rigidez de </w:t>
            </w:r>
            <w:r>
              <w:rPr>
                <w:rFonts w:ascii="Arial" w:hAnsi="Arial" w:eastAsia="Arial" w:cs="Arial"/>
                <w:b w:val="0"/>
                <w:i w:val="1"/>
                <w:color w:val="000000"/>
                <w:sz w:val="24"/>
                <w:iCs w:val="1"/>
              </w:rPr>
              <w:t>workflows</w:t>
            </w:r>
            <w:r>
              <w:rPr>
                <w:rFonts w:ascii="Arial" w:hAnsi="Arial" w:eastAsia="Arial" w:cs="Arial"/>
                <w:b w:val="0"/>
                <w:i w:val="0"/>
                <w:color w:val="000000"/>
                <w:sz w:val="24"/>
              </w:rPr>
              <w:t xml:space="preserve">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Framework descentralizado com </w:t>
            </w:r>
            <w:r>
              <w:rPr>
                <w:rFonts w:ascii="Arial" w:hAnsi="Arial" w:eastAsia="Arial" w:cs="Arial"/>
                <w:b w:val="0"/>
                <w:i w:val="1"/>
                <w:color w:val="000000"/>
                <w:sz w:val="24"/>
                <w:iCs w:val="1"/>
              </w:rPr>
              <w:t>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Kim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Jagatap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Pipeline</w:t>
            </w:r>
            <w:r>
              <w:rPr>
                <w:rFonts w:ascii="Arial" w:hAnsi="Arial" w:eastAsia="Arial" w:cs="Arial"/>
                <w:b w:val="0"/>
                <w:i w:val="0"/>
                <w:color w:val="000000"/>
                <w:sz w:val="24"/>
              </w:rPr>
              <w:t xml:space="preserv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Melhora </w:t>
            </w:r>
            <w:r>
              <w:rPr>
                <w:rFonts w:ascii="Arial" w:hAnsi="Arial" w:eastAsia="Arial" w:cs="Arial"/>
                <w:b w:val="0"/>
                <w:i w:val="1"/>
                <w:color w:val="000000"/>
                <w:sz w:val="24"/>
                <w:iCs w:val="1"/>
              </w:rPr>
              <w:t>recall</w:t>
            </w:r>
            <w:r>
              <w:rPr>
                <w:rFonts w:ascii="Arial" w:hAnsi="Arial" w:eastAsia="Arial" w:cs="Arial"/>
                <w:b w:val="0"/>
                <w:i w:val="0"/>
                <w:color w:val="000000"/>
                <w:sz w:val="24"/>
              </w:rPr>
              <w:t xml:space="preserve">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Hatzimanolis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Applications of artificial intelligence in current pharmacy practice: A </w:t>
            </w:r>
            <w:r>
              <w:rPr>
                <w:rFonts w:ascii="Arial" w:hAnsi="Arial" w:eastAsia="Arial" w:cs="Arial"/>
                <w:b w:val="0"/>
                <w:i w:val="1"/>
                <w:color w:val="000000"/>
                <w:sz w:val="24"/>
                <w:iCs w:val="1"/>
              </w:rPr>
              <w:t>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Scoping review</w:t>
            </w:r>
            <w:r>
              <w:rPr>
                <w:rFonts w:ascii="Arial" w:hAnsi="Arial" w:eastAsia="Arial" w:cs="Arial"/>
                <w:b w:val="0"/>
                <w:i w:val="0"/>
                <w:color w:val="000000"/>
                <w:sz w:val="24"/>
              </w:rPr>
              <w:t xml:space="preserve">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Protótipo experimental com orquestração,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e </w:t>
            </w:r>
            <w:r>
              <w:rPr>
                <w:rFonts w:ascii="Arial" w:hAnsi="Arial" w:eastAsia="Arial" w:cs="Arial"/>
                <w:b w:val="0"/>
                <w:i w:val="1"/>
                <w:color w:val="000000"/>
                <w:sz w:val="24"/>
                <w:iCs w:val="1"/>
              </w:rPr>
              <w:t>swarm</w:t>
            </w:r>
            <w:r>
              <w:rPr>
                <w:rFonts w:ascii="Arial" w:hAnsi="Arial" w:eastAsia="Arial" w:cs="Arial"/>
                <w:b w:val="0"/>
                <w:i w:val="0"/>
                <w:color w:val="000000"/>
                <w:sz w:val="24"/>
              </w:rPr>
              <w:t>;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Busca comparar arquiteturas no mesmo cenário, isolando o efeito da coordenação no comportamento do sistema</w:t>
            </w:r>
          </w:p>
        </w:tc>
      </w:tr>
    </w:tbl>
    <w:p>
      <w:pPr>
        <w:pStyle w:val="TableSource"/>
      </w:pPr>
      <w:r>
        <w:rPr>
          <w:rFonts w:ascii="Arial" w:hAnsi="Arial" w:eastAsia="Arial" w:cs="Arial"/>
          <w:color w:val="000000"/>
          <w:sz w:val="24"/>
        </w:rPr>
        <w:t>Fonte: elaborado pelos autores, 2026.</w:t>
      </w:r>
    </w:p>
    <w:p>
      <w:pPr>
        <w:pStyle w:val="Heading2"/>
        <w:numPr>
          <w:ilvl w:val="1"/>
          <w:numId w:val="14"/>
        </w:numPr>
        <w:spacing w:before="360" w:after="360"/>
      </w:pPr>
      <w:bookmarkStart w:id="1027" w:name="_TCC_H_1027"/>
      <w:r>
        <w:rPr>
          <w:rFonts w:ascii="Arial" w:hAnsi="Arial" w:eastAsia="Arial" w:cs="Arial"/>
          <w:b/>
          <w:caps/>
          <w:color w:val="000000"/>
          <w:sz w:val="24"/>
        </w:rPr>
        <w:t>LACUNAS IDENTIFICADAS</w:t>
      </w:r>
      <w:bookmarkEnd w:id="1027"/>
    </w:p>
    <w:p>
      <w:pPr/>
      <w:r>
        <w:rPr>
          <w:rFonts w:ascii="Arial" w:hAnsi="Arial" w:eastAsia="Arial" w:cs="Arial"/>
          <w:color w:val="000000"/>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color w:val="000000"/>
          <w:sz w:val="24"/>
        </w:rPr>
        <w:t xml:space="preserve">A lacuna identificada está justamente na comparação entre diferentes arquiteturas de coordenação dentro de um mesmo contexto farmacêutico. Em outras palavras, ainda há espaço para investigar como modelos como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color w:val="000000"/>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color w:val="000000"/>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color w:val="000000"/>
          <w:sz w:val="24"/>
        </w:rPr>
        <w:t xml:space="preserve">As referências escolhidas foram mantidas porque sustentam, cada uma, uma parte essencial do problema: Li </w:t>
      </w:r>
      <w:r>
        <w:rPr>
          <w:rFonts w:ascii="Arial" w:hAnsi="Arial" w:eastAsia="Arial" w:cs="Arial"/>
          <w:i w:val="1"/>
          <w:iCs w:val="1"/>
          <w:color w:val="000000"/>
          <w:sz w:val="24"/>
        </w:rPr>
        <w:t>et al.</w:t>
      </w:r>
      <w:r>
        <w:rPr>
          <w:rFonts w:ascii="Arial" w:hAnsi="Arial" w:eastAsia="Arial" w:cs="Arial"/>
          <w:color w:val="000000"/>
          <w:sz w:val="24"/>
        </w:rPr>
        <w:t xml:space="preserve"> e Piccialli </w:t>
      </w:r>
      <w:r>
        <w:rPr>
          <w:rFonts w:ascii="Arial" w:hAnsi="Arial" w:eastAsia="Arial" w:cs="Arial"/>
          <w:i w:val="1"/>
          <w:iCs w:val="1"/>
          <w:color w:val="000000"/>
          <w:sz w:val="24"/>
        </w:rPr>
        <w:t>et al.</w:t>
      </w:r>
      <w:r>
        <w:rPr>
          <w:rFonts w:ascii="Arial" w:hAnsi="Arial" w:eastAsia="Arial" w:cs="Arial"/>
          <w:color w:val="000000"/>
          <w:sz w:val="24"/>
        </w:rPr>
        <w:t xml:space="preserve"> organizam o campo dos sistemas multiagentes; Balaprakash </w:t>
      </w:r>
      <w:r>
        <w:rPr>
          <w:rFonts w:ascii="Arial" w:hAnsi="Arial" w:eastAsia="Arial" w:cs="Arial"/>
          <w:i w:val="1"/>
          <w:iCs w:val="1"/>
          <w:color w:val="000000"/>
          <w:sz w:val="24"/>
        </w:rPr>
        <w:t>et al.</w:t>
      </w:r>
      <w:r>
        <w:rPr>
          <w:rFonts w:ascii="Arial" w:hAnsi="Arial" w:eastAsia="Arial" w:cs="Arial"/>
          <w:color w:val="000000"/>
          <w:sz w:val="24"/>
        </w:rPr>
        <w:t xml:space="preserve"> e Kim </w:t>
      </w:r>
      <w:r>
        <w:rPr>
          <w:rFonts w:ascii="Arial" w:hAnsi="Arial" w:eastAsia="Arial" w:cs="Arial"/>
          <w:i w:val="1"/>
          <w:iCs w:val="1"/>
          <w:color w:val="000000"/>
          <w:sz w:val="24"/>
        </w:rPr>
        <w:t>et al.</w:t>
      </w:r>
      <w:r>
        <w:rPr>
          <w:rFonts w:ascii="Arial" w:hAnsi="Arial" w:eastAsia="Arial" w:cs="Arial"/>
          <w:color w:val="000000"/>
          <w:sz w:val="24"/>
        </w:rPr>
        <w:t xml:space="preserve"> aproximam a discussão da comparação arquitetural entre centralização, </w:t>
      </w:r>
      <w:r>
        <w:rPr>
          <w:rFonts w:ascii="Arial" w:hAnsi="Arial" w:eastAsia="Arial" w:cs="Arial"/>
          <w:color w:val="000000"/>
          <w:sz w:val="24"/>
          <w:i w:val="1"/>
          <w:iCs w:val="1"/>
        </w:rPr>
        <w:t>workflow</w:t>
      </w:r>
      <w:r>
        <w:rPr>
          <w:rFonts w:ascii="Arial" w:hAnsi="Arial" w:eastAsia="Arial" w:cs="Arial"/>
          <w:color w:val="000000"/>
          <w:sz w:val="24"/>
        </w:rPr>
        <w:t xml:space="preserve"> e descentralização; Jagatap </w:t>
      </w:r>
      <w:r>
        <w:rPr>
          <w:rFonts w:ascii="Arial" w:hAnsi="Arial" w:eastAsia="Arial" w:cs="Arial"/>
          <w:i w:val="1"/>
          <w:iCs w:val="1"/>
          <w:color w:val="000000"/>
          <w:sz w:val="24"/>
        </w:rPr>
        <w:t>et al.</w:t>
      </w:r>
      <w:r>
        <w:rPr>
          <w:rFonts w:ascii="Arial" w:hAnsi="Arial" w:eastAsia="Arial" w:cs="Arial"/>
          <w:color w:val="000000"/>
          <w:sz w:val="24"/>
        </w:rPr>
        <w:t xml:space="preserve"> e Hatzimanolis </w:t>
      </w:r>
      <w:r>
        <w:rPr>
          <w:rFonts w:ascii="Arial" w:hAnsi="Arial" w:eastAsia="Arial" w:cs="Arial"/>
          <w:i w:val="1"/>
          <w:iCs w:val="1"/>
          <w:color w:val="000000"/>
          <w:sz w:val="24"/>
        </w:rPr>
        <w:t>et al.</w:t>
      </w:r>
      <w:r>
        <w:rPr>
          <w:rFonts w:ascii="Arial" w:hAnsi="Arial" w:eastAsia="Arial" w:cs="Arial"/>
          <w:color w:val="000000"/>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r>
        <w:rPr>
          <w:rFonts w:ascii="Arial" w:hAnsi="Arial" w:eastAsia="Arial" w:cs="Arial"/>
          <w:color w:val="000000"/>
          <w:sz w:val="24"/>
        </w:rPr>
        <w:t>Este capítulo apresenta os procedimentos metodológicos empregados no desenvolvimento e na avaliação do MAB (</w:t>
      </w:r>
      <w:r>
        <w:rPr>
          <w:rFonts w:ascii="Arial" w:hAnsi="Arial" w:eastAsia="Arial" w:cs="Arial"/>
          <w:i w:val="1"/>
          <w:color w:val="000000"/>
          <w:sz w:val="24"/>
          <w:iCs w:val="1"/>
        </w:rPr>
        <w:t>multi-agent benchmark</w:t>
      </w:r>
      <w:r>
        <w:rPr>
          <w:rFonts w:ascii="Arial" w:hAnsi="Arial" w:eastAsia="Arial" w:cs="Arial"/>
          <w:color w:val="000000"/>
          <w:sz w:val="24"/>
        </w:rPr>
        <w:t xml:space="preserve">). A metodologia foi definida de modo a permitir a comparação controlada entre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 aplicadas ao mesmo contexto de atendimento farmacêutico.</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9" w:name="_TCC_H_1029"/>
      <w:r>
        <w:rPr>
          <w:rFonts w:ascii="Arial" w:hAnsi="Arial" w:eastAsia="Arial" w:cs="Arial"/>
          <w:b/>
          <w:caps/>
          <w:color w:val="000000"/>
          <w:sz w:val="24"/>
        </w:rPr>
        <w:t>CARACTERIZAÇÃO DA PESQUISA</w:t>
      </w:r>
      <w:bookmarkEnd w:id="1029"/>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30" w:name="_TCC_H_1030"/>
      <w:r>
        <w:rPr>
          <w:rFonts w:ascii="Arial" w:hAnsi="Arial" w:eastAsia="Arial" w:cs="Arial"/>
          <w:b/>
          <w:caps/>
          <w:color w:val="000000"/>
          <w:sz w:val="24"/>
        </w:rPr>
        <w:t>OBJETO E CONTEXTO DA PESQUISA</w:t>
      </w:r>
      <w:bookmarkEnd w:id="1030"/>
    </w:p>
    <w:p>
      <w:pPr/>
      <w:r>
        <w:rPr>
          <w:rFonts w:ascii="Arial" w:hAnsi="Arial" w:eastAsia="Arial" w:cs="Arial"/>
          <w:color w:val="000000"/>
          <w:sz w:val="24"/>
        </w:rPr>
        <w:t>O objeto experimental desta pesquisa é o MAB, plataforma desenvolvida para executar cenários padronizados de atendimento utilizando diferentes arquiteturas multiagentes e registrar os eventos decorrentes de cada execução.</w:t>
      </w:r>
    </w:p>
    <w:p>
      <w:pPr/>
      <w:r>
        <w:rPr>
          <w:rFonts w:ascii="Arial" w:hAnsi="Arial" w:eastAsia="Arial" w:cs="Arial"/>
          <w:color w:val="000000"/>
          <w:sz w:val="24"/>
        </w:rPr>
        <w:t>O domínio de aplicação escolhido é o atendimento em farmácias.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 xml:space="preserve">Não será utilizado um agente único como </w:t>
      </w:r>
      <w:r>
        <w:rPr>
          <w:rFonts w:ascii="Arial" w:hAnsi="Arial" w:eastAsia="Arial" w:cs="Arial"/>
          <w:i w:val="1"/>
          <w:color w:val="000000"/>
          <w:sz w:val="24"/>
          <w:iCs w:val="1"/>
        </w:rPr>
        <w:t>baseline</w:t>
      </w:r>
      <w:r>
        <w:rPr>
          <w:rFonts w:ascii="Arial" w:hAnsi="Arial" w:eastAsia="Arial" w:cs="Arial"/>
          <w:color w:val="000000"/>
          <w:sz w:val="24"/>
        </w:rPr>
        <w:t>, pois o objeto desta pesquisa é especificamente a comparação entre diferentes estratégias de coordenação multiagente.</w:t>
      </w:r>
    </w:p>
    <w:p>
      <w:pPr>
        <w:pStyle w:val="Heading2"/>
        <w:numPr>
          <w:ilvl w:val="1"/>
          <w:numId w:val="14"/>
        </w:numPr>
        <w:spacing w:before="360" w:after="360"/>
      </w:pPr>
      <w:bookmarkStart w:id="1031" w:name="_TCC_H_1031"/>
      <w:r>
        <w:rPr>
          <w:rFonts w:ascii="Arial" w:hAnsi="Arial" w:eastAsia="Arial" w:cs="Arial"/>
          <w:b/>
          <w:caps/>
          <w:color w:val="000000"/>
          <w:sz w:val="24"/>
        </w:rPr>
        <w:t>ORIGEM DOS DADOS E CONSTRUÇÃO DOS CENÁRIOS</w:t>
      </w:r>
      <w:bookmarkEnd w:id="1031"/>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Number"/>
      </w:pPr>
      <w:r>
        <w:rPr>
          <w:rFonts w:ascii="Arial" w:hAnsi="Arial" w:eastAsia="Arial" w:cs="Arial"/>
          <w:color w:val="000000"/>
          <w:sz w:val="24"/>
        </w:rPr>
        <w:t>FAQ, destinado a avaliar solicitações de informação recorrente e predominantemente operacional;</w:t>
      </w:r>
    </w:p>
    <w:p>
      <w:pPr>
        <w:pStyle w:val="ListNumber"/>
      </w:pPr>
      <w:r>
        <w:rPr>
          <w:rFonts w:ascii="Arial" w:hAnsi="Arial" w:eastAsia="Arial" w:cs="Arial"/>
          <w:color w:val="000000"/>
          <w:sz w:val="24"/>
        </w:rPr>
        <w:t>estoque, destinado a avaliar situações que exigem consulta de disponibilidade ou uso de ferramenta específica;</w:t>
      </w:r>
    </w:p>
    <w:p>
      <w:pPr>
        <w:pStyle w:val="ListNumber"/>
      </w:pPr>
      <w:r>
        <w:rPr>
          <w:rFonts w:ascii="Arial" w:hAnsi="Arial" w:eastAsia="Arial" w:cs="Arial"/>
          <w:color w:val="000000"/>
          <w:sz w:val="24"/>
        </w:rPr>
        <w:t>anexos, destinado a avaliar solicitações que incluem imagem ou outro documento associado;</w:t>
      </w:r>
    </w:p>
    <w:p>
      <w:pPr>
        <w:pStyle w:val="ListNumber"/>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Number"/>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22"/>
                        </a:ext>
                      </a:extLst>
                    </a:blip>
                    <a:stretch>
                      <a:fillRect/>
                    </a:stretch>
                  </pic:blipFill>
                  <pic:spPr>
                    <a:xfrm>
                      <a:off x="0" y="0"/>
                      <a:ext cx="5580000" cy="2106668"/>
                    </a:xfrm>
                    <a:prstGeom prst="rect"/>
                  </pic:spPr>
                </pic:pic>
              </a:graphicData>
            </a:graphic>
          </wp:inline>
        </w:drawing>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2" w:name="_TCC_H_1032"/>
      <w:r>
        <w:rPr>
          <w:rFonts w:ascii="Arial" w:hAnsi="Arial" w:eastAsia="Arial" w:cs="Arial"/>
          <w:b/>
          <w:caps/>
          <w:color w:val="000000"/>
          <w:sz w:val="24"/>
        </w:rPr>
        <w:t>ETAPAS DA PESQUISA</w:t>
      </w:r>
      <w:bookmarkEnd w:id="1032"/>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23"/>
                        </a:ext>
                      </a:extLst>
                    </a:blip>
                    <a:stretch>
                      <a:fillRect/>
                    </a:stretch>
                  </pic:blipFill>
                  <pic:spPr>
                    <a:xfrm>
                      <a:off x="0" y="0"/>
                      <a:ext cx="5760000" cy="513381"/>
                    </a:xfrm>
                    <a:prstGeom prst="rect"/>
                  </pic:spPr>
                </pic:pic>
              </a:graphicData>
            </a:graphic>
          </wp:inline>
        </w:drawing>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3" w:name="_TCC_H_1033"/>
      <w:r>
        <w:rPr>
          <w:rFonts w:ascii="Arial" w:hAnsi="Arial" w:eastAsia="Arial" w:cs="Arial"/>
          <w:b/>
          <w:caps/>
          <w:color w:val="000000"/>
          <w:sz w:val="24"/>
        </w:rPr>
        <w:t>DELINEAMENTO EXPERIMENTAL</w:t>
      </w:r>
      <w:bookmarkEnd w:id="1033"/>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A ordem de execução das arquiteturas será alternada ou randomizada ao longo do </w:t>
      </w:r>
      <w:r>
        <w:rPr>
          <w:rFonts w:ascii="Arial" w:hAnsi="Arial" w:eastAsia="Arial" w:cs="Arial"/>
          <w:i w:val="1"/>
          <w:color w:val="000000"/>
          <w:sz w:val="24"/>
          <w:iCs w:val="1"/>
        </w:rPr>
        <w:t>benchmark</w:t>
      </w:r>
      <w:r>
        <w:rPr>
          <w:rFonts w:ascii="Arial" w:hAnsi="Arial" w:eastAsia="Arial" w:cs="Arial"/>
          <w:color w:val="000000"/>
          <w:sz w:val="24"/>
        </w:rPr>
        <w:t xml:space="preserve"> para reduzir possíveis efeitos associados ao momento da chamada, às condições de rede ou ao serviço remoto de inferência.</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24"/>
                        </a:ext>
                      </a:extLst>
                    </a:blip>
                    <a:stretch>
                      <a:fillRect/>
                    </a:stretch>
                  </pic:blipFill>
                  <pic:spPr>
                    <a:xfrm>
                      <a:off x="0" y="0"/>
                      <a:ext cx="5580000" cy="3250388"/>
                    </a:xfrm>
                    <a:prstGeom prst="rect"/>
                  </pic:spPr>
                </pic:pic>
              </a:graphicData>
            </a:graphic>
          </wp:inline>
        </w:drawing>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4" w:name="_TCC_H_1034"/>
      <w:r>
        <w:rPr>
          <w:rFonts w:ascii="Arial" w:hAnsi="Arial" w:eastAsia="Arial" w:cs="Arial"/>
          <w:b/>
          <w:caps/>
          <w:color w:val="000000"/>
          <w:sz w:val="24"/>
        </w:rPr>
        <w:t>AMBIENTE E FERRAMENTAS DE EXECUÇÃO</w:t>
      </w:r>
      <w:bookmarkEnd w:id="1034"/>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35" w:name="_TCC_H_1035"/>
      <w:r>
        <w:rPr>
          <w:rFonts w:ascii="Arial" w:hAnsi="Arial" w:eastAsia="Arial" w:cs="Arial"/>
          <w:b/>
          <w:caps/>
          <w:color w:val="000000"/>
          <w:sz w:val="24"/>
        </w:rPr>
        <w:t>PROBLEMA DE PESQUISA E HIPÓTESES</w:t>
      </w:r>
      <w:bookmarkEnd w:id="1035"/>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não existe diferença estatisticamente detectável entre as arquiteturas nas métricas primárias definidas no protocolo.</w:t>
      </w:r>
    </w:p>
    <w:p>
      <w:pPr>
        <w:pStyle w:val="ListBullet"/>
      </w:pPr>
      <w:r>
        <w:rPr>
          <w:rFonts w:ascii="Arial" w:hAnsi="Arial" w:eastAsia="Arial" w:cs="Arial"/>
          <w:color w:val="000000"/>
          <w:sz w:val="24"/>
        </w:rPr>
        <w:t>H1: pelo menos uma arquitetura apresenta diferença estatisticamente detectável em uma ou mais métricas primárias.</w:t>
      </w:r>
    </w:p>
    <w:p>
      <w:pPr>
        <w:pStyle w:val="ListBullet"/>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6" w:name="_TCC_H_1036"/>
      <w:r>
        <w:rPr>
          <w:rFonts w:ascii="Arial" w:hAnsi="Arial" w:eastAsia="Arial" w:cs="Arial"/>
          <w:b/>
          <w:caps/>
          <w:color w:val="000000"/>
          <w:sz w:val="24"/>
        </w:rPr>
        <w:t>MÉTRICAS DE AVALIAÇÃO</w:t>
      </w:r>
      <w:bookmarkEnd w:id="1036"/>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7" w:name="_TCC_H_1037"/>
      <w:r>
        <w:rPr>
          <w:rFonts w:ascii="Arial" w:hAnsi="Arial" w:eastAsia="Arial" w:cs="Arial"/>
          <w:b w:val="0"/>
          <w:caps/>
          <w:color w:val="000000"/>
          <w:sz w:val="24"/>
        </w:rPr>
        <w:t>DESEMPENHO OPERACIONAL</w:t>
      </w:r>
      <w:bookmarkEnd w:id="1037"/>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8" w:name="_TCC_H_1038"/>
      <w:r>
        <w:rPr>
          <w:rFonts w:ascii="Arial" w:hAnsi="Arial" w:eastAsia="Arial" w:cs="Arial"/>
          <w:b w:val="0"/>
          <w:caps/>
          <w:color w:val="000000"/>
          <w:sz w:val="24"/>
        </w:rPr>
        <w:t>CUSTO DE COORDENAÇÃO</w:t>
      </w:r>
      <w:bookmarkEnd w:id="1038"/>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9" w:name="_TCC_H_1039"/>
      <w:r>
        <w:rPr>
          <w:rFonts w:ascii="Arial" w:hAnsi="Arial" w:eastAsia="Arial" w:cs="Arial"/>
          <w:b w:val="0"/>
          <w:caps/>
          <w:color w:val="000000"/>
          <w:sz w:val="24"/>
        </w:rPr>
        <w:t>SEGURANÇA E ENCAMINHAMENTO PROFISSIONAL</w:t>
      </w:r>
      <w:bookmarkEnd w:id="1039"/>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40" w:name="_TCC_H_1040"/>
      <w:r>
        <w:rPr>
          <w:rFonts w:ascii="Arial" w:hAnsi="Arial" w:eastAsia="Arial" w:cs="Arial"/>
          <w:b/>
          <w:caps/>
          <w:color w:val="000000"/>
          <w:sz w:val="24"/>
        </w:rPr>
        <w:t>AVALIAÇÃO HÍBRIDA DA QUALIDADE DAS RESPOSTAS</w:t>
      </w:r>
      <w:bookmarkEnd w:id="1040"/>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25"/>
                        </a:ext>
                      </a:extLst>
                    </a:blip>
                    <a:stretch>
                      <a:fillRect/>
                    </a:stretch>
                  </pic:blipFill>
                  <pic:spPr>
                    <a:xfrm>
                      <a:off x="0" y="0"/>
                      <a:ext cx="5580000" cy="4337674"/>
                    </a:xfrm>
                    <a:prstGeom prst="rect"/>
                  </pic:spPr>
                </pic:pic>
              </a:graphicData>
            </a:graphic>
          </wp:inline>
        </w:drawing>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41" w:name="_TCC_H_1041"/>
      <w:r>
        <w:rPr>
          <w:rFonts w:ascii="Arial" w:hAnsi="Arial" w:eastAsia="Arial" w:cs="Arial"/>
          <w:b/>
          <w:caps/>
          <w:color w:val="000000"/>
          <w:sz w:val="24"/>
        </w:rPr>
        <w:t>ANÁLISE DOS RESULTADOS</w:t>
      </w:r>
      <w:bookmarkEnd w:id="1041"/>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42" w:name="_TCC_H_1042"/>
      <w:r>
        <w:rPr>
          <w:rFonts w:ascii="Arial" w:hAnsi="Arial" w:eastAsia="Arial" w:cs="Arial"/>
          <w:b/>
          <w:caps/>
          <w:color w:val="000000"/>
          <w:sz w:val="24"/>
        </w:rPr>
        <w:t>LIMITAÇÕES E AMEAÇAS À VALIDADE</w:t>
      </w:r>
      <w:bookmarkEnd w:id="1042"/>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e a alternância da ordem de execução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43" w:name="_TCC_H_1043"/>
      <w:r>
        <w:rPr>
          <w:rFonts w:ascii="Arial" w:hAnsi="Arial" w:eastAsia="Arial" w:cs="Arial"/>
          <w:b/>
          <w:caps/>
          <w:color w:val="000000"/>
          <w:sz w:val="24"/>
        </w:rPr>
        <w:t>REPRODUTIBILIDADE DO EXPERIMENTO</w:t>
      </w:r>
      <w:bookmarkEnd w:id="1043"/>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ordem das execuções;</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44" w:name="_TCC_H_1044"/>
      <w:r>
        <w:rPr>
          <w:rFonts w:ascii="Arial" w:hAnsi="Arial" w:eastAsia="Arial" w:cs="Arial"/>
          <w:b/>
          <w:caps/>
          <w:color w:val="000000"/>
          <w:sz w:val="28"/>
        </w:rPr>
        <w:t>MODELAGEM DA SOLUÇÃO</w:t>
      </w:r>
      <w:bookmarkEnd w:id="1044"/>
    </w:p>
    <w:p>
      <w:pPr>
        <w:pStyle w:val="Heading2"/>
        <w:numPr>
          <w:ilvl w:val="1"/>
          <w:numId w:val="14"/>
        </w:numPr>
        <w:spacing w:before="0" w:after="360"/>
      </w:pPr>
      <w:bookmarkStart w:id="1045" w:name="_TCC_H_1045"/>
      <w:r>
        <w:rPr>
          <w:rFonts w:ascii="Arial" w:hAnsi="Arial" w:eastAsia="Arial" w:cs="Arial"/>
          <w:b/>
          <w:caps/>
          <w:color w:val="000000"/>
          <w:sz w:val="24"/>
        </w:rPr>
        <w:t>VISÃO GERAL DO SISTEMA</w:t>
      </w:r>
      <w:bookmarkEnd w:id="1045"/>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6" w:name="_TCC_H_1046"/>
      <w:r>
        <w:rPr>
          <w:rFonts w:ascii="Arial" w:hAnsi="Arial" w:eastAsia="Arial" w:cs="Arial"/>
          <w:b/>
          <w:caps/>
          <w:color w:val="000000"/>
          <w:sz w:val="24"/>
        </w:rPr>
        <w:t>ARQUITETURA PROPOSTA</w:t>
      </w:r>
      <w:bookmarkEnd w:id="1046"/>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47" w:name="_TCC_H_1047"/>
      <w:r>
        <w:rPr>
          <w:rFonts w:ascii="Arial" w:hAnsi="Arial" w:eastAsia="Arial" w:cs="Arial"/>
          <w:b/>
          <w:caps/>
          <w:color w:val="000000"/>
          <w:sz w:val="24"/>
        </w:rPr>
        <w:t>COMPONENTES DO SISTEMA</w:t>
      </w:r>
      <w:bookmarkEnd w:id="1047"/>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8" w:name="_TCC_H_1048"/>
      <w:r>
        <w:rPr>
          <w:rFonts w:ascii="Arial" w:hAnsi="Arial" w:eastAsia="Arial" w:cs="Arial"/>
          <w:b/>
          <w:caps/>
          <w:color w:val="000000"/>
          <w:sz w:val="24"/>
        </w:rPr>
        <w:t>FLUXO DE ATENDIMENTO</w:t>
      </w:r>
      <w:bookmarkEnd w:id="1048"/>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9" w:name="_TCC_H_1049"/>
      <w:r>
        <w:rPr>
          <w:rFonts w:ascii="Arial" w:hAnsi="Arial" w:eastAsia="Arial" w:cs="Arial"/>
          <w:b/>
          <w:caps/>
          <w:color w:val="000000"/>
          <w:sz w:val="28"/>
        </w:rPr>
        <w:t>DESENVOLVIMENTO DO SISTEMA</w:t>
      </w:r>
      <w:bookmarkEnd w:id="1049"/>
    </w:p>
    <w:p>
      <w:pPr>
        <w:pStyle w:val="Heading2"/>
        <w:numPr>
          <w:ilvl w:val="1"/>
          <w:numId w:val="14"/>
        </w:numPr>
        <w:spacing w:before="0" w:after="360"/>
      </w:pPr>
      <w:bookmarkStart w:id="1050" w:name="_TCC_H_1050"/>
      <w:r>
        <w:rPr>
          <w:rFonts w:ascii="Arial" w:hAnsi="Arial" w:eastAsia="Arial" w:cs="Arial"/>
          <w:b/>
          <w:caps/>
          <w:color w:val="000000"/>
          <w:sz w:val="24"/>
        </w:rPr>
        <w:t>TECNOLOGIAS UTILIZADAS</w:t>
      </w:r>
      <w:bookmarkEnd w:id="1050"/>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51" w:name="_TCC_H_1051"/>
      <w:r>
        <w:rPr>
          <w:rFonts w:ascii="Arial" w:hAnsi="Arial" w:eastAsia="Arial" w:cs="Arial"/>
          <w:b/>
          <w:caps/>
          <w:color w:val="000000"/>
          <w:sz w:val="24"/>
        </w:rPr>
        <w:t>IMPLEMENTAÇÃO DOS AGENTES</w:t>
      </w:r>
      <w:bookmarkEnd w:id="1051"/>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52" w:name="_TCC_H_1052"/>
      <w:r>
        <w:rPr>
          <w:rFonts w:ascii="Arial" w:hAnsi="Arial" w:eastAsia="Arial" w:cs="Arial"/>
          <w:b/>
          <w:caps/>
          <w:color w:val="000000"/>
          <w:sz w:val="24"/>
        </w:rPr>
        <w:t>IMPLEMENTAÇÃO DAS ARQUITETURAS</w:t>
      </w:r>
      <w:bookmarkEnd w:id="1052"/>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53" w:name="_TCC_H_1053"/>
      <w:r>
        <w:rPr>
          <w:rFonts w:ascii="Arial" w:hAnsi="Arial" w:eastAsia="Arial" w:cs="Arial"/>
          <w:b/>
          <w:caps/>
          <w:color w:val="000000"/>
          <w:sz w:val="24"/>
        </w:rPr>
        <w:t>INTEGRAÇÃO COM FERRAMENTAS</w:t>
      </w:r>
      <w:bookmarkEnd w:id="1053"/>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54" w:name="_TCC_H_1054"/>
      <w:r>
        <w:rPr>
          <w:rFonts w:ascii="Arial" w:hAnsi="Arial" w:eastAsia="Arial" w:cs="Arial"/>
          <w:b/>
          <w:caps/>
          <w:color w:val="000000"/>
          <w:sz w:val="28"/>
        </w:rPr>
        <w:t>EXPERIMENTOS E RESULTADOS</w:t>
      </w:r>
      <w:bookmarkEnd w:id="1054"/>
    </w:p>
    <w:p>
      <w:pPr>
        <w:pStyle w:val="Heading2"/>
        <w:numPr>
          <w:ilvl w:val="1"/>
          <w:numId w:val="14"/>
        </w:numPr>
        <w:spacing w:before="0" w:after="360"/>
      </w:pPr>
      <w:bookmarkStart w:id="1055" w:name="_TCC_H_1055"/>
      <w:r>
        <w:rPr>
          <w:rFonts w:ascii="Arial" w:hAnsi="Arial" w:eastAsia="Arial" w:cs="Arial"/>
          <w:b/>
          <w:caps/>
          <w:color w:val="000000"/>
          <w:sz w:val="24"/>
        </w:rPr>
        <w:t>CENÁRIOS DE TESTE</w:t>
      </w:r>
      <w:bookmarkEnd w:id="1055"/>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6" w:name="_TCC_H_1056"/>
      <w:r>
        <w:rPr>
          <w:rFonts w:ascii="Arial" w:hAnsi="Arial" w:eastAsia="Arial" w:cs="Arial"/>
          <w:b/>
          <w:caps/>
          <w:color w:val="000000"/>
          <w:sz w:val="24"/>
        </w:rPr>
        <w:t>MÉTRICAS ANALISADAS</w:t>
      </w:r>
      <w:bookmarkEnd w:id="1056"/>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7" w:name="_TCC_H_1057"/>
      <w:r>
        <w:rPr>
          <w:rFonts w:ascii="Arial" w:hAnsi="Arial" w:eastAsia="Arial" w:cs="Arial"/>
          <w:b/>
          <w:caps/>
          <w:color w:val="000000"/>
          <w:sz w:val="24"/>
        </w:rPr>
        <w:t>RESULTADOS OBTIDOS</w:t>
      </w:r>
      <w:bookmarkEnd w:id="1057"/>
    </w:p>
    <w:p>
      <w:pPr>
        <w:pStyle w:val="WorkingNote"/>
      </w:pPr>
      <w:r>
        <w:rPr>
          <w:rFonts w:ascii="Arial" w:hAnsi="Arial" w:eastAsia="Arial" w:cs="Arial"/>
          <w:color w:val="000000"/>
          <w:sz w:val="24"/>
        </w:rPr>
        <w:t>Placeholder protegido: não inserir resultados antes da abertura humana do evidence gate.</w:t>
      </w:r>
    </w:p>
    <w:p>
      <w:pPr>
        <w:pStyle w:val="Heading2"/>
        <w:numPr>
          <w:ilvl w:val="1"/>
          <w:numId w:val="14"/>
        </w:numPr>
        <w:spacing w:before="360" w:after="360"/>
      </w:pPr>
      <w:bookmarkStart w:id="1058" w:name="_TCC_H_1058"/>
      <w:r>
        <w:rPr>
          <w:rFonts w:ascii="Arial" w:hAnsi="Arial" w:eastAsia="Arial" w:cs="Arial"/>
          <w:b/>
          <w:caps/>
          <w:color w:val="000000"/>
          <w:sz w:val="24"/>
        </w:rPr>
        <w:t>COMPARAÇÃO ENTRE ARQUITETURAS</w:t>
      </w:r>
      <w:bookmarkEnd w:id="1058"/>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9" w:name="_TCC_H_1059"/>
      <w:r>
        <w:rPr>
          <w:rFonts w:ascii="Arial" w:hAnsi="Arial" w:eastAsia="Arial" w:cs="Arial"/>
          <w:b/>
          <w:caps/>
          <w:color w:val="000000"/>
          <w:sz w:val="28"/>
        </w:rPr>
        <w:t>DISCUSSÃO</w:t>
      </w:r>
      <w:bookmarkEnd w:id="1059"/>
    </w:p>
    <w:p>
      <w:pPr>
        <w:pStyle w:val="Heading2"/>
        <w:numPr>
          <w:ilvl w:val="1"/>
          <w:numId w:val="14"/>
        </w:numPr>
        <w:spacing w:before="0" w:after="360"/>
      </w:pPr>
      <w:bookmarkStart w:id="1060" w:name="_TCC_H_1060"/>
      <w:r>
        <w:rPr>
          <w:rFonts w:ascii="Arial" w:hAnsi="Arial" w:eastAsia="Arial" w:cs="Arial"/>
          <w:b/>
          <w:caps/>
          <w:color w:val="000000"/>
          <w:sz w:val="24"/>
        </w:rPr>
        <w:t>ANÁLISE DOS RESULTADOS</w:t>
      </w:r>
      <w:bookmarkEnd w:id="1060"/>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61" w:name="_TCC_H_1061"/>
      <w:r>
        <w:rPr>
          <w:rFonts w:ascii="Arial" w:hAnsi="Arial" w:eastAsia="Arial" w:cs="Arial"/>
          <w:b/>
          <w:caps/>
          <w:color w:val="000000"/>
          <w:sz w:val="24"/>
        </w:rPr>
        <w:t>VANTAGENS E LIMITAÇÕES</w:t>
      </w:r>
      <w:bookmarkEnd w:id="1061"/>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62" w:name="_TCC_H_1062"/>
      <w:r>
        <w:rPr>
          <w:rFonts w:ascii="Arial" w:hAnsi="Arial" w:eastAsia="Arial" w:cs="Arial"/>
          <w:b/>
          <w:caps/>
          <w:color w:val="000000"/>
          <w:sz w:val="24"/>
        </w:rPr>
        <w:t>IMPLICAÇÕES PRÁTICAS</w:t>
      </w:r>
      <w:bookmarkEnd w:id="1062"/>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63" w:name="_TCC_H_1063"/>
      <w:r>
        <w:rPr>
          <w:rFonts w:ascii="Arial" w:hAnsi="Arial" w:eastAsia="Arial" w:cs="Arial"/>
          <w:b/>
          <w:caps/>
          <w:color w:val="000000"/>
          <w:sz w:val="28"/>
        </w:rPr>
        <w:t>CONSIDERAÇÕES FINAIS</w:t>
      </w:r>
      <w:bookmarkEnd w:id="1063"/>
    </w:p>
    <w:p>
      <w:pPr>
        <w:pStyle w:val="Heading2"/>
        <w:numPr>
          <w:ilvl w:val="1"/>
          <w:numId w:val="14"/>
        </w:numPr>
        <w:spacing w:before="0" w:after="360"/>
      </w:pPr>
      <w:bookmarkStart w:id="1064" w:name="_TCC_H_1064"/>
      <w:r>
        <w:rPr>
          <w:rFonts w:ascii="Arial" w:hAnsi="Arial" w:eastAsia="Arial" w:cs="Arial"/>
          <w:b/>
          <w:caps/>
          <w:color w:val="000000"/>
          <w:sz w:val="24"/>
        </w:rPr>
        <w:t>CONCLUSÕES</w:t>
      </w:r>
      <w:bookmarkEnd w:id="1064"/>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65" w:name="_TCC_H_1065"/>
      <w:r>
        <w:rPr>
          <w:rFonts w:ascii="Arial" w:hAnsi="Arial" w:eastAsia="Arial" w:cs="Arial"/>
          <w:b/>
          <w:caps/>
          <w:color w:val="000000"/>
          <w:sz w:val="24"/>
        </w:rPr>
        <w:t>CONTRIBUIÇÕES DO TRABALHO</w:t>
      </w:r>
      <w:bookmarkEnd w:id="1065"/>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6" w:name="_TCC_H_1066"/>
      <w:r>
        <w:rPr>
          <w:rFonts w:ascii="Arial" w:hAnsi="Arial" w:eastAsia="Arial" w:cs="Arial"/>
          <w:b/>
          <w:caps/>
          <w:color w:val="000000"/>
          <w:sz w:val="24"/>
        </w:rPr>
        <w:t>TRABALHOS FUTUROS</w:t>
      </w:r>
      <w:bookmarkEnd w:id="1066"/>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7" w:name="_TCC_H_1067"/>
      <w:r>
        <w:rPr>
          <w:rFonts w:ascii="Arial" w:hAnsi="Arial" w:eastAsia="Arial" w:cs="Arial"/>
          <w:b/>
          <w:caps/>
          <w:color w:val="000000"/>
          <w:sz w:val="28"/>
        </w:rPr>
        <w:t>REFERÊNCIAS</w:t>
      </w:r>
      <w:bookmarkEnd w:id="1067"/>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Andrew </w:t>
      </w:r>
      <w:r>
        <w:rPr>
          <w:rFonts w:ascii="Arial" w:hAnsi="Arial" w:eastAsia="Arial" w:cs="Arial"/>
          <w:i w:val="1"/>
          <w:iCs w:val="1"/>
          <w:color w:val="000000"/>
          <w:sz w:val="24"/>
        </w:rPr>
        <w:t>et al.</w:t>
      </w:r>
      <w:r>
        <w:rPr>
          <w:rFonts w:ascii="Arial" w:hAnsi="Arial" w:eastAsia="Arial" w:cs="Arial"/>
          <w:color w:val="000000"/>
          <w:sz w:val="24"/>
        </w:rPr>
        <w:t xml:space="preserve">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30 mar.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