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864" w:rsidRDefault="00561553" w:rsidP="00561553">
      <w:pPr>
        <w:jc w:val="center"/>
        <w:rPr>
          <w:rFonts w:ascii="Times New Roman" w:hAnsi="Times New Roman" w:cs="Times New Roman"/>
          <w:b/>
          <w:sz w:val="48"/>
          <w:szCs w:val="48"/>
          <w:lang w:val="es-MX"/>
        </w:rPr>
      </w:pPr>
      <w:r>
        <w:rPr>
          <w:rFonts w:ascii="Times New Roman" w:hAnsi="Times New Roman" w:cs="Times New Roman"/>
          <w:b/>
          <w:sz w:val="48"/>
          <w:szCs w:val="48"/>
          <w:lang w:val="es-MX"/>
        </w:rPr>
        <w:t>¿Qué hacer si mi puerto 8080 está en uso?</w:t>
      </w:r>
    </w:p>
    <w:p w:rsidR="00561553" w:rsidRDefault="00561553" w:rsidP="005615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>Con el símbolo de sistema tendremos que revisar todos los procesos para saber que software está usando el puerto (esto se hará con el comando ‘</w:t>
      </w:r>
      <w:proofErr w:type="spellStart"/>
      <w:r>
        <w:rPr>
          <w:rFonts w:ascii="Times New Roman" w:hAnsi="Times New Roman" w:cs="Times New Roman"/>
          <w:sz w:val="24"/>
          <w:szCs w:val="48"/>
          <w:lang w:val="es-MX"/>
        </w:rPr>
        <w:t>netstat</w:t>
      </w:r>
      <w:proofErr w:type="spellEnd"/>
      <w:r>
        <w:rPr>
          <w:rFonts w:ascii="Times New Roman" w:hAnsi="Times New Roman" w:cs="Times New Roman"/>
          <w:sz w:val="24"/>
          <w:szCs w:val="48"/>
          <w:lang w:val="es-MX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48"/>
          <w:lang w:val="es-MX"/>
        </w:rPr>
        <w:t>aon</w:t>
      </w:r>
      <w:proofErr w:type="spellEnd"/>
      <w:r>
        <w:rPr>
          <w:rFonts w:ascii="Times New Roman" w:hAnsi="Times New Roman" w:cs="Times New Roman"/>
          <w:sz w:val="24"/>
          <w:szCs w:val="48"/>
          <w:lang w:val="es-MX"/>
        </w:rPr>
        <w:t>’)</w:t>
      </w:r>
    </w:p>
    <w:p w:rsidR="00561553" w:rsidRPr="00561553" w:rsidRDefault="00561553" w:rsidP="00561553">
      <w:pPr>
        <w:ind w:left="360"/>
        <w:jc w:val="both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noProof/>
          <w:sz w:val="24"/>
          <w:szCs w:val="48"/>
          <w:lang w:eastAsia="es-419"/>
        </w:rPr>
        <w:drawing>
          <wp:inline distT="0" distB="0" distL="0" distR="0">
            <wp:extent cx="2038635" cy="31436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419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53" w:rsidRDefault="00561553" w:rsidP="00561553">
      <w:pPr>
        <w:pStyle w:val="Prrafodelista"/>
        <w:jc w:val="both"/>
        <w:rPr>
          <w:rFonts w:ascii="Times New Roman" w:hAnsi="Times New Roman" w:cs="Times New Roman"/>
          <w:sz w:val="24"/>
          <w:szCs w:val="48"/>
          <w:lang w:val="es-MX"/>
        </w:rPr>
      </w:pPr>
    </w:p>
    <w:p w:rsidR="00561553" w:rsidRDefault="00561553" w:rsidP="005615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>Se desplegará una lista larga donde se mostrará su PID y el puerto que está ocupando (actualmente no se tiene un proceso que esté ocupando dicho puerto así que no aparecerá)</w:t>
      </w:r>
      <w:r w:rsidR="00F82D30">
        <w:rPr>
          <w:rFonts w:ascii="Times New Roman" w:hAnsi="Times New Roman" w:cs="Times New Roman"/>
          <w:noProof/>
          <w:sz w:val="24"/>
          <w:szCs w:val="48"/>
          <w:lang w:eastAsia="es-419"/>
        </w:rPr>
        <w:drawing>
          <wp:inline distT="0" distB="0" distL="0" distR="0">
            <wp:extent cx="540004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4DD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30" w:rsidRDefault="00F82D30" w:rsidP="00F82D30">
      <w:pPr>
        <w:pStyle w:val="Prrafodelista"/>
        <w:jc w:val="both"/>
        <w:rPr>
          <w:rFonts w:ascii="Times New Roman" w:hAnsi="Times New Roman" w:cs="Times New Roman"/>
          <w:sz w:val="24"/>
          <w:szCs w:val="48"/>
          <w:lang w:val="es-MX"/>
        </w:rPr>
      </w:pPr>
    </w:p>
    <w:p w:rsidR="00F82D30" w:rsidRDefault="00F82D30" w:rsidP="005615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 xml:space="preserve">En la columna que dice ‘Dirección remota’ después de los dos puntos (:) veremos un puerto. Buscaremos el 8080 y mataremos el proceso  </w:t>
      </w:r>
    </w:p>
    <w:p w:rsidR="00D6508B" w:rsidRPr="00D6508B" w:rsidRDefault="00D6508B" w:rsidP="00D6508B">
      <w:pPr>
        <w:pStyle w:val="Prrafodelista"/>
        <w:rPr>
          <w:rFonts w:ascii="Times New Roman" w:hAnsi="Times New Roman" w:cs="Times New Roman"/>
          <w:sz w:val="24"/>
          <w:szCs w:val="48"/>
          <w:lang w:val="es-MX"/>
        </w:rPr>
      </w:pPr>
    </w:p>
    <w:p w:rsidR="00D6508B" w:rsidRDefault="00D6508B" w:rsidP="005615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>Una vez encontremos el servicio que tenga ocupado el puerto anotaremos su PID, abriremos una consola con permisos de administrador y escribiremos el siguiente comando:</w:t>
      </w:r>
    </w:p>
    <w:p w:rsidR="00D6508B" w:rsidRPr="00D6508B" w:rsidRDefault="00D6508B" w:rsidP="00D6508B">
      <w:pPr>
        <w:pStyle w:val="Prrafodelista"/>
        <w:rPr>
          <w:rFonts w:ascii="Times New Roman" w:hAnsi="Times New Roman" w:cs="Times New Roman"/>
          <w:sz w:val="24"/>
          <w:szCs w:val="48"/>
          <w:lang w:val="es-MX"/>
        </w:rPr>
      </w:pPr>
    </w:p>
    <w:p w:rsidR="00D6508B" w:rsidRDefault="00D6508B" w:rsidP="005615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8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48"/>
          <w:lang w:val="es-MX"/>
        </w:rPr>
        <w:t>Taskkill</w:t>
      </w:r>
      <w:proofErr w:type="spellEnd"/>
      <w:r>
        <w:rPr>
          <w:rFonts w:ascii="Times New Roman" w:hAnsi="Times New Roman" w:cs="Times New Roman"/>
          <w:sz w:val="24"/>
          <w:szCs w:val="48"/>
          <w:lang w:val="es-MX"/>
        </w:rPr>
        <w:t xml:space="preserve"> –f –PID (PID del servicio que ocupe el puerto)</w:t>
      </w:r>
    </w:p>
    <w:p w:rsidR="00D6508B" w:rsidRDefault="00D6508B" w:rsidP="00D6508B">
      <w:pPr>
        <w:ind w:left="360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 xml:space="preserve">Una vez hecho aparecerá un mensaje de confirmación </w:t>
      </w:r>
    </w:p>
    <w:p w:rsidR="00D6508B" w:rsidRDefault="00D6508B" w:rsidP="00D6508B">
      <w:pPr>
        <w:ind w:left="360"/>
        <w:rPr>
          <w:rFonts w:ascii="Times New Roman" w:hAnsi="Times New Roman" w:cs="Times New Roman"/>
          <w:sz w:val="24"/>
          <w:szCs w:val="48"/>
          <w:lang w:val="es-MX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48"/>
          <w:lang w:eastAsia="es-419"/>
        </w:rPr>
        <w:drawing>
          <wp:inline distT="0" distB="0" distL="0" distR="0">
            <wp:extent cx="2600688" cy="76210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459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5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27A28"/>
    <w:multiLevelType w:val="hybridMultilevel"/>
    <w:tmpl w:val="83A004A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53"/>
    <w:rsid w:val="002278E2"/>
    <w:rsid w:val="00561553"/>
    <w:rsid w:val="00A913C1"/>
    <w:rsid w:val="00D6508B"/>
    <w:rsid w:val="00F8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66E9E"/>
  <w15:chartTrackingRefBased/>
  <w15:docId w15:val="{C367327C-A58C-4350-B327-31E79BE6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1</cp:revision>
  <dcterms:created xsi:type="dcterms:W3CDTF">2019-04-05T13:57:00Z</dcterms:created>
  <dcterms:modified xsi:type="dcterms:W3CDTF">2019-04-05T15:24:00Z</dcterms:modified>
</cp:coreProperties>
</file>