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06AE1">
      <w:pPr>
        <w:ind w:leftChars="800"/>
        <w:jc w:val="left"/>
        <w:rPr>
          <w:rFonts w:hint="eastAsia" w:ascii="楷体" w:hAnsi="楷体" w:eastAsia="楷体" w:cs="楷体"/>
          <w:b/>
          <w:bCs/>
          <w:sz w:val="52"/>
          <w:szCs w:val="60"/>
          <w:highlight w:val="none"/>
          <w:lang w:val="en-US" w:eastAsia="zh-CN"/>
        </w:rPr>
      </w:pPr>
      <w:r>
        <w:rPr>
          <w:rFonts w:hint="eastAsia" w:ascii="楷体" w:hAnsi="楷体" w:eastAsia="楷体" w:cs="楷体"/>
          <w:b/>
          <w:bCs/>
          <w:sz w:val="52"/>
          <w:szCs w:val="60"/>
          <w:highlight w:val="none"/>
          <w:lang w:val="en-US" w:eastAsia="zh-CN"/>
        </w:rPr>
        <w:t>一、大周期</w:t>
      </w:r>
    </w:p>
    <w:p w14:paraId="64D95A10">
      <w:pPr>
        <w:ind w:leftChars="800"/>
        <w:jc w:val="left"/>
        <w:rPr>
          <w:rFonts w:hint="eastAsia" w:ascii="楷体" w:hAnsi="楷体" w:eastAsia="楷体" w:cs="楷体"/>
          <w:b/>
          <w:bCs/>
          <w:sz w:val="52"/>
          <w:szCs w:val="60"/>
          <w:highlight w:val="none"/>
          <w:lang w:val="en-US" w:eastAsia="zh-CN"/>
        </w:rPr>
      </w:pPr>
      <w:r>
        <w:rPr>
          <w:rFonts w:hint="eastAsia" w:ascii="楷体" w:hAnsi="楷体" w:eastAsia="楷体" w:cs="楷体"/>
          <w:b/>
          <w:bCs/>
          <w:sz w:val="52"/>
          <w:szCs w:val="60"/>
          <w:highlight w:val="none"/>
          <w:lang w:val="en-US" w:eastAsia="zh-CN"/>
        </w:rPr>
        <w:t>二、情绪周期</w:t>
      </w:r>
    </w:p>
    <w:p w14:paraId="4ABF163A">
      <w:pPr>
        <w:ind w:leftChars="800"/>
        <w:jc w:val="left"/>
        <w:rPr>
          <w:rFonts w:hint="eastAsia" w:ascii="楷体" w:hAnsi="楷体" w:eastAsia="楷体" w:cs="楷体"/>
          <w:b/>
          <w:bCs/>
          <w:sz w:val="52"/>
          <w:szCs w:val="60"/>
          <w:highlight w:val="none"/>
          <w:lang w:val="en-US" w:eastAsia="zh-CN"/>
        </w:rPr>
      </w:pPr>
      <w:r>
        <w:rPr>
          <w:rFonts w:hint="eastAsia" w:ascii="楷体" w:hAnsi="楷体" w:eastAsia="楷体" w:cs="楷体"/>
          <w:b/>
          <w:bCs/>
          <w:sz w:val="52"/>
          <w:szCs w:val="60"/>
          <w:highlight w:val="none"/>
          <w:lang w:val="en-US" w:eastAsia="zh-CN"/>
        </w:rPr>
        <w:t>三、葵花宝典</w:t>
      </w:r>
    </w:p>
    <w:p w14:paraId="09CF11C8">
      <w:pPr>
        <w:ind w:leftChars="800"/>
        <w:jc w:val="left"/>
        <w:rPr>
          <w:rFonts w:hint="eastAsia" w:ascii="楷体" w:hAnsi="楷体" w:eastAsia="楷体" w:cs="楷体"/>
          <w:b/>
          <w:bCs/>
          <w:sz w:val="52"/>
          <w:szCs w:val="60"/>
          <w:highlight w:val="none"/>
          <w:lang w:val="en-US" w:eastAsia="zh-CN"/>
        </w:rPr>
      </w:pPr>
      <w:r>
        <w:rPr>
          <w:rFonts w:hint="eastAsia" w:ascii="楷体" w:hAnsi="楷体" w:eastAsia="楷体" w:cs="楷体"/>
          <w:b/>
          <w:bCs/>
          <w:sz w:val="52"/>
          <w:szCs w:val="60"/>
          <w:highlight w:val="none"/>
          <w:lang w:val="en-US" w:eastAsia="zh-CN"/>
        </w:rPr>
        <w:t>四、龙头与接力模式</w:t>
      </w:r>
    </w:p>
    <w:p w14:paraId="0B3E304C">
      <w:pPr>
        <w:ind w:leftChars="800"/>
        <w:jc w:val="left"/>
        <w:rPr>
          <w:rFonts w:hint="default" w:ascii="楷体" w:hAnsi="楷体" w:eastAsia="楷体" w:cs="楷体"/>
          <w:b/>
          <w:bCs/>
          <w:sz w:val="52"/>
          <w:szCs w:val="60"/>
          <w:highlight w:val="none"/>
          <w:lang w:val="en" w:eastAsia="zh-CN"/>
          <w:woUserID w:val="1"/>
        </w:rPr>
      </w:pPr>
      <w:r>
        <w:rPr>
          <w:rFonts w:hint="eastAsia" w:ascii="楷体" w:hAnsi="楷体" w:eastAsia="楷体" w:cs="楷体"/>
          <w:b/>
          <w:bCs/>
          <w:sz w:val="52"/>
          <w:szCs w:val="60"/>
          <w:highlight w:val="none"/>
          <w:lang w:val="en-US" w:eastAsia="zh-CN"/>
        </w:rPr>
        <w:t>五、容量模式</w:t>
      </w:r>
      <w:r>
        <w:rPr>
          <w:rFonts w:hint="default" w:ascii="楷体" w:hAnsi="楷体" w:eastAsia="楷体" w:cs="楷体"/>
          <w:b/>
          <w:bCs/>
          <w:sz w:val="52"/>
          <w:szCs w:val="60"/>
          <w:highlight w:val="none"/>
          <w:lang w:val="en" w:eastAsia="zh-CN"/>
          <w:woUserID w:val="1"/>
        </w:rPr>
        <w:t>(移至新文档)</w:t>
      </w:r>
    </w:p>
    <w:p w14:paraId="0AD41F6D">
      <w:pPr>
        <w:ind w:leftChars="800"/>
        <w:jc w:val="left"/>
        <w:rPr>
          <w:rFonts w:hint="default" w:ascii="楷体" w:hAnsi="楷体" w:eastAsia="楷体" w:cs="楷体"/>
          <w:b/>
          <w:bCs/>
          <w:sz w:val="52"/>
          <w:szCs w:val="60"/>
          <w:highlight w:val="none"/>
          <w:lang w:val="en-US" w:eastAsia="zh-CN"/>
        </w:rPr>
      </w:pPr>
      <w:r>
        <w:rPr>
          <w:rFonts w:hint="eastAsia" w:ascii="楷体" w:hAnsi="楷体" w:eastAsia="楷体" w:cs="楷体"/>
          <w:b/>
          <w:bCs/>
          <w:sz w:val="52"/>
          <w:szCs w:val="60"/>
          <w:highlight w:val="none"/>
          <w:lang w:val="en-US" w:eastAsia="zh-CN"/>
        </w:rPr>
        <w:t>六、切换、轮动、挖掘、套利</w:t>
      </w:r>
    </w:p>
    <w:p w14:paraId="3A9AE583">
      <w:pPr>
        <w:ind w:leftChars="800"/>
        <w:jc w:val="left"/>
        <w:rPr>
          <w:rFonts w:hint="default" w:ascii="楷体" w:hAnsi="楷体" w:eastAsia="楷体" w:cs="楷体"/>
          <w:b/>
          <w:bCs/>
          <w:sz w:val="52"/>
          <w:szCs w:val="60"/>
          <w:highlight w:val="none"/>
          <w:lang w:val="en-US" w:eastAsia="zh-CN"/>
        </w:rPr>
      </w:pPr>
      <w:r>
        <w:rPr>
          <w:rFonts w:hint="eastAsia" w:ascii="楷体" w:hAnsi="楷体" w:eastAsia="楷体" w:cs="楷体"/>
          <w:b/>
          <w:bCs/>
          <w:sz w:val="52"/>
          <w:szCs w:val="60"/>
          <w:highlight w:val="none"/>
          <w:lang w:val="en-US" w:eastAsia="zh-CN"/>
        </w:rPr>
        <w:t>七、预期</w:t>
      </w:r>
    </w:p>
    <w:p w14:paraId="67AEFCA6">
      <w:pPr>
        <w:ind w:leftChars="800"/>
        <w:jc w:val="left"/>
        <w:rPr>
          <w:rFonts w:hint="eastAsia" w:ascii="楷体" w:hAnsi="楷体" w:eastAsia="楷体" w:cs="楷体"/>
          <w:b/>
          <w:bCs/>
          <w:sz w:val="52"/>
          <w:szCs w:val="60"/>
          <w:highlight w:val="none"/>
          <w:lang w:val="en-US" w:eastAsia="zh-CN"/>
        </w:rPr>
      </w:pPr>
      <w:r>
        <w:rPr>
          <w:rFonts w:hint="eastAsia" w:ascii="楷体" w:hAnsi="楷体" w:eastAsia="楷体" w:cs="楷体"/>
          <w:b/>
          <w:bCs/>
          <w:sz w:val="52"/>
          <w:szCs w:val="60"/>
          <w:highlight w:val="none"/>
          <w:lang w:val="en-US" w:eastAsia="zh-CN"/>
        </w:rPr>
        <w:t>八、周期(补充)</w:t>
      </w:r>
    </w:p>
    <w:p w14:paraId="71BDDC87">
      <w:pPr>
        <w:ind w:leftChars="800"/>
        <w:jc w:val="left"/>
        <w:rPr>
          <w:rFonts w:hint="eastAsia" w:ascii="楷体" w:hAnsi="楷体" w:eastAsia="楷体" w:cs="楷体"/>
          <w:b/>
          <w:bCs/>
          <w:sz w:val="52"/>
          <w:szCs w:val="60"/>
          <w:highlight w:val="none"/>
          <w:lang w:val="en-US" w:eastAsia="zh"/>
          <w:woUserID w:val="1"/>
        </w:rPr>
      </w:pPr>
      <w:r>
        <w:rPr>
          <w:rFonts w:hint="eastAsia" w:ascii="楷体" w:hAnsi="楷体" w:eastAsia="楷体" w:cs="楷体"/>
          <w:b/>
          <w:bCs/>
          <w:sz w:val="52"/>
          <w:szCs w:val="60"/>
          <w:highlight w:val="none"/>
          <w:lang w:val="en-US" w:eastAsia="zh"/>
          <w:woUserID w:val="1"/>
        </w:rPr>
        <w:t>九、大基金</w:t>
      </w:r>
    </w:p>
    <w:p w14:paraId="3A9B2415">
      <w:pPr>
        <w:rPr>
          <w:rFonts w:hint="default" w:ascii="楷体" w:hAnsi="楷体" w:eastAsia="楷体" w:cs="楷体"/>
          <w:b/>
          <w:bCs/>
          <w:sz w:val="52"/>
          <w:szCs w:val="60"/>
          <w:highlight w:val="none"/>
          <w:lang w:val="en-US" w:eastAsia="zh-CN"/>
        </w:rPr>
      </w:pPr>
      <w:r>
        <w:rPr>
          <w:rFonts w:hint="default" w:ascii="楷体" w:hAnsi="楷体" w:eastAsia="楷体" w:cs="楷体"/>
          <w:b/>
          <w:bCs/>
          <w:sz w:val="52"/>
          <w:szCs w:val="60"/>
          <w:highlight w:val="none"/>
          <w:lang w:val="en-US" w:eastAsia="zh-CN"/>
        </w:rPr>
        <w:br w:type="page"/>
      </w:r>
    </w:p>
    <w:p w14:paraId="71DF3D35">
      <w:pPr>
        <w:ind w:left="0" w:leftChars="0" w:firstLine="0" w:firstLineChars="0"/>
        <w:jc w:val="left"/>
        <w:rPr>
          <w:rFonts w:hint="eastAsia" w:ascii="宋体" w:hAnsi="宋体" w:eastAsia="宋体" w:cs="宋体"/>
          <w:b/>
          <w:bCs/>
          <w:sz w:val="28"/>
          <w:szCs w:val="28"/>
          <w:highlight w:val="none"/>
          <w:lang w:val="en-US" w:eastAsia="zh"/>
          <w:woUserID w:val="1"/>
        </w:rPr>
      </w:pPr>
      <w:r>
        <w:rPr>
          <w:rFonts w:hint="eastAsia" w:ascii="宋体" w:hAnsi="宋体" w:eastAsia="宋体" w:cs="宋体"/>
          <w:b/>
          <w:bCs/>
          <w:sz w:val="28"/>
          <w:szCs w:val="28"/>
          <w:highlight w:val="none"/>
          <w:lang w:val="en-US" w:eastAsia="zh"/>
          <w:woUserID w:val="1"/>
        </w:rPr>
        <w:t>不要上头不要上头不要上头，计划交易计划交易计划交易</w:t>
      </w:r>
    </w:p>
    <w:p w14:paraId="27BEBE84">
      <w:pPr>
        <w:ind w:left="0" w:leftChars="0" w:firstLine="0" w:firstLineChars="0"/>
        <w:jc w:val="left"/>
        <w:rPr>
          <w:rFonts w:hint="eastAsia" w:ascii="宋体" w:hAnsi="宋体" w:eastAsia="宋体" w:cs="宋体"/>
          <w:b/>
          <w:bCs/>
          <w:sz w:val="28"/>
          <w:szCs w:val="28"/>
          <w:highlight w:val="none"/>
          <w:lang w:val="en-US" w:eastAsia="zh"/>
          <w:woUserID w:val="1"/>
        </w:rPr>
      </w:pPr>
      <w:r>
        <w:rPr>
          <w:rFonts w:hint="eastAsia" w:ascii="宋体" w:hAnsi="宋体" w:eastAsia="宋体" w:cs="宋体"/>
          <w:b/>
          <w:bCs/>
          <w:sz w:val="28"/>
          <w:szCs w:val="28"/>
          <w:highlight w:val="none"/>
          <w:lang w:val="en-US" w:eastAsia="zh"/>
          <w:woUserID w:val="1"/>
        </w:rPr>
        <w:t>空仓：没有模式内的就不买（修身养性），核心龙头死了的就少买</w:t>
      </w:r>
    </w:p>
    <w:p w14:paraId="5E22ED55">
      <w:pPr>
        <w:ind w:left="0" w:leftChars="0" w:firstLine="0" w:firstLineChars="0"/>
        <w:jc w:val="left"/>
        <w:rPr>
          <w:rFonts w:hint="eastAsia" w:ascii="宋体" w:hAnsi="宋体" w:eastAsia="宋体" w:cs="宋体"/>
          <w:b/>
          <w:bCs/>
          <w:sz w:val="28"/>
          <w:szCs w:val="28"/>
          <w:highlight w:val="none"/>
          <w:lang w:val="en-US" w:eastAsia="zh"/>
          <w:woUserID w:val="1"/>
        </w:rPr>
      </w:pPr>
      <w:r>
        <w:rPr>
          <w:rFonts w:hint="eastAsia" w:ascii="宋体" w:hAnsi="宋体" w:eastAsia="宋体" w:cs="宋体"/>
          <w:b/>
          <w:bCs/>
          <w:sz w:val="28"/>
          <w:szCs w:val="28"/>
          <w:highlight w:val="none"/>
          <w:lang w:val="en-US" w:eastAsia="zh"/>
          <w:woUserID w:val="1"/>
        </w:rPr>
        <w:t>买之前关注公告：减持就跑(龙头不怕减持)</w:t>
      </w:r>
      <w:r>
        <w:rPr>
          <w:rFonts w:hint="eastAsia" w:ascii="宋体" w:hAnsi="宋体" w:cs="宋体"/>
          <w:b/>
          <w:bCs/>
          <w:sz w:val="28"/>
          <w:szCs w:val="28"/>
          <w:highlight w:val="none"/>
          <w:lang w:val="en-US" w:eastAsia="zh"/>
          <w:woUserID w:val="1"/>
        </w:rPr>
        <w:t>，辟谣就跑</w:t>
      </w:r>
    </w:p>
    <w:p w14:paraId="31948496">
      <w:pPr>
        <w:ind w:left="0" w:leftChars="0" w:firstLine="0" w:firstLineChars="0"/>
        <w:jc w:val="left"/>
        <w:rPr>
          <w:rFonts w:hint="eastAsia" w:ascii="宋体" w:hAnsi="宋体" w:cs="宋体"/>
          <w:b/>
          <w:bCs/>
          <w:sz w:val="28"/>
          <w:szCs w:val="28"/>
          <w:highlight w:val="none"/>
          <w:lang w:val="en-US" w:eastAsia="zh"/>
          <w:woUserID w:val="1"/>
        </w:rPr>
      </w:pPr>
      <w:r>
        <w:rPr>
          <w:rFonts w:hint="eastAsia" w:ascii="宋体" w:hAnsi="宋体" w:cs="宋体"/>
          <w:b/>
          <w:bCs/>
          <w:sz w:val="28"/>
          <w:szCs w:val="28"/>
          <w:highlight w:val="none"/>
          <w:lang w:val="en-US" w:eastAsia="zh"/>
          <w:woUserID w:val="1"/>
        </w:rPr>
        <w:t>防产业链小表格，问财查一下</w:t>
      </w:r>
    </w:p>
    <w:p w14:paraId="3E6CFE05">
      <w:pPr>
        <w:ind w:left="0" w:leftChars="0" w:firstLine="0" w:firstLineChars="0"/>
        <w:jc w:val="left"/>
        <w:rPr>
          <w:rFonts w:hint="eastAsia" w:ascii="宋体" w:hAnsi="宋体" w:cs="宋体"/>
          <w:b/>
          <w:bCs/>
          <w:sz w:val="28"/>
          <w:szCs w:val="28"/>
          <w:highlight w:val="none"/>
          <w:lang w:val="en-US" w:eastAsia="zh"/>
          <w:woUserID w:val="1"/>
        </w:rPr>
      </w:pPr>
      <w:r>
        <w:rPr>
          <w:rFonts w:hint="eastAsia" w:ascii="宋体" w:hAnsi="宋体" w:cs="宋体"/>
          <w:b/>
          <w:bCs/>
          <w:sz w:val="28"/>
          <w:szCs w:val="28"/>
          <w:highlight w:val="none"/>
          <w:lang w:val="en-US" w:eastAsia="zh"/>
          <w:woUserID w:val="1"/>
        </w:rPr>
        <w:t>顶一字注意撤单</w:t>
      </w:r>
    </w:p>
    <w:p w14:paraId="19D27BAA">
      <w:pPr>
        <w:ind w:left="0" w:leftChars="0" w:firstLine="0" w:firstLineChars="0"/>
        <w:jc w:val="left"/>
        <w:rPr>
          <w:rFonts w:hint="eastAsia" w:ascii="宋体" w:hAnsi="宋体" w:cs="宋体"/>
          <w:b/>
          <w:bCs/>
          <w:sz w:val="28"/>
          <w:szCs w:val="28"/>
          <w:highlight w:val="none"/>
          <w:lang w:val="en-US" w:eastAsia="zh"/>
          <w:woUserID w:val="1"/>
        </w:rPr>
      </w:pPr>
      <w:r>
        <w:rPr>
          <w:rFonts w:hint="eastAsia" w:ascii="宋体" w:hAnsi="宋体" w:cs="宋体"/>
          <w:b/>
          <w:bCs/>
          <w:sz w:val="28"/>
          <w:szCs w:val="28"/>
          <w:highlight w:val="none"/>
          <w:lang w:val="en-US" w:eastAsia="zh"/>
          <w:woUserID w:val="1"/>
        </w:rPr>
        <w:t>混沌期不做一进二</w:t>
      </w:r>
    </w:p>
    <w:p w14:paraId="4B64B65D">
      <w:pPr>
        <w:ind w:left="0" w:leftChars="0" w:firstLine="0" w:firstLineChars="0"/>
        <w:jc w:val="left"/>
        <w:rPr>
          <w:rFonts w:hint="eastAsia" w:ascii="宋体" w:hAnsi="宋体" w:eastAsia="宋体" w:cs="宋体"/>
          <w:b/>
          <w:bCs/>
          <w:sz w:val="28"/>
          <w:szCs w:val="28"/>
          <w:highlight w:val="none"/>
          <w:lang w:val="en-US" w:eastAsia="zh"/>
          <w:woUserID w:val="1"/>
        </w:rPr>
      </w:pPr>
    </w:p>
    <w:p w14:paraId="7ED58776">
      <w:pPr>
        <w:ind w:left="0" w:leftChars="0"/>
        <w:rPr>
          <w:rFonts w:hint="default" w:ascii="微软雅黑" w:hAnsi="微软雅黑" w:eastAsia="微软雅黑" w:cs="微软雅黑"/>
          <w:b/>
          <w:bCs/>
          <w:sz w:val="20"/>
          <w:szCs w:val="22"/>
          <w:highlight w:val="none"/>
          <w:lang w:val="en-US" w:eastAsia="zh-CN"/>
        </w:rPr>
      </w:pPr>
      <w:r>
        <w:rPr>
          <w:rFonts w:hint="default" w:ascii="微软雅黑" w:hAnsi="微软雅黑" w:eastAsia="微软雅黑" w:cs="微软雅黑"/>
          <w:b/>
          <w:bCs/>
          <w:sz w:val="20"/>
          <w:szCs w:val="22"/>
          <w:highlight w:val="none"/>
          <w:lang w:val="en-US" w:eastAsia="zh-CN"/>
        </w:rPr>
        <w:br w:type="page"/>
      </w:r>
    </w:p>
    <w:p w14:paraId="6C604827">
      <w:pPr>
        <w:jc w:val="center"/>
        <w:rPr>
          <w:rFonts w:hint="default" w:ascii="微软雅黑" w:hAnsi="微软雅黑" w:eastAsia="微软雅黑" w:cs="微软雅黑"/>
          <w:b/>
          <w:bCs/>
          <w:sz w:val="20"/>
          <w:szCs w:val="22"/>
          <w:highlight w:val="none"/>
          <w:lang w:val="en-US" w:eastAsia="zh-CN"/>
        </w:rPr>
      </w:pPr>
      <w:r>
        <w:rPr>
          <w:rFonts w:hint="eastAsia" w:ascii="楷体" w:hAnsi="楷体" w:eastAsia="楷体" w:cs="楷体"/>
          <w:b/>
          <w:bCs/>
          <w:sz w:val="52"/>
          <w:szCs w:val="60"/>
          <w:highlight w:val="none"/>
          <w:lang w:val="en-US" w:eastAsia="zh-CN"/>
        </w:rPr>
        <w:t>大周期</w:t>
      </w:r>
    </w:p>
    <w:p w14:paraId="4E761A5D">
      <w:pPr>
        <w:jc w:val="center"/>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赚钱效应/亏钱效应 + 连板高度</w:t>
      </w:r>
    </w:p>
    <w:p w14:paraId="034EC256">
      <w:pPr>
        <w:jc w:val="center"/>
      </w:pPr>
      <w:r>
        <w:drawing>
          <wp:inline distT="0" distB="0" distL="0" distR="0">
            <wp:extent cx="2390775" cy="1286510"/>
            <wp:effectExtent l="0" t="0" r="9525" b="8890"/>
            <wp:docPr id="1026" name="图片 2"/>
            <wp:cNvGraphicFramePr/>
            <a:graphic xmlns:a="http://schemas.openxmlformats.org/drawingml/2006/main">
              <a:graphicData uri="http://schemas.openxmlformats.org/drawingml/2006/picture">
                <pic:pic xmlns:pic="http://schemas.openxmlformats.org/drawingml/2006/picture">
                  <pic:nvPicPr>
                    <pic:cNvPr id="1026" name="图片 2"/>
                    <pic:cNvPicPr/>
                  </pic:nvPicPr>
                  <pic:blipFill>
                    <a:blip r:embed="rId6" cstate="print"/>
                    <a:srcRect/>
                    <a:stretch>
                      <a:fillRect/>
                    </a:stretch>
                  </pic:blipFill>
                  <pic:spPr>
                    <a:xfrm>
                      <a:off x="0" y="0"/>
                      <a:ext cx="2390775" cy="1286510"/>
                    </a:xfrm>
                    <a:prstGeom prst="rect">
                      <a:avLst/>
                    </a:prstGeom>
                    <a:ln>
                      <a:noFill/>
                    </a:ln>
                  </pic:spPr>
                </pic:pic>
              </a:graphicData>
            </a:graphic>
          </wp:inline>
        </w:draw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D4AD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62A514DF">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赚钱效应</w:t>
            </w:r>
          </w:p>
        </w:tc>
        <w:tc>
          <w:tcPr>
            <w:tcW w:w="4261" w:type="dxa"/>
          </w:tcPr>
          <w:p w14:paraId="2DB7D193">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亏钱效应</w:t>
            </w:r>
          </w:p>
        </w:tc>
      </w:tr>
      <w:tr w14:paraId="2085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538DEB2D">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加速、连板、一致、新高</w:t>
            </w:r>
          </w:p>
        </w:tc>
        <w:tc>
          <w:tcPr>
            <w:tcW w:w="4261" w:type="dxa"/>
          </w:tcPr>
          <w:p w14:paraId="71E618C1">
            <w:pPr>
              <w:keepNext w:val="0"/>
              <w:keepLines w:val="0"/>
              <w:suppressLineNumbers w:val="0"/>
              <w:spacing w:before="0" w:beforeAutospacing="0" w:after="0" w:afterAutospacing="0"/>
              <w:ind w:left="0" w:right="0"/>
              <w:jc w:val="center"/>
              <w:rPr>
                <w:rFonts w:hint="eastAsia"/>
                <w:vertAlign w:val="baseline"/>
                <w:lang w:val="en-US" w:eastAsia="zh-CN"/>
              </w:rPr>
            </w:pPr>
            <w:r>
              <w:rPr>
                <w:rFonts w:hint="eastAsia"/>
                <w:vertAlign w:val="baseline"/>
                <w:lang w:val="en-US" w:eastAsia="zh-CN"/>
              </w:rPr>
              <w:t>天地板，一字炸板日内大幅回落，</w:t>
            </w:r>
          </w:p>
          <w:p w14:paraId="03F8268A">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新题材首日集体一字被炸</w:t>
            </w:r>
          </w:p>
        </w:tc>
      </w:tr>
      <w:tr w14:paraId="48FDB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tcPr>
          <w:p w14:paraId="551FAD7B">
            <w:pPr>
              <w:keepNext w:val="0"/>
              <w:keepLines w:val="0"/>
              <w:suppressLineNumbers w:val="0"/>
              <w:spacing w:before="0" w:beforeAutospacing="0" w:after="0" w:afterAutospacing="0"/>
              <w:ind w:left="0" w:right="0"/>
              <w:jc w:val="center"/>
              <w:rPr>
                <w:rFonts w:hint="eastAsia"/>
                <w:vertAlign w:val="baseline"/>
                <w:lang w:val="en-US" w:eastAsia="zh-CN"/>
              </w:rPr>
            </w:pPr>
            <w:r>
              <w:rPr>
                <w:rFonts w:hint="eastAsia"/>
                <w:vertAlign w:val="baseline"/>
                <w:lang w:val="en-US" w:eastAsia="zh-CN"/>
              </w:rPr>
              <w:t>大周期底部(5日线)：情绪极值——葵花宝典</w:t>
            </w:r>
          </w:p>
          <w:p w14:paraId="2C18F5A8">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大周期情绪上升——满仓核心龙头，容量主升</w:t>
            </w:r>
          </w:p>
          <w:p w14:paraId="65BF73F9">
            <w:pPr>
              <w:keepNext w:val="0"/>
              <w:keepLines w:val="0"/>
              <w:suppressLineNumbers w:val="0"/>
              <w:spacing w:before="0" w:beforeAutospacing="0" w:after="0" w:afterAutospacing="0"/>
              <w:ind w:left="0" w:right="0"/>
              <w:jc w:val="center"/>
              <w:rPr>
                <w:rFonts w:hint="eastAsia"/>
                <w:vertAlign w:val="baseline"/>
                <w:lang w:val="en-US" w:eastAsia="zh-CN"/>
              </w:rPr>
            </w:pPr>
            <w:r>
              <w:rPr>
                <w:rFonts w:hint="eastAsia"/>
                <w:vertAlign w:val="baseline"/>
                <w:lang w:val="en-US" w:eastAsia="zh-CN"/>
              </w:rPr>
              <w:t>大周期情绪顶点——板块轮动</w:t>
            </w:r>
          </w:p>
          <w:p w14:paraId="46DC30CB">
            <w:pPr>
              <w:keepNext w:val="0"/>
              <w:keepLines w:val="0"/>
              <w:suppressLineNumbers w:val="0"/>
              <w:spacing w:before="0" w:beforeAutospacing="0" w:after="0" w:afterAutospacing="0"/>
              <w:ind w:left="0" w:right="0"/>
              <w:jc w:val="center"/>
              <w:rPr>
                <w:rFonts w:hint="eastAsia"/>
                <w:vertAlign w:val="baseline"/>
                <w:lang w:val="en-US" w:eastAsia="zh-CN"/>
              </w:rPr>
            </w:pPr>
            <w:r>
              <w:rPr>
                <w:rFonts w:hint="eastAsia"/>
                <w:vertAlign w:val="baseline"/>
                <w:lang w:val="en-US" w:eastAsia="zh-CN"/>
              </w:rPr>
              <w:t>大周期情绪顶点横盘——一字开板</w:t>
            </w:r>
          </w:p>
          <w:p w14:paraId="752F50BE">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大周期情绪回落(退潮)——亏钱效应释放后的唯一反弹(走出二波or继续回落)</w:t>
            </w:r>
          </w:p>
          <w:p w14:paraId="735CE255">
            <w:pPr>
              <w:keepNext w:val="0"/>
              <w:keepLines w:val="0"/>
              <w:suppressLineNumbers w:val="0"/>
              <w:spacing w:before="0" w:beforeAutospacing="0" w:after="0" w:afterAutospacing="0"/>
              <w:ind w:left="0" w:right="0"/>
              <w:jc w:val="center"/>
              <w:rPr>
                <w:rFonts w:hint="eastAsia"/>
                <w:vertAlign w:val="baseline"/>
                <w:lang w:val="en-US" w:eastAsia="zh-CN"/>
              </w:rPr>
            </w:pPr>
            <w:r>
              <w:rPr>
                <w:rFonts w:hint="eastAsia"/>
                <w:vertAlign w:val="baseline"/>
                <w:lang w:val="en-US" w:eastAsia="zh-CN"/>
              </w:rPr>
              <w:t>5日下——每天卡新题材，快速轮动</w:t>
            </w:r>
          </w:p>
          <w:p w14:paraId="54B47EFE">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5日底部磨——抱团投机</w:t>
            </w:r>
          </w:p>
          <w:p w14:paraId="544C4964">
            <w:pPr>
              <w:keepNext w:val="0"/>
              <w:keepLines w:val="0"/>
              <w:suppressLineNumbers w:val="0"/>
              <w:spacing w:before="0" w:beforeAutospacing="0" w:after="0" w:afterAutospacing="0"/>
              <w:ind w:left="0" w:right="0"/>
              <w:jc w:val="center"/>
              <w:rPr>
                <w:rFonts w:hint="eastAsia"/>
                <w:vertAlign w:val="baseline"/>
                <w:lang w:val="en-US" w:eastAsia="zh-CN"/>
              </w:rPr>
            </w:pPr>
            <w:r>
              <w:rPr>
                <w:rFonts w:hint="eastAsia"/>
                <w:vertAlign w:val="baseline"/>
                <w:lang w:val="en-US" w:eastAsia="zh-CN"/>
              </w:rPr>
              <w:t>退潮结束：板高降至</w:t>
            </w:r>
            <w:r>
              <w:rPr>
                <w:rFonts w:hint="default"/>
                <w:vertAlign w:val="baseline"/>
                <w:lang w:val="en-US" w:eastAsia="zh-CN"/>
              </w:rPr>
              <w:t>4B-</w:t>
            </w:r>
            <w:r>
              <w:rPr>
                <w:rFonts w:hint="eastAsia"/>
                <w:vertAlign w:val="baseline"/>
                <w:lang w:val="en-US" w:eastAsia="zh-CN"/>
              </w:rPr>
              <w:t>（旧核止跌，新核反核）</w:t>
            </w:r>
          </w:p>
          <w:p w14:paraId="58CCA9F0">
            <w:pPr>
              <w:keepNext w:val="0"/>
              <w:keepLines w:val="0"/>
              <w:suppressLineNumbers w:val="0"/>
              <w:spacing w:before="0" w:beforeAutospacing="0" w:after="0" w:afterAutospacing="0"/>
              <w:ind w:left="0" w:right="0"/>
              <w:jc w:val="center"/>
              <w:rPr>
                <w:rFonts w:hint="eastAsia"/>
                <w:vertAlign w:val="baseline"/>
                <w:lang w:val="en-US" w:eastAsia="zh-CN"/>
              </w:rPr>
            </w:pPr>
            <w:r>
              <w:rPr>
                <w:rFonts w:hint="eastAsia"/>
                <w:vertAlign w:val="baseline"/>
                <w:lang w:val="en-US" w:eastAsia="zh-CN"/>
              </w:rPr>
              <w:t>小周期由个股龙头决定，带哪个方向</w:t>
            </w:r>
          </w:p>
        </w:tc>
      </w:tr>
      <w:tr w14:paraId="594A6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070EB7D1">
            <w:pPr>
              <w:keepNext w:val="0"/>
              <w:keepLines w:val="0"/>
              <w:suppressLineNumbers w:val="0"/>
              <w:spacing w:before="0" w:beforeAutospacing="0" w:after="0" w:afterAutospacing="0"/>
              <w:ind w:left="0" w:right="0"/>
              <w:jc w:val="left"/>
              <w:rPr>
                <w:rFonts w:hint="default"/>
                <w:vertAlign w:val="baseline"/>
                <w:lang w:val="en-US" w:eastAsia="zh-CN"/>
              </w:rPr>
            </w:pPr>
            <w:r>
              <w:rPr>
                <w:rFonts w:hint="eastAsia"/>
                <w:vertAlign w:val="baseline"/>
                <w:lang w:val="en-US" w:eastAsia="zh-CN"/>
              </w:rPr>
              <w:t>亏钱效应末期</w:t>
            </w:r>
          </w:p>
          <w:p w14:paraId="23E569DB">
            <w:pPr>
              <w:keepNext w:val="0"/>
              <w:keepLines w:val="0"/>
              <w:suppressLineNumbers w:val="0"/>
              <w:spacing w:before="0" w:beforeAutospacing="0" w:after="0" w:afterAutospacing="0"/>
              <w:ind w:left="0" w:right="0"/>
              <w:jc w:val="left"/>
              <w:rPr>
                <w:rFonts w:hint="eastAsia"/>
                <w:vertAlign w:val="baseline"/>
                <w:lang w:val="en-US" w:eastAsia="zh-CN"/>
              </w:rPr>
            </w:pPr>
          </w:p>
        </w:tc>
        <w:tc>
          <w:tcPr>
            <w:tcW w:w="4261" w:type="dxa"/>
          </w:tcPr>
          <w:p w14:paraId="1A44C831">
            <w:pPr>
              <w:keepNext w:val="0"/>
              <w:keepLines w:val="0"/>
              <w:suppressLineNumbers w:val="0"/>
              <w:spacing w:before="0" w:beforeAutospacing="0" w:after="0" w:afterAutospacing="0"/>
              <w:ind w:left="0" w:right="0"/>
              <w:jc w:val="left"/>
              <w:rPr>
                <w:rFonts w:hint="eastAsia"/>
                <w:vertAlign w:val="baseline"/>
                <w:lang w:val="en-US" w:eastAsia="zh-CN"/>
              </w:rPr>
            </w:pPr>
            <w:r>
              <w:rPr>
                <w:rFonts w:hint="eastAsia"/>
                <w:vertAlign w:val="baseline"/>
                <w:lang w:val="en-US" w:eastAsia="zh-CN"/>
              </w:rPr>
              <w:t>一波行情高标连续单边回落补跌，一段时间试错期板高上不去</w:t>
            </w:r>
          </w:p>
          <w:p w14:paraId="54F238A6">
            <w:pPr>
              <w:keepNext w:val="0"/>
              <w:keepLines w:val="0"/>
              <w:suppressLineNumbers w:val="0"/>
              <w:spacing w:before="0" w:beforeAutospacing="0" w:after="0" w:afterAutospacing="0"/>
              <w:ind w:left="0" w:right="0"/>
              <w:jc w:val="left"/>
              <w:rPr>
                <w:rFonts w:hint="eastAsia"/>
                <w:vertAlign w:val="baseline"/>
                <w:lang w:val="en-US" w:eastAsia="zh-CN"/>
              </w:rPr>
            </w:pPr>
            <w:r>
              <w:rPr>
                <w:rFonts w:hint="default"/>
                <w:vertAlign w:val="baseline"/>
                <w:lang w:val="en-US" w:eastAsia="zh-CN"/>
              </w:rPr>
              <w:t>昨日涨停指数和昨日连板指数红盘不回落就</w:t>
            </w:r>
          </w:p>
          <w:p w14:paraId="71301ACD">
            <w:pPr>
              <w:keepNext w:val="0"/>
              <w:keepLines w:val="0"/>
              <w:suppressLineNumbers w:val="0"/>
              <w:spacing w:before="0" w:beforeAutospacing="0" w:after="0" w:afterAutospacing="0"/>
              <w:ind w:left="0" w:right="0"/>
              <w:jc w:val="left"/>
              <w:rPr>
                <w:rFonts w:hint="eastAsia"/>
                <w:vertAlign w:val="baseline"/>
                <w:lang w:val="en-US" w:eastAsia="zh-CN"/>
              </w:rPr>
            </w:pPr>
            <w:r>
              <w:rPr>
                <w:rFonts w:hint="default"/>
                <w:vertAlign w:val="baseline"/>
                <w:lang w:val="en-US" w:eastAsia="zh-CN"/>
              </w:rPr>
              <w:t>说明要好转了</w:t>
            </w:r>
          </w:p>
          <w:p w14:paraId="55B00DD1">
            <w:pPr>
              <w:keepNext w:val="0"/>
              <w:keepLines w:val="0"/>
              <w:suppressLineNumbers w:val="0"/>
              <w:spacing w:before="0" w:beforeAutospacing="0" w:after="0" w:afterAutospacing="0"/>
              <w:ind w:left="0" w:right="0"/>
              <w:jc w:val="left"/>
              <w:rPr>
                <w:rFonts w:hint="eastAsia"/>
                <w:vertAlign w:val="baseline"/>
                <w:lang w:val="en-US" w:eastAsia="zh-CN"/>
              </w:rPr>
            </w:pPr>
            <w:r>
              <w:rPr>
                <w:rFonts w:hint="eastAsia"/>
                <w:vertAlign w:val="baseline"/>
                <w:lang w:val="en-US" w:eastAsia="zh-CN"/>
              </w:rPr>
              <w:t>新核反核，旧核止跌</w:t>
            </w:r>
          </w:p>
        </w:tc>
      </w:tr>
      <w:tr w14:paraId="130B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7FECFEDE">
            <w:pPr>
              <w:keepNext w:val="0"/>
              <w:keepLines w:val="0"/>
              <w:suppressLineNumbers w:val="0"/>
              <w:spacing w:before="0" w:beforeAutospacing="0" w:after="0" w:afterAutospacing="0"/>
              <w:ind w:left="0" w:right="0"/>
              <w:jc w:val="left"/>
              <w:rPr>
                <w:rFonts w:hint="eastAsia"/>
                <w:vertAlign w:val="baseline"/>
                <w:lang w:val="en-US" w:eastAsia="zh-CN"/>
              </w:rPr>
            </w:pPr>
            <w:r>
              <w:rPr>
                <w:rFonts w:hint="eastAsia"/>
                <w:vertAlign w:val="baseline"/>
                <w:lang w:val="en-US" w:eastAsia="zh-CN"/>
              </w:rPr>
              <w:t>赚钱效应转亏钱效应</w:t>
            </w:r>
          </w:p>
        </w:tc>
        <w:tc>
          <w:tcPr>
            <w:tcW w:w="4261" w:type="dxa"/>
          </w:tcPr>
          <w:p w14:paraId="6979963B">
            <w:pPr>
              <w:keepNext w:val="0"/>
              <w:keepLines w:val="0"/>
              <w:suppressLineNumbers w:val="0"/>
              <w:spacing w:before="0" w:beforeAutospacing="0" w:after="0" w:afterAutospacing="0"/>
              <w:ind w:left="0" w:right="0"/>
              <w:jc w:val="left"/>
              <w:rPr>
                <w:rFonts w:hint="eastAsia"/>
                <w:vertAlign w:val="baseline"/>
                <w:lang w:val="en-US" w:eastAsia="zh-CN"/>
              </w:rPr>
            </w:pPr>
            <w:r>
              <w:rPr>
                <w:rFonts w:hint="eastAsia"/>
                <w:vertAlign w:val="baseline"/>
                <w:lang w:val="en-US" w:eastAsia="zh-CN"/>
              </w:rPr>
              <w:t>爆烈的赚钱效应后，第一次出现批量炸板潮字开板日内大幅回落，新题材首板多个一字盘中被炸。</w:t>
            </w:r>
          </w:p>
          <w:p w14:paraId="09B81110">
            <w:pPr>
              <w:keepNext w:val="0"/>
              <w:keepLines w:val="0"/>
              <w:suppressLineNumbers w:val="0"/>
              <w:spacing w:before="0" w:beforeAutospacing="0" w:after="0" w:afterAutospacing="0"/>
              <w:ind w:left="0" w:right="0"/>
              <w:jc w:val="left"/>
              <w:rPr>
                <w:rFonts w:hint="eastAsia"/>
                <w:vertAlign w:val="baseline"/>
                <w:lang w:val="en-US" w:eastAsia="zh-CN"/>
              </w:rPr>
            </w:pPr>
            <w:r>
              <w:rPr>
                <w:rFonts w:hint="eastAsia"/>
                <w:vertAlign w:val="baseline"/>
                <w:lang w:val="en-US" w:eastAsia="zh-CN"/>
              </w:rPr>
              <w:t>一般从中位股掉队的亏钱效应开始传递到到高位</w:t>
            </w:r>
          </w:p>
          <w:p w14:paraId="3B59970E">
            <w:pPr>
              <w:keepNext w:val="0"/>
              <w:keepLines w:val="0"/>
              <w:suppressLineNumbers w:val="0"/>
              <w:spacing w:before="0" w:beforeAutospacing="0" w:after="0" w:afterAutospacing="0"/>
              <w:ind w:left="0" w:right="0"/>
              <w:jc w:val="left"/>
              <w:rPr>
                <w:rFonts w:hint="eastAsia"/>
                <w:vertAlign w:val="baseline"/>
                <w:lang w:val="en-US" w:eastAsia="zh-CN"/>
              </w:rPr>
            </w:pPr>
            <w:r>
              <w:rPr>
                <w:rFonts w:hint="eastAsia"/>
                <w:vertAlign w:val="baseline"/>
                <w:lang w:val="en-US" w:eastAsia="zh-CN"/>
              </w:rPr>
              <w:t>期间即使超短情绪反抽，大多也只是弱反抽</w:t>
            </w:r>
          </w:p>
        </w:tc>
      </w:tr>
      <w:tr w14:paraId="2FF11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3F64B887">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新周期确立日</w:t>
            </w:r>
          </w:p>
        </w:tc>
        <w:tc>
          <w:tcPr>
            <w:tcW w:w="4261" w:type="dxa"/>
          </w:tcPr>
          <w:p w14:paraId="45690D7E">
            <w:pPr>
              <w:keepNext w:val="0"/>
              <w:keepLines w:val="0"/>
              <w:suppressLineNumbers w:val="0"/>
              <w:spacing w:before="0" w:beforeAutospacing="0" w:after="0" w:afterAutospacing="0"/>
              <w:ind w:left="0" w:right="0"/>
              <w:jc w:val="left"/>
              <w:rPr>
                <w:rFonts w:hint="eastAsia" w:eastAsia="宋体"/>
                <w:lang w:val="en-US" w:eastAsia="zh"/>
                <w:woUserID w:val="1"/>
              </w:rPr>
            </w:pPr>
            <w:r>
              <w:rPr>
                <w:rFonts w:hint="eastAsia"/>
                <w:color w:val="FF0000"/>
                <w:lang w:val="en-US" w:eastAsia="zh"/>
                <w:woUserID w:val="1"/>
              </w:rPr>
              <w:t>全市成交量放大</w:t>
            </w:r>
            <w:r>
              <w:rPr>
                <w:rFonts w:hint="eastAsia"/>
                <w:lang w:val="en-US" w:eastAsia="zh"/>
                <w:woUserID w:val="1"/>
              </w:rPr>
              <w:t>，板块/题材结合指数共振走强</w:t>
            </w:r>
          </w:p>
        </w:tc>
      </w:tr>
      <w:tr w14:paraId="6A730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41EAC2E4">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唯一反弹</w:t>
            </w:r>
          </w:p>
        </w:tc>
        <w:tc>
          <w:tcPr>
            <w:tcW w:w="4261" w:type="dxa"/>
          </w:tcPr>
          <w:p w14:paraId="6D9FA0D3">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赚效应明显结束后，回落到亏钱效应的过程中。有一个分歧走出的高位票，有且只有一个，(来自市场最后一波做多资金)</w:t>
            </w:r>
          </w:p>
          <w:p w14:paraId="003E9164">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这个票出现问题后，所有想无缝切换的高位票无一例外都是面</w:t>
            </w:r>
          </w:p>
          <w:p w14:paraId="110C26E5">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大致形式：周期龙震荡时高度压缩，分歧高位票突破高度，作为唯一反弹，死了之后不做下一个高度（除非是</w:t>
            </w:r>
            <w:r>
              <w:rPr>
                <w:rFonts w:hint="default"/>
                <w:lang w:val="en-US" w:eastAsia="zh-CN"/>
              </w:rPr>
              <w:t>4B</w:t>
            </w:r>
            <w:r>
              <w:rPr>
                <w:rFonts w:hint="eastAsia"/>
                <w:lang w:val="en-US" w:eastAsia="zh-CN"/>
              </w:rPr>
              <w:t>以下，非同属性）</w:t>
            </w:r>
          </w:p>
        </w:tc>
      </w:tr>
      <w:tr w14:paraId="472A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36FAB1FD">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小周期</w:t>
            </w:r>
          </w:p>
        </w:tc>
        <w:tc>
          <w:tcPr>
            <w:tcW w:w="4261" w:type="dxa"/>
          </w:tcPr>
          <w:p w14:paraId="7313E9BC">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当大家都很难赚钱时，但是也很少大面股市场在低位题材不断切换，最后有一个低位题材走出3板，4板股就是小周期的起点当大家都开始赚钱，有板块连续走强时就是小周期的顶点，</w:t>
            </w:r>
          </w:p>
          <w:p w14:paraId="2BAC3E69">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这个时候出现炸板潮，分歧就是转亏钱效应</w:t>
            </w:r>
          </w:p>
        </w:tc>
      </w:tr>
      <w:tr w14:paraId="0FB20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6B807D7E">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其他</w:t>
            </w:r>
          </w:p>
        </w:tc>
        <w:tc>
          <w:tcPr>
            <w:tcW w:w="4261" w:type="dxa"/>
          </w:tcPr>
          <w:p w14:paraId="7F368C01">
            <w:pPr>
              <w:keepNext w:val="0"/>
              <w:keepLines w:val="0"/>
              <w:suppressLineNumbers w:val="0"/>
              <w:spacing w:before="0" w:beforeAutospacing="0" w:after="0" w:afterAutospacing="0" w:line="240" w:lineRule="auto"/>
              <w:ind w:left="0" w:right="0"/>
              <w:jc w:val="both"/>
              <w:rPr>
                <w:rFonts w:hint="eastAsia"/>
                <w:lang w:val="en-US" w:eastAsia="zh-CN"/>
              </w:rPr>
            </w:pPr>
            <w:r>
              <w:rPr>
                <w:rFonts w:hint="default" w:ascii="Calibri" w:hAnsi="华光行楷_CNKI" w:eastAsia="宋体" w:cs="华光行楷_CNKI"/>
                <w:b w:val="0"/>
                <w:bCs w:val="0"/>
                <w:i w:val="0"/>
                <w:iCs w:val="0"/>
                <w:color w:val="auto"/>
                <w:kern w:val="2"/>
                <w:sz w:val="20"/>
                <w:szCs w:val="22"/>
                <w:highlight w:val="none"/>
                <w:vertAlign w:val="baseline"/>
                <w:lang w:val="en-US" w:eastAsia="zh-CN" w:bidi="ar-SA"/>
              </w:rPr>
              <w:t>从880005的5日线上轨拐头向下的这段时间，也就是情绪下降周期走强的板块，都会在下轨拐头向上新周期的这天崩盘</w:t>
            </w:r>
          </w:p>
        </w:tc>
      </w:tr>
    </w:tbl>
    <w:p w14:paraId="36C3FA41">
      <w:pPr>
        <w:jc w:val="both"/>
        <w:rPr>
          <w:rFonts w:hint="eastAsia"/>
          <w:lang w:val="en-US" w:eastAsia="zh-CN"/>
        </w:rPr>
      </w:pPr>
    </w:p>
    <w:p w14:paraId="351546CD">
      <w:pPr>
        <w:jc w:val="center"/>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具体个股</w:t>
      </w:r>
    </w:p>
    <w:p w14:paraId="1864A519">
      <w:pPr>
        <w:tabs>
          <w:tab w:val="center" w:pos="4213"/>
          <w:tab w:val="right" w:pos="8306"/>
        </w:tabs>
        <w:jc w:val="left"/>
      </w:pPr>
      <w:r>
        <w:rPr>
          <w:rFonts w:hint="eastAsia"/>
          <w:lang w:eastAsia="zh-CN"/>
        </w:rPr>
        <w:tab/>
      </w:r>
      <w:r>
        <w:drawing>
          <wp:inline distT="0" distB="0" distL="0" distR="0">
            <wp:extent cx="2460625" cy="1447800"/>
            <wp:effectExtent l="0" t="0" r="3175" b="0"/>
            <wp:docPr id="1027" name="图片 1"/>
            <wp:cNvGraphicFramePr/>
            <a:graphic xmlns:a="http://schemas.openxmlformats.org/drawingml/2006/main">
              <a:graphicData uri="http://schemas.openxmlformats.org/drawingml/2006/picture">
                <pic:pic xmlns:pic="http://schemas.openxmlformats.org/drawingml/2006/picture">
                  <pic:nvPicPr>
                    <pic:cNvPr id="1027" name="图片 1"/>
                    <pic:cNvPicPr/>
                  </pic:nvPicPr>
                  <pic:blipFill>
                    <a:blip r:embed="rId7" cstate="print"/>
                    <a:srcRect/>
                    <a:stretch>
                      <a:fillRect/>
                    </a:stretch>
                  </pic:blipFill>
                  <pic:spPr>
                    <a:xfrm>
                      <a:off x="0" y="0"/>
                      <a:ext cx="2460625" cy="1447800"/>
                    </a:xfrm>
                    <a:prstGeom prst="rect">
                      <a:avLst/>
                    </a:prstGeom>
                    <a:ln>
                      <a:noFill/>
                    </a:ln>
                  </pic:spPr>
                </pic:pic>
              </a:graphicData>
            </a:graphic>
          </wp:inline>
        </w:drawing>
      </w:r>
    </w:p>
    <w:p w14:paraId="693E2FD3">
      <w:pPr>
        <w:rPr>
          <w:rFonts w:ascii="宋体" w:hAnsi="宋体"/>
        </w:rPr>
      </w:pPr>
    </w:p>
    <w:tbl>
      <w:tblPr>
        <w:tblStyle w:val="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48"/>
        <w:gridCol w:w="4228"/>
        <w:gridCol w:w="2646"/>
      </w:tblGrid>
      <w:tr w14:paraId="303EA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3"/>
            <w:tcBorders>
              <w:top w:val="single" w:color="auto" w:sz="4" w:space="0"/>
              <w:left w:val="single" w:color="auto" w:sz="4" w:space="0"/>
              <w:bottom w:val="single" w:color="auto" w:sz="4" w:space="0"/>
              <w:right w:val="single" w:color="auto" w:sz="4" w:space="0"/>
            </w:tcBorders>
          </w:tcPr>
          <w:p w14:paraId="360184B6">
            <w:pPr>
              <w:keepNext w:val="0"/>
              <w:keepLines w:val="0"/>
              <w:suppressLineNumbers w:val="0"/>
              <w:spacing w:before="0" w:beforeAutospacing="0" w:after="0" w:afterAutospacing="0"/>
              <w:ind w:left="0" w:right="0"/>
              <w:jc w:val="cente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大周期</w:t>
            </w:r>
          </w:p>
          <w:p w14:paraId="15A3D706">
            <w:pPr>
              <w:keepNext w:val="0"/>
              <w:keepLines w:val="0"/>
              <w:suppressLineNumbers w:val="0"/>
              <w:spacing w:before="0" w:beforeAutospacing="0" w:after="0" w:afterAutospacing="0"/>
              <w:ind w:left="0" w:right="0"/>
              <w:jc w:val="cente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道的至高视角</w:t>
            </w:r>
          </w:p>
        </w:tc>
      </w:tr>
      <w:tr w14:paraId="623E3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vMerge w:val="restart"/>
            <w:tcBorders>
              <w:top w:val="single" w:color="auto" w:sz="4" w:space="0"/>
              <w:left w:val="single" w:color="auto" w:sz="4" w:space="0"/>
              <w:right w:val="single" w:color="auto" w:sz="4" w:space="0"/>
            </w:tcBorders>
          </w:tcPr>
          <w:p w14:paraId="0D511B5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周期的锚定</w:t>
            </w:r>
          </w:p>
        </w:tc>
        <w:tc>
          <w:tcPr>
            <w:tcW w:w="4228" w:type="dxa"/>
            <w:tcBorders>
              <w:top w:val="single" w:color="auto" w:sz="4" w:space="0"/>
              <w:left w:val="single" w:color="auto" w:sz="4" w:space="0"/>
              <w:bottom w:val="single" w:color="auto" w:sz="4" w:space="0"/>
              <w:right w:val="single" w:color="auto" w:sz="4" w:space="0"/>
            </w:tcBorders>
          </w:tcPr>
          <w:p w14:paraId="3F5F131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ascii="宋体" w:hAnsi="宋体" w:cs="宋体"/>
                <w:color w:val="FF0000"/>
                <w:kern w:val="2"/>
                <w:sz w:val="21"/>
                <w:szCs w:val="24"/>
                <w:lang w:val="en-US" w:eastAsia="zh-CN" w:bidi="ar-SA"/>
              </w:rPr>
              <w:t>情绪最终锚定是大盘，妖股的价格领先于大盘和情绪</w:t>
            </w:r>
            <w:r>
              <w:rPr>
                <w:rFonts w:hint="eastAsia" w:hAnsi="华光行楷_CNKI" w:cs="华光行楷_CNKI"/>
                <w:b w:val="0"/>
                <w:bCs w:val="0"/>
                <w:color w:val="FF0000"/>
                <w:sz w:val="20"/>
                <w:szCs w:val="22"/>
                <w:highlight w:val="none"/>
                <w:lang w:val="en-US" w:eastAsia="zh-CN"/>
              </w:rPr>
              <w:t>，用前高标的高度来锚定情绪</w:t>
            </w:r>
            <w:r>
              <w:rPr>
                <w:rFonts w:hint="eastAsia" w:hAnsi="华光行楷_CNKI" w:cs="华光行楷_CNKI"/>
                <w:b w:val="0"/>
                <w:bCs w:val="0"/>
                <w:sz w:val="20"/>
                <w:szCs w:val="22"/>
                <w:highlight w:val="none"/>
                <w:lang w:val="en-US" w:eastAsia="zh-CN"/>
              </w:rPr>
              <w:t>。</w:t>
            </w:r>
          </w:p>
          <w:p w14:paraId="0B97510F">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lang w:val="en-US" w:eastAsia="zh-CN"/>
              </w:rPr>
            </w:pPr>
            <w:r>
              <w:rPr>
                <w:rFonts w:hint="eastAsia" w:ascii="宋体" w:hAnsi="宋体" w:cs="宋体"/>
                <w:kern w:val="2"/>
                <w:sz w:val="21"/>
                <w:szCs w:val="24"/>
                <w:lang w:val="en-US" w:eastAsia="zh-CN" w:bidi="ar-SA"/>
              </w:rPr>
              <w:t>价格领先于情绪</w:t>
            </w:r>
          </w:p>
        </w:tc>
        <w:tc>
          <w:tcPr>
            <w:tcW w:w="2646" w:type="dxa"/>
            <w:tcBorders>
              <w:top w:val="single" w:color="auto" w:sz="4" w:space="0"/>
              <w:left w:val="single" w:color="auto" w:sz="4" w:space="0"/>
              <w:bottom w:val="single" w:color="auto" w:sz="4" w:space="0"/>
              <w:right w:val="single" w:color="auto" w:sz="4" w:space="0"/>
            </w:tcBorders>
          </w:tcPr>
          <w:p w14:paraId="1BC4388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r>
      <w:tr w14:paraId="26020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vMerge w:val="continue"/>
            <w:tcBorders>
              <w:left w:val="single" w:color="auto" w:sz="4" w:space="0"/>
              <w:bottom w:val="single" w:color="auto" w:sz="4" w:space="0"/>
              <w:right w:val="single" w:color="auto" w:sz="4" w:space="0"/>
            </w:tcBorders>
          </w:tcPr>
          <w:p w14:paraId="559AF07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4228" w:type="dxa"/>
            <w:tcBorders>
              <w:top w:val="single" w:color="auto" w:sz="4" w:space="0"/>
              <w:left w:val="single" w:color="auto" w:sz="4" w:space="0"/>
              <w:bottom w:val="single" w:color="auto" w:sz="4" w:space="0"/>
              <w:right w:val="single" w:color="auto" w:sz="4" w:space="0"/>
            </w:tcBorders>
          </w:tcPr>
          <w:p w14:paraId="7D38C38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新周期龙头理论都是3-5倍涨幅</w:t>
            </w:r>
          </w:p>
          <w:p w14:paraId="63FA6BA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新周期的炒作步骤</w:t>
            </w:r>
          </w:p>
          <w:p w14:paraId="584705C2">
            <w:pPr>
              <w:keepNext w:val="0"/>
              <w:keepLines w:val="0"/>
              <w:numPr>
                <w:ilvl w:val="0"/>
                <w:numId w:val="0"/>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1</w:t>
            </w:r>
            <w:r>
              <w:rPr>
                <w:rFonts w:hint="eastAsia" w:hAnsi="华光行楷_CNKI" w:cs="华光行楷_CNKI"/>
                <w:b w:val="0"/>
                <w:bCs w:val="0"/>
                <w:sz w:val="20"/>
                <w:szCs w:val="22"/>
                <w:highlight w:val="none"/>
                <w:lang w:val="en-US" w:eastAsia="zh-CN"/>
              </w:rPr>
              <w:t>、一个妖股带头，其次一个大容量直接翻倍。华丽和捷荣双双对号入座。</w:t>
            </w:r>
          </w:p>
          <w:p w14:paraId="2A3D1063">
            <w:pPr>
              <w:keepNext w:val="0"/>
              <w:keepLines w:val="0"/>
              <w:numPr>
                <w:ilvl w:val="0"/>
                <w:numId w:val="0"/>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2</w:t>
            </w:r>
            <w:r>
              <w:rPr>
                <w:rFonts w:hint="eastAsia" w:hAnsi="华光行楷_CNKI" w:cs="华光行楷_CNKI"/>
                <w:b w:val="0"/>
                <w:bCs w:val="0"/>
                <w:sz w:val="20"/>
                <w:szCs w:val="22"/>
                <w:highlight w:val="none"/>
                <w:lang w:val="en-US" w:eastAsia="zh-CN"/>
              </w:rPr>
              <w:t>、当妖股和大容量中军炒作结束后，会出现第二阶段挖掘，他会踩着妖股崩溃的点，精准上位。</w:t>
            </w:r>
          </w:p>
          <w:p w14:paraId="2B2C0137">
            <w:pPr>
              <w:keepNext w:val="0"/>
              <w:keepLines w:val="0"/>
              <w:numPr>
                <w:ilvl w:val="0"/>
                <w:numId w:val="0"/>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3、完整的周期，后面还有第三阶段，趋势周期，或者一些新出现的边缘炒作此起彼伏。等大盘恐慌宣泄完毕，周期内的股会有一些直接新高。</w:t>
            </w:r>
          </w:p>
          <w:p w14:paraId="5E78E97F">
            <w:pPr>
              <w:keepNext w:val="0"/>
              <w:keepLines w:val="0"/>
              <w:numPr>
                <w:ilvl w:val="0"/>
                <w:numId w:val="0"/>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4、指数是指数，周期是周期，周期开始叠加了外围的因素，指数只能暂时影响一下，但是不会改变周期的规律。</w:t>
            </w:r>
          </w:p>
        </w:tc>
        <w:tc>
          <w:tcPr>
            <w:tcW w:w="2646" w:type="dxa"/>
            <w:tcBorders>
              <w:top w:val="single" w:color="auto" w:sz="4" w:space="0"/>
              <w:left w:val="single" w:color="auto" w:sz="4" w:space="0"/>
              <w:bottom w:val="single" w:color="auto" w:sz="4" w:space="0"/>
              <w:right w:val="single" w:color="auto" w:sz="4" w:space="0"/>
            </w:tcBorders>
          </w:tcPr>
          <w:p w14:paraId="38A63DFB">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消费电子和华为汽车---捷荣技术 赛里斯 圣龙股份</w:t>
            </w:r>
          </w:p>
        </w:tc>
      </w:tr>
      <w:tr w14:paraId="0977D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22" w:type="dxa"/>
            <w:gridSpan w:val="3"/>
            <w:tcBorders>
              <w:top w:val="single" w:color="auto" w:sz="4" w:space="0"/>
              <w:left w:val="single" w:color="auto" w:sz="4" w:space="0"/>
              <w:bottom w:val="single" w:color="auto" w:sz="4" w:space="0"/>
              <w:right w:val="single" w:color="auto" w:sz="4" w:space="0"/>
            </w:tcBorders>
          </w:tcPr>
          <w:p w14:paraId="11EDCD5C">
            <w:pPr>
              <w:keepNext w:val="0"/>
              <w:keepLines w:val="0"/>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题材</w:t>
            </w:r>
          </w:p>
        </w:tc>
      </w:tr>
      <w:tr w14:paraId="4A229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tcBorders>
              <w:top w:val="single" w:color="auto" w:sz="4" w:space="0"/>
              <w:left w:val="single" w:color="auto" w:sz="4" w:space="0"/>
              <w:bottom w:val="single" w:color="auto" w:sz="4" w:space="0"/>
              <w:right w:val="single" w:color="auto" w:sz="4" w:space="0"/>
            </w:tcBorders>
            <w:shd w:val="clear" w:color="auto" w:fill="auto"/>
            <w:vAlign w:val="top"/>
          </w:tcPr>
          <w:p w14:paraId="63A3104C">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kern w:val="2"/>
                <w:sz w:val="20"/>
                <w:szCs w:val="22"/>
                <w:vertAlign w:val="baseline"/>
                <w:lang w:val="en-US" w:eastAsia="zh-CN" w:bidi="ar-SA"/>
              </w:rPr>
            </w:pPr>
            <w:r>
              <w:rPr>
                <w:rFonts w:hint="eastAsia" w:asciiTheme="minorEastAsia" w:hAnsiTheme="minorEastAsia" w:eastAsiaTheme="minorEastAsia" w:cstheme="minorEastAsia"/>
                <w:sz w:val="20"/>
                <w:szCs w:val="22"/>
                <w:lang w:val="en-US" w:eastAsia="zh-CN"/>
              </w:rPr>
              <w:t>题材的时间和空间</w:t>
            </w: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72DA1507">
            <w:pPr>
              <w:keepNext w:val="0"/>
              <w:keepLines w:val="0"/>
              <w:suppressLineNumbers w:val="0"/>
              <w:spacing w:before="0" w:beforeAutospacing="0" w:after="0" w:afterAutospacing="0"/>
              <w:ind w:left="0" w:right="0"/>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1、横向延伸阶段：主线的上涨个股、涨停板明显变多，体现在单一分支的整体规模上，而当横向延伸被挖掘得差不多后，就会开始进行纵向延伸。</w:t>
            </w:r>
          </w:p>
          <w:p w14:paraId="2033679B">
            <w:pPr>
              <w:keepNext w:val="0"/>
              <w:keepLines w:val="0"/>
              <w:suppressLineNumbers w:val="0"/>
              <w:spacing w:before="0" w:beforeAutospacing="0" w:after="0" w:afterAutospacing="0"/>
              <w:ind w:left="0" w:right="0"/>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2、纵向延伸阶段：资金通过挖掘各种相关的分支，或者产业链的上下游链条的各个节点来延伸行情，这一期间如果是比较大级别的行情，就会在每个产业链的节点都进行充分的炒作，在该节点重新展开横向延伸。</w:t>
            </w:r>
          </w:p>
          <w:p w14:paraId="45DAEBBA">
            <w:pPr>
              <w:keepNext w:val="0"/>
              <w:keepLines w:val="0"/>
              <w:suppressLineNumbers w:val="0"/>
              <w:spacing w:before="0" w:beforeAutospacing="0" w:after="0" w:afterAutospacing="0"/>
              <w:ind w:left="0" w:right="0"/>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3、随着纵向延伸的挖掘，一般当炒作到产业链下游，</w:t>
            </w:r>
            <w:r>
              <w:rPr>
                <w:rFonts w:hint="eastAsia" w:asciiTheme="minorEastAsia" w:hAnsiTheme="minorEastAsia" w:eastAsiaTheme="minorEastAsia" w:cstheme="minorEastAsia"/>
                <w:color w:val="FF0000"/>
                <w:sz w:val="20"/>
                <w:szCs w:val="22"/>
                <w:lang w:val="en-US" w:eastAsia="zh-CN"/>
              </w:rPr>
              <w:t>或者开始炒作一些非常新颖的相关概念的时候，基本上就到了尾声</w:t>
            </w:r>
            <w:r>
              <w:rPr>
                <w:rFonts w:hint="eastAsia" w:asciiTheme="minorEastAsia" w:hAnsiTheme="minorEastAsia" w:eastAsiaTheme="minorEastAsia" w:cstheme="minorEastAsia"/>
                <w:sz w:val="20"/>
                <w:szCs w:val="22"/>
                <w:lang w:val="en-US" w:eastAsia="zh-CN"/>
              </w:rPr>
              <w:t>，而这一阶段在盘面上的表现就是</w:t>
            </w:r>
            <w:r>
              <w:rPr>
                <w:rFonts w:hint="eastAsia" w:asciiTheme="minorEastAsia" w:hAnsiTheme="minorEastAsia" w:eastAsiaTheme="minorEastAsia" w:cstheme="minorEastAsia"/>
                <w:color w:val="FF0000"/>
                <w:sz w:val="20"/>
                <w:szCs w:val="22"/>
                <w:lang w:val="en-US" w:eastAsia="zh-CN"/>
              </w:rPr>
              <w:t>各分支的轮动速度加快，炒作周期缩短，从持续几天到了一日游</w:t>
            </w:r>
            <w:r>
              <w:rPr>
                <w:rFonts w:hint="eastAsia" w:asciiTheme="minorEastAsia" w:hAnsiTheme="minorEastAsia" w:eastAsiaTheme="minorEastAsia" w:cstheme="minorEastAsia"/>
                <w:sz w:val="20"/>
                <w:szCs w:val="22"/>
                <w:lang w:val="en-US" w:eastAsia="zh-CN"/>
              </w:rPr>
              <w:t>，最后可能一天轮动好几个支线，这种阶段就说明资金已经很难再一个细分的炒作点上达成共识，这就是一种题材层面的分歧体现，当这些现象出现的时候，就要做好提前离场的准备了。</w:t>
            </w:r>
          </w:p>
          <w:p w14:paraId="68095488">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kern w:val="2"/>
                <w:sz w:val="20"/>
                <w:szCs w:val="22"/>
                <w:lang w:val="en-US" w:eastAsia="zh-CN" w:bidi="ar-SA"/>
              </w:rPr>
            </w:pPr>
            <w:r>
              <w:rPr>
                <w:rFonts w:hint="eastAsia" w:asciiTheme="minorEastAsia" w:hAnsiTheme="minorEastAsia" w:eastAsiaTheme="minorEastAsia" w:cstheme="minorEastAsia"/>
                <w:b w:val="0"/>
                <w:bCs w:val="0"/>
                <w:sz w:val="20"/>
                <w:szCs w:val="22"/>
                <w:highlight w:val="none"/>
                <w:vertAlign w:val="baseline"/>
                <w:lang w:val="en-US" w:eastAsia="zh-CN"/>
              </w:rPr>
              <w:t>4、题材经过多轮炒作后预期要降低，比如芯片机器人等，除非是新发酵</w:t>
            </w: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75848C7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p>
        </w:tc>
      </w:tr>
      <w:tr w14:paraId="6CCF0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tcBorders>
              <w:top w:val="single" w:color="auto" w:sz="4" w:space="0"/>
              <w:left w:val="single" w:color="auto" w:sz="4" w:space="0"/>
              <w:bottom w:val="single" w:color="auto" w:sz="4" w:space="0"/>
              <w:right w:val="single" w:color="auto" w:sz="4" w:space="0"/>
            </w:tcBorders>
            <w:shd w:val="clear" w:color="auto" w:fill="auto"/>
            <w:vAlign w:val="top"/>
          </w:tcPr>
          <w:p w14:paraId="217068B8">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lang w:val="en-US" w:eastAsia="zh-CN"/>
              </w:rPr>
              <w:t>新题材切换</w:t>
            </w:r>
            <w:r>
              <w:rPr>
                <w:rFonts w:hint="default" w:hAnsi="华光行楷_CNKI" w:cs="华光行楷_CNKI"/>
                <w:b w:val="0"/>
                <w:bCs w:val="0"/>
                <w:sz w:val="20"/>
                <w:szCs w:val="22"/>
                <w:highlight w:val="none"/>
                <w:lang w:val="en-US" w:eastAsia="zh-CN"/>
              </w:rPr>
              <w:t>(1)</w:t>
            </w:r>
            <w:r>
              <w:rPr>
                <w:rFonts w:hint="eastAsia" w:hAnsi="华光行楷_CNKI" w:cs="华光行楷_CNKI"/>
                <w:b w:val="0"/>
                <w:bCs w:val="0"/>
                <w:sz w:val="20"/>
                <w:szCs w:val="22"/>
                <w:highlight w:val="none"/>
                <w:lang w:val="en-US" w:eastAsia="zh-CN"/>
              </w:rPr>
              <w:t>——</w:t>
            </w:r>
            <w:r>
              <w:rPr>
                <w:rFonts w:hint="eastAsia" w:hAnsi="华光行楷_CNKI" w:cs="华光行楷_CNKI"/>
                <w:b w:val="0"/>
                <w:bCs w:val="0"/>
                <w:sz w:val="20"/>
                <w:szCs w:val="22"/>
                <w:highlight w:val="none"/>
                <w:vertAlign w:val="baseline"/>
                <w:lang w:val="en-US" w:eastAsia="zh-CN"/>
              </w:rPr>
              <w:t>板块启动失败做活口</w:t>
            </w: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2562EAE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新题材，高潮次日，直接转弱（而不是高开低走），那么必有活口（活口意味着身位领先成为龙头）。</w:t>
            </w:r>
          </w:p>
          <w:p w14:paraId="6EE5FA8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板块调整时关注逆势走强的票博弈板块回流。</w:t>
            </w:r>
          </w:p>
          <w:p w14:paraId="667F6EDA">
            <w:pPr>
              <w:keepNext w:val="0"/>
              <w:keepLines w:val="0"/>
              <w:suppressLineNumbers w:val="0"/>
              <w:spacing w:before="0" w:beforeAutospacing="0" w:after="0" w:afterAutospacing="0"/>
              <w:ind w:left="0" w:right="0"/>
              <w:rPr>
                <w:rFonts w:hint="eastAsia" w:ascii="宋体" w:hAnsi="宋体" w:eastAsia="宋体" w:cs="宋体"/>
                <w:kern w:val="2"/>
                <w:sz w:val="21"/>
                <w:szCs w:val="24"/>
                <w:lang w:val="en-US" w:eastAsia="zh-CN" w:bidi="ar-SA"/>
                <w:woUserID w:val="1"/>
              </w:rPr>
            </w:pPr>
            <w:r>
              <w:rPr>
                <w:rFonts w:hint="eastAsia" w:hAnsi="华光行楷_CNKI" w:cs="华光行楷_CNKI"/>
                <w:b w:val="0"/>
                <w:bCs w:val="0"/>
                <w:color w:val="FF0000"/>
                <w:sz w:val="20"/>
                <w:szCs w:val="22"/>
                <w:highlight w:val="none"/>
                <w:lang w:val="en-US" w:eastAsia="zh"/>
                <w:woUserID w:val="1"/>
              </w:rPr>
              <w:t>注意：多个</w:t>
            </w:r>
            <w:bookmarkStart w:id="2" w:name="_GoBack"/>
            <w:r>
              <w:rPr>
                <w:rFonts w:hint="eastAsia" w:hAnsi="华光行楷_CNKI" w:cs="华光行楷_CNKI"/>
                <w:b w:val="0"/>
                <w:bCs w:val="0"/>
                <w:color w:val="FF0000"/>
                <w:sz w:val="20"/>
                <w:szCs w:val="22"/>
                <w:highlight w:val="none"/>
                <w:lang w:val="en-US" w:eastAsia="zh"/>
                <w:woUserID w:val="1"/>
              </w:rPr>
              <w:t>首板</w:t>
            </w:r>
            <w:bookmarkEnd w:id="2"/>
            <w:r>
              <w:rPr>
                <w:rFonts w:hint="eastAsia" w:hAnsi="华光行楷_CNKI" w:cs="华光行楷_CNKI"/>
                <w:b w:val="0"/>
                <w:bCs w:val="0"/>
                <w:color w:val="FF0000"/>
                <w:sz w:val="20"/>
                <w:szCs w:val="22"/>
                <w:highlight w:val="none"/>
                <w:lang w:val="en-US" w:eastAsia="zh"/>
                <w:woUserID w:val="1"/>
              </w:rPr>
              <w:t>，那么最强的那个不一定在1进2成为活口，反而可能是换手充分的</w:t>
            </w: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03F92F5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如果市场要持续反弹，那么新题材，且走出持续性的，必然要进一步走强。龙头的指引性和交易价值往往体现在这里。</w:t>
            </w:r>
            <w:r>
              <w:rPr>
                <w:rFonts w:hint="default" w:ascii="Calibri" w:hAnsi="华光行楷_CNKI" w:eastAsia="宋体" w:cs="华光行楷_CNKI"/>
                <w:b w:val="0"/>
                <w:bCs w:val="0"/>
                <w:i w:val="0"/>
                <w:iCs w:val="0"/>
                <w:color w:val="auto"/>
                <w:kern w:val="2"/>
                <w:sz w:val="20"/>
                <w:szCs w:val="22"/>
                <w:highlight w:val="none"/>
                <w:vertAlign w:val="baseline"/>
                <w:lang w:val="en-US" w:eastAsia="zh-CN" w:bidi="ar-SA"/>
              </w:rPr>
              <w:t>2023/11/3天威视讯</w:t>
            </w:r>
          </w:p>
        </w:tc>
      </w:tr>
      <w:tr w14:paraId="09138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tcBorders>
              <w:top w:val="single" w:color="auto" w:sz="4" w:space="0"/>
              <w:left w:val="single" w:color="auto" w:sz="4" w:space="0"/>
              <w:bottom w:val="single" w:color="auto" w:sz="4" w:space="0"/>
              <w:right w:val="single" w:color="auto" w:sz="4" w:space="0"/>
            </w:tcBorders>
            <w:shd w:val="clear" w:color="auto" w:fill="auto"/>
            <w:vAlign w:val="top"/>
          </w:tcPr>
          <w:p w14:paraId="1FCF2ECB">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 w:bidi="ar-SA"/>
                <w:woUserID w:val="1"/>
              </w:rPr>
            </w:pPr>
            <w:r>
              <w:rPr>
                <w:rFonts w:hint="eastAsia" w:hAnsi="华光行楷_CNKI" w:cs="华光行楷_CNKI"/>
                <w:b w:val="0"/>
                <w:bCs w:val="0"/>
                <w:sz w:val="20"/>
                <w:szCs w:val="22"/>
                <w:highlight w:val="none"/>
                <w:lang w:val="en-US" w:eastAsia="zh-CN"/>
              </w:rPr>
              <w:t>新题材切换</w:t>
            </w:r>
            <w:r>
              <w:rPr>
                <w:rFonts w:hint="default" w:hAnsi="华光行楷_CNKI" w:cs="华光行楷_CNKI"/>
                <w:b w:val="0"/>
                <w:bCs w:val="0"/>
                <w:sz w:val="20"/>
                <w:szCs w:val="22"/>
                <w:highlight w:val="none"/>
                <w:lang w:val="en-US" w:eastAsia="zh-CN"/>
              </w:rPr>
              <w:t>(</w:t>
            </w:r>
            <w:r>
              <w:rPr>
                <w:rFonts w:hint="eastAsia" w:hAnsi="华光行楷_CNKI" w:cs="华光行楷_CNKI"/>
                <w:b w:val="0"/>
                <w:bCs w:val="0"/>
                <w:sz w:val="20"/>
                <w:szCs w:val="22"/>
                <w:highlight w:val="none"/>
                <w:lang w:val="en-US" w:eastAsia="zh-CN"/>
              </w:rPr>
              <w:t>2</w:t>
            </w:r>
            <w:r>
              <w:rPr>
                <w:rFonts w:hint="default" w:hAnsi="华光行楷_CNKI" w:cs="华光行楷_CNKI"/>
                <w:b w:val="0"/>
                <w:bCs w:val="0"/>
                <w:sz w:val="20"/>
                <w:szCs w:val="22"/>
                <w:highlight w:val="none"/>
                <w:lang w:val="en-US" w:eastAsia="zh-CN"/>
              </w:rPr>
              <w:t>)</w:t>
            </w:r>
            <w:r>
              <w:rPr>
                <w:rFonts w:hint="eastAsia" w:hAnsi="华光行楷_CNKI" w:cs="华光行楷_CNKI"/>
                <w:b w:val="0"/>
                <w:bCs w:val="0"/>
                <w:sz w:val="20"/>
                <w:szCs w:val="22"/>
                <w:highlight w:val="none"/>
                <w:lang w:val="en-US" w:eastAsia="zh"/>
                <w:woUserID w:val="1"/>
              </w:rPr>
              <w:t>——淘汰赛</w:t>
            </w: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1E737323">
            <w:pPr>
              <w:keepNext w:val="0"/>
              <w:keepLines w:val="0"/>
              <w:suppressLineNumbers w:val="0"/>
              <w:spacing w:before="0" w:beforeAutospacing="0" w:after="0" w:afterAutospacing="0"/>
              <w:ind w:left="0" w:leftChars="0" w:right="0" w:rightChars="0"/>
              <w:rPr>
                <w:rFonts w:hint="eastAsia" w:ascii="宋体" w:hAnsi="宋体" w:eastAsia="宋体" w:cs="宋体"/>
                <w:kern w:val="2"/>
                <w:sz w:val="21"/>
                <w:szCs w:val="24"/>
                <w:lang w:val="en-US" w:eastAsia="zh-CN" w:bidi="ar-SA"/>
              </w:rPr>
            </w:pPr>
            <w:r>
              <w:rPr>
                <w:rFonts w:hint="eastAsia" w:hAnsi="华光行楷_CNKI" w:cs="华光行楷_CNKI"/>
                <w:b w:val="0"/>
                <w:bCs w:val="0"/>
                <w:sz w:val="20"/>
                <w:szCs w:val="22"/>
                <w:highlight w:val="none"/>
                <w:lang w:val="en-US" w:eastAsia="zh-CN"/>
              </w:rPr>
              <w:t>板块很猛，爆发日抢前排、做套利，随后开始淘汰赛</w:t>
            </w: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740B7F1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r>
      <w:tr w14:paraId="030A6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tcBorders>
              <w:top w:val="single" w:color="auto" w:sz="4" w:space="0"/>
              <w:left w:val="single" w:color="auto" w:sz="4" w:space="0"/>
              <w:bottom w:val="single" w:color="auto" w:sz="4" w:space="0"/>
              <w:right w:val="single" w:color="auto" w:sz="4" w:space="0"/>
            </w:tcBorders>
            <w:shd w:val="clear" w:color="auto" w:fill="auto"/>
            <w:vAlign w:val="top"/>
          </w:tcPr>
          <w:p w14:paraId="2C1F6B86">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 w:bidi="ar-SA"/>
                <w:woUserID w:val="1"/>
              </w:rPr>
            </w:pPr>
            <w:r>
              <w:rPr>
                <w:rFonts w:hint="eastAsia" w:hAnsi="华光行楷_CNKI" w:cs="华光行楷_CNKI"/>
                <w:b w:val="0"/>
                <w:bCs w:val="0"/>
                <w:sz w:val="20"/>
                <w:szCs w:val="22"/>
                <w:highlight w:val="none"/>
                <w:lang w:val="en-US" w:eastAsia="zh-CN"/>
              </w:rPr>
              <w:t>新题材切换</w:t>
            </w:r>
            <w:r>
              <w:rPr>
                <w:rFonts w:hint="default" w:hAnsi="华光行楷_CNKI" w:cs="华光行楷_CNKI"/>
                <w:b w:val="0"/>
                <w:bCs w:val="0"/>
                <w:sz w:val="20"/>
                <w:szCs w:val="22"/>
                <w:highlight w:val="none"/>
                <w:lang w:val="en-US" w:eastAsia="zh-CN"/>
              </w:rPr>
              <w:t>(</w:t>
            </w:r>
            <w:r>
              <w:rPr>
                <w:rFonts w:hint="eastAsia" w:hAnsi="华光行楷_CNKI" w:cs="华光行楷_CNKI"/>
                <w:b w:val="0"/>
                <w:bCs w:val="0"/>
                <w:sz w:val="20"/>
                <w:szCs w:val="22"/>
                <w:highlight w:val="none"/>
                <w:lang w:val="en-US" w:eastAsia="zh-CN"/>
              </w:rPr>
              <w:t>3</w:t>
            </w:r>
            <w:r>
              <w:rPr>
                <w:rFonts w:hint="default" w:hAnsi="华光行楷_CNKI" w:cs="华光行楷_CNKI"/>
                <w:b w:val="0"/>
                <w:bCs w:val="0"/>
                <w:sz w:val="20"/>
                <w:szCs w:val="22"/>
                <w:highlight w:val="none"/>
                <w:lang w:val="en-US" w:eastAsia="zh-CN"/>
              </w:rPr>
              <w:t>)</w:t>
            </w:r>
            <w:r>
              <w:rPr>
                <w:rFonts w:hint="eastAsia" w:hAnsi="华光行楷_CNKI" w:cs="华光行楷_CNKI"/>
                <w:b w:val="0"/>
                <w:bCs w:val="0"/>
                <w:sz w:val="20"/>
                <w:szCs w:val="22"/>
                <w:highlight w:val="none"/>
                <w:lang w:val="en-US" w:eastAsia="zh"/>
                <w:woUserID w:val="1"/>
              </w:rPr>
              <w:t>——预判发酵</w:t>
            </w: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6F453FAB">
            <w:pPr>
              <w:keepNext w:val="0"/>
              <w:keepLines w:val="0"/>
              <w:suppressLineNumbers w:val="0"/>
              <w:spacing w:before="0" w:beforeAutospacing="0" w:after="0" w:afterAutospacing="0"/>
              <w:ind w:left="0" w:leftChars="0" w:right="0" w:rightChars="0"/>
              <w:rPr>
                <w:rFonts w:hint="eastAsia" w:ascii="宋体" w:hAnsi="宋体" w:eastAsia="宋体" w:cs="宋体"/>
                <w:kern w:val="2"/>
                <w:sz w:val="21"/>
                <w:szCs w:val="24"/>
                <w:lang w:val="en-US" w:eastAsia="zh-CN" w:bidi="ar-SA"/>
              </w:rPr>
            </w:pPr>
            <w:r>
              <w:rPr>
                <w:rFonts w:hint="eastAsia" w:hAnsi="华光行楷_CNKI" w:cs="华光行楷_CNKI"/>
                <w:b w:val="0"/>
                <w:bCs w:val="0"/>
                <w:sz w:val="20"/>
                <w:szCs w:val="22"/>
                <w:highlight w:val="none"/>
                <w:lang w:val="en-US" w:eastAsia="zh-CN"/>
              </w:rPr>
              <w:t>题材有预期，但市场几日没反应，可以临近周末</w:t>
            </w:r>
            <w:r>
              <w:rPr>
                <w:rFonts w:hint="eastAsia" w:hAnsi="华光行楷_CNKI" w:cs="华光行楷_CNKI"/>
                <w:b w:val="0"/>
                <w:bCs w:val="0"/>
                <w:sz w:val="20"/>
                <w:szCs w:val="22"/>
                <w:highlight w:val="none"/>
                <w:lang w:val="en-US" w:eastAsia="zh"/>
                <w:woUserID w:val="1"/>
              </w:rPr>
              <w:t>/预判当晚发酵</w:t>
            </w:r>
            <w:r>
              <w:rPr>
                <w:rFonts w:hint="eastAsia" w:hAnsi="华光行楷_CNKI" w:cs="华光行楷_CNKI"/>
                <w:b w:val="0"/>
                <w:bCs w:val="0"/>
                <w:sz w:val="20"/>
                <w:szCs w:val="22"/>
                <w:highlight w:val="none"/>
                <w:lang w:val="en-US" w:eastAsia="zh-CN"/>
              </w:rPr>
              <w:t>做辨识度首板一进二博弈消息面</w:t>
            </w: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67FABCCF">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可控核聚变，王子新材炒了一周隔一个周末才启动</w:t>
            </w:r>
          </w:p>
        </w:tc>
      </w:tr>
      <w:tr w14:paraId="3093E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tcBorders>
              <w:top w:val="single" w:color="auto" w:sz="4" w:space="0"/>
              <w:left w:val="single" w:color="auto" w:sz="4" w:space="0"/>
              <w:bottom w:val="single" w:color="auto" w:sz="4" w:space="0"/>
              <w:right w:val="single" w:color="auto" w:sz="4" w:space="0"/>
            </w:tcBorders>
            <w:shd w:val="clear" w:color="auto" w:fill="auto"/>
            <w:vAlign w:val="top"/>
          </w:tcPr>
          <w:p w14:paraId="290D6390">
            <w:pPr>
              <w:keepNext w:val="0"/>
              <w:keepLines w:val="0"/>
              <w:suppressLineNumbers w:val="0"/>
              <w:spacing w:before="0" w:beforeAutospacing="0" w:after="0" w:afterAutospacing="0"/>
              <w:ind w:left="0" w:leftChars="0" w:right="0" w:rightChars="0" w:firstLine="0" w:firstLineChars="0"/>
              <w:rPr>
                <w:rFonts w:hint="eastAsia" w:hAnsi="华光行楷_CNKI" w:cs="华光行楷_CNKI"/>
                <w:b w:val="0"/>
                <w:bCs w:val="0"/>
                <w:sz w:val="20"/>
                <w:szCs w:val="22"/>
                <w:highlight w:val="none"/>
                <w:lang w:val="en-US" w:eastAsia="zh-CN"/>
                <w:woUserID w:val="1"/>
              </w:rPr>
            </w:pPr>
            <w:r>
              <w:rPr>
                <w:rFonts w:hint="eastAsia" w:hAnsi="华光行楷_CNKI" w:cs="华光行楷_CNKI"/>
                <w:b w:val="0"/>
                <w:bCs w:val="0"/>
                <w:sz w:val="20"/>
                <w:szCs w:val="22"/>
                <w:highlight w:val="none"/>
                <w:lang w:val="en-US" w:eastAsia="zh-CN"/>
                <w:woUserID w:val="1"/>
              </w:rPr>
              <w:t>新题材切换</w:t>
            </w:r>
            <w:r>
              <w:rPr>
                <w:rFonts w:hint="default" w:hAnsi="华光行楷_CNKI" w:cs="华光行楷_CNKI"/>
                <w:b w:val="0"/>
                <w:bCs w:val="0"/>
                <w:sz w:val="20"/>
                <w:szCs w:val="22"/>
                <w:highlight w:val="none"/>
                <w:lang w:val="en-US" w:eastAsia="zh-CN"/>
                <w:woUserID w:val="1"/>
              </w:rPr>
              <w:t>(</w:t>
            </w:r>
            <w:r>
              <w:rPr>
                <w:rFonts w:hint="eastAsia" w:hAnsi="华光行楷_CNKI" w:cs="华光行楷_CNKI"/>
                <w:b w:val="0"/>
                <w:bCs w:val="0"/>
                <w:sz w:val="20"/>
                <w:szCs w:val="22"/>
                <w:highlight w:val="none"/>
                <w:lang w:val="en-US" w:eastAsia="zh"/>
                <w:woUserID w:val="1"/>
              </w:rPr>
              <w:t>4</w:t>
            </w:r>
            <w:r>
              <w:rPr>
                <w:rFonts w:hint="default" w:hAnsi="华光行楷_CNKI" w:cs="华光行楷_CNKI"/>
                <w:b w:val="0"/>
                <w:bCs w:val="0"/>
                <w:sz w:val="20"/>
                <w:szCs w:val="22"/>
                <w:highlight w:val="none"/>
                <w:lang w:val="en-US" w:eastAsia="zh-CN"/>
                <w:woUserID w:val="1"/>
              </w:rPr>
              <w:t>)</w:t>
            </w:r>
            <w:r>
              <w:rPr>
                <w:rFonts w:hint="eastAsia" w:hAnsi="华光行楷_CNKI" w:cs="华光行楷_CNKI"/>
                <w:b w:val="0"/>
                <w:bCs w:val="0"/>
                <w:sz w:val="20"/>
                <w:szCs w:val="22"/>
                <w:highlight w:val="none"/>
                <w:lang w:val="en-US" w:eastAsia="zh"/>
                <w:woUserID w:val="1"/>
              </w:rPr>
              <w:t>——首板一字</w:t>
            </w: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7EA47777">
            <w:pPr>
              <w:keepNext w:val="0"/>
              <w:keepLines w:val="0"/>
              <w:suppressLineNumbers w:val="0"/>
              <w:spacing w:before="0" w:beforeAutospacing="0" w:after="0" w:afterAutospacing="0"/>
              <w:ind w:left="0" w:leftChars="0" w:right="0" w:rightChars="0" w:firstLine="0" w:firstLineChars="0"/>
              <w:rPr>
                <w:rFonts w:hint="eastAsia" w:hAnsi="华光行楷_CNKI" w:eastAsia="宋体" w:cs="华光行楷_CNKI"/>
                <w:b w:val="0"/>
                <w:bCs w:val="0"/>
                <w:sz w:val="20"/>
                <w:szCs w:val="22"/>
                <w:highlight w:val="none"/>
                <w:lang w:val="en-US" w:eastAsia="zh"/>
                <w:woUserID w:val="1"/>
              </w:rPr>
            </w:pPr>
            <w:r>
              <w:rPr>
                <w:rFonts w:hint="eastAsia" w:hAnsi="华光行楷_CNKI" w:cs="华光行楷_CNKI"/>
                <w:b w:val="0"/>
                <w:bCs w:val="0"/>
                <w:sz w:val="20"/>
                <w:szCs w:val="22"/>
                <w:highlight w:val="none"/>
                <w:lang w:val="en-US" w:eastAsia="zh"/>
                <w:woUserID w:val="1"/>
              </w:rPr>
              <w:t>最好是混沌一段时间后出的新题材，龙一封单&gt;8y，竞价抢龙二</w:t>
            </w: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599DB2B9">
            <w:pPr>
              <w:keepNext w:val="0"/>
              <w:keepLines w:val="0"/>
              <w:suppressLineNumbers w:val="0"/>
              <w:spacing w:before="0" w:beforeAutospacing="0" w:after="0" w:afterAutospacing="0"/>
              <w:ind w:left="0" w:leftChars="0" w:right="0" w:firstLine="0" w:firstLineChars="0"/>
              <w:rPr>
                <w:rFonts w:hint="eastAsia" w:hAnsi="华光行楷_CNKI" w:cs="华光行楷_CNKI"/>
                <w:b w:val="0"/>
                <w:bCs w:val="0"/>
                <w:sz w:val="20"/>
                <w:szCs w:val="22"/>
                <w:highlight w:val="none"/>
                <w:lang w:val="en-US" w:eastAsia="zh-CN"/>
              </w:rPr>
            </w:pPr>
          </w:p>
        </w:tc>
      </w:tr>
      <w:tr w14:paraId="6ACD7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tcBorders>
              <w:top w:val="single" w:color="auto" w:sz="4" w:space="0"/>
              <w:left w:val="single" w:color="auto" w:sz="4" w:space="0"/>
              <w:bottom w:val="single" w:color="auto" w:sz="4" w:space="0"/>
              <w:right w:val="single" w:color="auto" w:sz="4" w:space="0"/>
            </w:tcBorders>
            <w:shd w:val="clear" w:color="auto" w:fill="auto"/>
            <w:vAlign w:val="top"/>
          </w:tcPr>
          <w:p w14:paraId="381EA1E8">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kern w:val="2"/>
                <w:sz w:val="20"/>
                <w:szCs w:val="22"/>
                <w:vertAlign w:val="baseline"/>
                <w:lang w:val="en-US" w:eastAsia="zh-CN" w:bidi="ar-SA"/>
              </w:rPr>
            </w:pPr>
            <w:r>
              <w:rPr>
                <w:rFonts w:hint="eastAsia" w:asciiTheme="minorEastAsia" w:hAnsiTheme="minorEastAsia" w:eastAsiaTheme="minorEastAsia" w:cstheme="minorEastAsia"/>
                <w:sz w:val="20"/>
                <w:szCs w:val="22"/>
                <w:vertAlign w:val="baseline"/>
                <w:lang w:val="en-US" w:eastAsia="zh-CN"/>
              </w:rPr>
              <w:t>题材启动</w:t>
            </w: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4843B87C">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b w:val="0"/>
                <w:bCs w:val="0"/>
                <w:sz w:val="20"/>
                <w:szCs w:val="22"/>
                <w:highlight w:val="none"/>
                <w:lang w:val="en-US" w:eastAsia="zh"/>
                <w:woUserID w:val="1"/>
              </w:rPr>
            </w:pPr>
            <w:r>
              <w:rPr>
                <w:rFonts w:hint="eastAsia" w:asciiTheme="minorEastAsia" w:hAnsiTheme="minorEastAsia" w:eastAsiaTheme="minorEastAsia" w:cstheme="minorEastAsia"/>
                <w:b w:val="0"/>
                <w:bCs w:val="0"/>
                <w:sz w:val="20"/>
                <w:szCs w:val="22"/>
                <w:highlight w:val="none"/>
                <w:lang w:val="en-US" w:eastAsia="zh-CN"/>
              </w:rPr>
              <w:t>题材卡5日拐点；亏钱效应末期冰点后</w:t>
            </w:r>
            <w:r>
              <w:rPr>
                <w:rFonts w:hint="eastAsia" w:asciiTheme="minorEastAsia" w:hAnsiTheme="minorEastAsia" w:eastAsiaTheme="minorEastAsia" w:cstheme="minorEastAsia"/>
                <w:b w:val="0"/>
                <w:bCs w:val="0"/>
                <w:sz w:val="20"/>
                <w:szCs w:val="22"/>
                <w:highlight w:val="none"/>
                <w:lang w:val="en-US" w:eastAsia="zh"/>
                <w:woUserID w:val="1"/>
              </w:rPr>
              <w:t>；高低切</w:t>
            </w: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69F9B623">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b w:val="0"/>
                <w:bCs w:val="0"/>
                <w:kern w:val="2"/>
                <w:sz w:val="20"/>
                <w:szCs w:val="22"/>
                <w:highlight w:val="none"/>
                <w:lang w:val="en-US" w:eastAsia="zh-CN" w:bidi="ar-SA"/>
              </w:rPr>
            </w:pPr>
            <w:r>
              <w:rPr>
                <w:rFonts w:hint="eastAsia" w:asciiTheme="minorEastAsia" w:hAnsiTheme="minorEastAsia" w:eastAsiaTheme="minorEastAsia" w:cstheme="minorEastAsia"/>
                <w:b w:val="0"/>
                <w:bCs w:val="0"/>
                <w:sz w:val="20"/>
                <w:szCs w:val="22"/>
                <w:highlight w:val="none"/>
                <w:lang w:val="en-US" w:eastAsia="zh-CN"/>
              </w:rPr>
              <w:t>上海题材</w:t>
            </w:r>
          </w:p>
        </w:tc>
      </w:tr>
      <w:tr w14:paraId="62423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vMerge w:val="restart"/>
            <w:tcBorders>
              <w:top w:val="single" w:color="auto" w:sz="4" w:space="0"/>
              <w:left w:val="single" w:color="auto" w:sz="4" w:space="0"/>
              <w:right w:val="single" w:color="auto" w:sz="4" w:space="0"/>
            </w:tcBorders>
            <w:shd w:val="clear" w:color="auto" w:fill="auto"/>
            <w:vAlign w:val="top"/>
          </w:tcPr>
          <w:p w14:paraId="197B5BFF">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催化/发散</w:t>
            </w:r>
          </w:p>
          <w:p w14:paraId="09AA5580">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lang w:val="en-US" w:eastAsia="zh-CN" w:bidi="ar-SA"/>
              </w:rPr>
            </w:pPr>
            <w:r>
              <w:rPr>
                <w:rFonts w:hint="default" w:hAnsi="华光行楷_CNKI" w:cs="华光行楷_CNKI"/>
                <w:b w:val="0"/>
                <w:bCs w:val="0"/>
                <w:color w:val="FF0000"/>
                <w:sz w:val="20"/>
                <w:szCs w:val="22"/>
                <w:highlight w:val="none"/>
                <w:lang w:val="en-US" w:eastAsia="zh-CN"/>
              </w:rPr>
              <w:t>[</w:t>
            </w:r>
            <w:r>
              <w:rPr>
                <w:rFonts w:hint="eastAsia" w:hAnsi="华光行楷_CNKI" w:cs="华光行楷_CNKI"/>
                <w:b w:val="0"/>
                <w:bCs w:val="0"/>
                <w:color w:val="FF0000"/>
                <w:sz w:val="20"/>
                <w:szCs w:val="22"/>
                <w:highlight w:val="none"/>
                <w:lang w:val="en-US" w:eastAsia="zh-CN"/>
              </w:rPr>
              <w:t>力度越大龙头越高</w:t>
            </w:r>
            <w:r>
              <w:rPr>
                <w:rFonts w:hint="default" w:hAnsi="华光行楷_CNKI" w:cs="华光行楷_CNKI"/>
                <w:b w:val="0"/>
                <w:bCs w:val="0"/>
                <w:color w:val="FF0000"/>
                <w:sz w:val="20"/>
                <w:szCs w:val="22"/>
                <w:highlight w:val="none"/>
                <w:lang w:val="en-US" w:eastAsia="zh-CN"/>
              </w:rPr>
              <w:t>]</w:t>
            </w: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6E909A78">
            <w:pPr>
              <w:keepNext w:val="0"/>
              <w:keepLines w:val="0"/>
              <w:suppressLineNumbers w:val="0"/>
              <w:spacing w:before="0" w:beforeAutospacing="0" w:after="0" w:afterAutospacing="0"/>
              <w:ind w:left="0" w:leftChars="0" w:right="0" w:rightChars="0"/>
              <w:rPr>
                <w:rFonts w:hint="default" w:ascii="宋体" w:hAnsi="宋体" w:cs="宋体"/>
                <w:kern w:val="2"/>
                <w:sz w:val="21"/>
                <w:szCs w:val="24"/>
                <w:lang w:val="en-US" w:eastAsia="zh-CN" w:bidi="ar-SA"/>
              </w:rPr>
            </w:pPr>
            <w:r>
              <w:rPr>
                <w:rFonts w:hint="eastAsia" w:ascii="宋体" w:hAnsi="宋体" w:cs="宋体"/>
                <w:color w:val="FF0000"/>
                <w:kern w:val="2"/>
                <w:sz w:val="21"/>
                <w:szCs w:val="24"/>
                <w:lang w:val="en-US" w:eastAsia="zh-CN" w:bidi="ar-SA"/>
              </w:rPr>
              <w:t>国运</w:t>
            </w:r>
            <w:r>
              <w:rPr>
                <w:rFonts w:hint="default" w:ascii="宋体" w:hAnsi="宋体" w:cs="宋体"/>
                <w:color w:val="FF0000"/>
                <w:kern w:val="2"/>
                <w:sz w:val="21"/>
                <w:szCs w:val="24"/>
                <w:lang w:val="en-US" w:eastAsia="zh-CN" w:bidi="ar-SA"/>
              </w:rPr>
              <w:t>&gt;&gt;</w:t>
            </w:r>
            <w:r>
              <w:rPr>
                <w:rFonts w:hint="eastAsia" w:ascii="宋体" w:hAnsi="宋体" w:cs="宋体"/>
                <w:color w:val="FF0000"/>
                <w:kern w:val="2"/>
                <w:sz w:val="21"/>
                <w:szCs w:val="24"/>
                <w:lang w:val="en-US" w:eastAsia="zh-CN" w:bidi="ar-SA"/>
              </w:rPr>
              <w:t>政策</w:t>
            </w:r>
            <w:r>
              <w:rPr>
                <w:rFonts w:hint="default" w:ascii="宋体" w:hAnsi="宋体" w:cs="宋体"/>
                <w:color w:val="FF0000"/>
                <w:kern w:val="2"/>
                <w:sz w:val="21"/>
                <w:szCs w:val="24"/>
                <w:lang w:val="en-US" w:eastAsia="zh-CN" w:bidi="ar-SA"/>
              </w:rPr>
              <w:t>&gt;</w:t>
            </w:r>
            <w:r>
              <w:rPr>
                <w:rFonts w:hint="eastAsia" w:ascii="宋体" w:hAnsi="宋体" w:cs="宋体"/>
                <w:color w:val="FF0000"/>
                <w:kern w:val="2"/>
                <w:sz w:val="21"/>
                <w:szCs w:val="24"/>
                <w:lang w:val="en-US" w:eastAsia="zh-CN" w:bidi="ar-SA"/>
              </w:rPr>
              <w:t>=产业</w:t>
            </w:r>
            <w:r>
              <w:rPr>
                <w:rFonts w:hint="default" w:ascii="宋体" w:hAnsi="宋体" w:cs="宋体"/>
                <w:kern w:val="2"/>
                <w:sz w:val="21"/>
                <w:szCs w:val="24"/>
                <w:lang w:val="en-US" w:eastAsia="zh-CN" w:bidi="ar-SA"/>
              </w:rPr>
              <w:t>&gt;</w:t>
            </w:r>
            <w:r>
              <w:rPr>
                <w:rFonts w:hint="eastAsia" w:ascii="宋体" w:hAnsi="宋体" w:cs="宋体"/>
                <w:kern w:val="2"/>
                <w:sz w:val="21"/>
                <w:szCs w:val="24"/>
                <w:lang w:val="en-US" w:eastAsia="zh-CN" w:bidi="ar-SA"/>
              </w:rPr>
              <w:t>新闻</w:t>
            </w:r>
            <w:r>
              <w:rPr>
                <w:rFonts w:hint="default" w:ascii="宋体" w:hAnsi="宋体" w:cs="宋体"/>
                <w:kern w:val="2"/>
                <w:sz w:val="21"/>
                <w:szCs w:val="24"/>
                <w:lang w:val="en-US" w:eastAsia="zh-CN" w:bidi="ar-SA"/>
              </w:rPr>
              <w:t>&gt;</w:t>
            </w:r>
            <w:r>
              <w:rPr>
                <w:rFonts w:hint="eastAsia" w:ascii="宋体" w:hAnsi="宋体" w:cs="宋体"/>
                <w:kern w:val="2"/>
                <w:sz w:val="21"/>
                <w:szCs w:val="24"/>
                <w:lang w:val="en-US" w:eastAsia="zh-CN" w:bidi="ar-SA"/>
              </w:rPr>
              <w:t>小作文</w:t>
            </w:r>
          </w:p>
          <w:p w14:paraId="4DE9993A">
            <w:pPr>
              <w:keepNext w:val="0"/>
              <w:keepLines w:val="0"/>
              <w:suppressLineNumbers w:val="0"/>
              <w:spacing w:before="0" w:beforeAutospacing="0" w:after="0" w:afterAutospacing="0"/>
              <w:ind w:left="0" w:leftChars="0" w:right="0" w:rightChars="0"/>
              <w:rPr>
                <w:rFonts w:hint="eastAsia" w:ascii="宋体" w:hAnsi="宋体" w:cs="宋体"/>
                <w:kern w:val="2"/>
                <w:sz w:val="21"/>
                <w:szCs w:val="24"/>
                <w:lang w:val="en-US" w:eastAsia="zh-CN" w:bidi="ar-SA"/>
              </w:rPr>
            </w:pPr>
            <w:r>
              <w:rPr>
                <w:rFonts w:hint="eastAsia" w:ascii="宋体" w:hAnsi="宋体" w:cs="宋体"/>
                <w:kern w:val="2"/>
                <w:sz w:val="21"/>
                <w:szCs w:val="24"/>
                <w:lang w:val="en-US" w:eastAsia="zh-CN" w:bidi="ar-SA"/>
              </w:rPr>
              <w:t>国运至上---人民日报发文</w:t>
            </w:r>
          </w:p>
          <w:p w14:paraId="4A31E58E">
            <w:pPr>
              <w:keepNext w:val="0"/>
              <w:keepLines w:val="0"/>
              <w:suppressLineNumbers w:val="0"/>
              <w:spacing w:before="0" w:beforeAutospacing="0" w:after="0" w:afterAutospacing="0"/>
              <w:ind w:left="0" w:leftChars="0" w:right="0" w:rightChars="0"/>
              <w:rPr>
                <w:rFonts w:hint="eastAsia" w:ascii="宋体" w:hAnsi="宋体" w:cs="宋体"/>
                <w:kern w:val="2"/>
                <w:sz w:val="21"/>
                <w:szCs w:val="24"/>
                <w:lang w:val="en-US" w:eastAsia="zh-CN" w:bidi="ar-SA"/>
              </w:rPr>
            </w:pPr>
            <w:r>
              <w:rPr>
                <w:rFonts w:hint="eastAsia" w:ascii="宋体" w:hAnsi="宋体" w:cs="宋体"/>
                <w:kern w:val="2"/>
                <w:sz w:val="21"/>
                <w:szCs w:val="24"/>
                <w:lang w:val="en-US" w:eastAsia="zh-CN" w:bidi="ar-SA"/>
              </w:rPr>
              <w:t>大事件---索罗斯</w:t>
            </w:r>
          </w:p>
          <w:p w14:paraId="7DA5B5EB">
            <w:pPr>
              <w:keepNext w:val="0"/>
              <w:keepLines w:val="0"/>
              <w:suppressLineNumbers w:val="0"/>
              <w:spacing w:before="0" w:beforeAutospacing="0" w:after="0" w:afterAutospacing="0"/>
              <w:ind w:left="0" w:leftChars="0" w:right="0" w:rightChars="0"/>
              <w:rPr>
                <w:rFonts w:hint="eastAsia" w:ascii="宋体" w:hAnsi="宋体" w:eastAsia="宋体" w:cs="宋体"/>
                <w:kern w:val="2"/>
                <w:sz w:val="21"/>
                <w:szCs w:val="24"/>
                <w:lang w:val="en-US" w:eastAsia="zh-CN" w:bidi="ar-SA"/>
              </w:rPr>
            </w:pPr>
            <w:r>
              <w:rPr>
                <w:rFonts w:hint="eastAsia" w:ascii="宋体" w:hAnsi="宋体" w:cs="宋体"/>
                <w:kern w:val="2"/>
                <w:sz w:val="21"/>
                <w:szCs w:val="24"/>
                <w:lang w:val="en-US" w:eastAsia="zh-CN" w:bidi="ar-SA"/>
              </w:rPr>
              <w:t>体育新闻、旅游</w:t>
            </w:r>
            <w:r>
              <w:rPr>
                <w:rFonts w:hint="default" w:ascii="宋体" w:hAnsi="宋体" w:cs="宋体"/>
                <w:kern w:val="2"/>
                <w:sz w:val="21"/>
                <w:szCs w:val="24"/>
                <w:lang w:val="en-US" w:eastAsia="zh-CN" w:bidi="ar-SA"/>
              </w:rPr>
              <w:t>(</w:t>
            </w:r>
            <w:r>
              <w:rPr>
                <w:rFonts w:hint="eastAsia" w:ascii="宋体" w:hAnsi="宋体" w:cs="宋体"/>
                <w:kern w:val="2"/>
                <w:sz w:val="21"/>
                <w:szCs w:val="24"/>
                <w:lang w:val="en-US" w:eastAsia="zh-CN" w:bidi="ar-SA"/>
              </w:rPr>
              <w:t>做启动</w:t>
            </w:r>
            <w:r>
              <w:rPr>
                <w:rFonts w:hint="default" w:ascii="宋体" w:hAnsi="宋体" w:cs="宋体"/>
                <w:kern w:val="2"/>
                <w:sz w:val="21"/>
                <w:szCs w:val="24"/>
                <w:lang w:val="en-US" w:eastAsia="zh-CN" w:bidi="ar-SA"/>
              </w:rPr>
              <w:t>)</w:t>
            </w: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73C28D5B">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lang w:val="en-US" w:eastAsia="zh-CN" w:bidi="ar-SA"/>
              </w:rPr>
            </w:pPr>
          </w:p>
        </w:tc>
      </w:tr>
      <w:tr w14:paraId="45517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vMerge w:val="continue"/>
            <w:tcBorders>
              <w:left w:val="single" w:color="auto" w:sz="4" w:space="0"/>
              <w:bottom w:val="single" w:color="auto" w:sz="4" w:space="0"/>
              <w:right w:val="single" w:color="auto" w:sz="4" w:space="0"/>
            </w:tcBorders>
            <w:shd w:val="clear" w:color="auto" w:fill="auto"/>
            <w:vAlign w:val="top"/>
          </w:tcPr>
          <w:p w14:paraId="19D12D17">
            <w:pPr>
              <w:keepNext w:val="0"/>
              <w:keepLines w:val="0"/>
              <w:suppressLineNumbers w:val="0"/>
              <w:spacing w:before="0" w:beforeAutospacing="0" w:after="0" w:afterAutospacing="0"/>
              <w:ind w:left="0" w:leftChars="0" w:right="0" w:rightChars="0"/>
              <w:jc w:val="left"/>
              <w:rPr>
                <w:rFonts w:hint="default" w:ascii="Calibri" w:hAnsi="华光行楷_CNKI" w:eastAsia="宋体" w:cs="华光行楷_CNKI"/>
                <w:b w:val="0"/>
                <w:bCs w:val="0"/>
                <w:kern w:val="2"/>
                <w:sz w:val="20"/>
                <w:szCs w:val="22"/>
                <w:highlight w:val="none"/>
                <w:lang w:val="en-US" w:eastAsia="zh-CN" w:bidi="ar-SA"/>
              </w:rPr>
            </w:pP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6232D8C2">
            <w:pPr>
              <w:keepNext w:val="0"/>
              <w:keepLines w:val="0"/>
              <w:suppressLineNumbers w:val="0"/>
              <w:spacing w:before="0" w:beforeAutospacing="0" w:after="0" w:afterAutospacing="0"/>
              <w:ind w:left="0" w:right="0"/>
              <w:rPr>
                <w:rFonts w:hint="eastAsia" w:asciiTheme="minorEastAsia" w:hAnsiTheme="minorEastAsia" w:eastAsiaTheme="minorEastAsia" w:cstheme="minorEastAsia"/>
                <w:sz w:val="20"/>
                <w:szCs w:val="22"/>
                <w:vertAlign w:val="baseline"/>
                <w:lang w:val="en-US" w:eastAsia="zh-CN"/>
              </w:rPr>
            </w:pPr>
            <w:r>
              <w:rPr>
                <w:rFonts w:hint="eastAsia" w:asciiTheme="minorEastAsia" w:hAnsiTheme="minorEastAsia" w:eastAsiaTheme="minorEastAsia" w:cstheme="minorEastAsia"/>
                <w:color w:val="FF0000"/>
                <w:sz w:val="20"/>
                <w:szCs w:val="22"/>
                <w:vertAlign w:val="baseline"/>
                <w:lang w:val="en-US" w:eastAsia="zh-CN"/>
              </w:rPr>
              <w:t>积累</w:t>
            </w:r>
            <w:r>
              <w:rPr>
                <w:rFonts w:hint="eastAsia" w:asciiTheme="minorEastAsia" w:hAnsiTheme="minorEastAsia" w:eastAsiaTheme="minorEastAsia" w:cstheme="minorEastAsia"/>
                <w:sz w:val="20"/>
                <w:szCs w:val="22"/>
                <w:vertAlign w:val="baseline"/>
                <w:lang w:val="en-US" w:eastAsia="zh-CN"/>
              </w:rPr>
              <w:t>，对标前面相似的题材炒作</w:t>
            </w:r>
          </w:p>
          <w:p w14:paraId="02040A34">
            <w:pPr>
              <w:keepNext w:val="0"/>
              <w:keepLines w:val="0"/>
              <w:suppressLineNumbers w:val="0"/>
              <w:spacing w:before="0" w:beforeAutospacing="0" w:after="0" w:afterAutospacing="0"/>
              <w:ind w:left="0" w:right="0"/>
              <w:rPr>
                <w:rFonts w:hint="eastAsia" w:asciiTheme="minorEastAsia" w:hAnsiTheme="minorEastAsia" w:eastAsiaTheme="minorEastAsia" w:cstheme="minorEastAsia"/>
                <w:sz w:val="20"/>
                <w:szCs w:val="22"/>
                <w:vertAlign w:val="baseline"/>
                <w:lang w:val="en-US" w:eastAsia="zh-CN"/>
              </w:rPr>
            </w:pPr>
            <w:r>
              <w:rPr>
                <w:rFonts w:hint="eastAsia" w:asciiTheme="minorEastAsia" w:hAnsiTheme="minorEastAsia" w:eastAsiaTheme="minorEastAsia" w:cstheme="minorEastAsia"/>
                <w:sz w:val="20"/>
                <w:szCs w:val="22"/>
                <w:vertAlign w:val="baseline"/>
                <w:lang w:val="en-US" w:eastAsia="zh-CN"/>
              </w:rPr>
              <w:t>智能体-deepseek</w:t>
            </w:r>
          </w:p>
          <w:p w14:paraId="59C7C69D">
            <w:pPr>
              <w:keepNext w:val="0"/>
              <w:keepLines w:val="0"/>
              <w:suppressLineNumbers w:val="0"/>
              <w:spacing w:before="0" w:beforeAutospacing="0" w:after="0" w:afterAutospacing="0"/>
              <w:ind w:left="0" w:right="0"/>
              <w:rPr>
                <w:rFonts w:hint="eastAsia" w:asciiTheme="minorEastAsia" w:hAnsiTheme="minorEastAsia" w:eastAsiaTheme="minorEastAsia" w:cstheme="minorEastAsia"/>
                <w:sz w:val="20"/>
                <w:szCs w:val="22"/>
                <w:vertAlign w:val="baseline"/>
                <w:lang w:val="en-US" w:eastAsia="zh-CN"/>
              </w:rPr>
            </w:pPr>
            <w:r>
              <w:rPr>
                <w:rFonts w:hint="eastAsia" w:asciiTheme="minorEastAsia" w:hAnsiTheme="minorEastAsia" w:eastAsiaTheme="minorEastAsia" w:cstheme="minorEastAsia"/>
                <w:sz w:val="20"/>
                <w:szCs w:val="22"/>
                <w:vertAlign w:val="baseline"/>
                <w:lang w:val="en-US" w:eastAsia="zh-CN"/>
              </w:rPr>
              <w:t>敦煌网-小红书refugee</w:t>
            </w:r>
          </w:p>
          <w:p w14:paraId="72F4CC24">
            <w:pPr>
              <w:keepNext w:val="0"/>
              <w:keepLines w:val="0"/>
              <w:numPr>
                <w:ilvl w:val="0"/>
                <w:numId w:val="0"/>
              </w:numPr>
              <w:suppressLineNumbers w:val="0"/>
              <w:spacing w:before="0" w:beforeAutospacing="0" w:after="0" w:afterAutospacing="0"/>
              <w:ind w:left="0" w:leftChars="0" w:right="0" w:rightChars="0" w:firstLine="0" w:firstLineChars="0"/>
              <w:jc w:val="left"/>
              <w:rPr>
                <w:rFonts w:hint="eastAsia" w:ascii="宋体" w:hAnsi="宋体" w:eastAsia="宋体" w:cs="宋体"/>
                <w:kern w:val="2"/>
                <w:sz w:val="21"/>
                <w:szCs w:val="24"/>
                <w:lang w:val="en-US" w:eastAsia="zh-CN" w:bidi="ar-SA"/>
              </w:rPr>
            </w:pPr>
            <w:r>
              <w:rPr>
                <w:rFonts w:hint="eastAsia" w:asciiTheme="minorEastAsia" w:hAnsiTheme="minorEastAsia" w:eastAsiaTheme="minorEastAsia" w:cstheme="minorEastAsia"/>
                <w:sz w:val="20"/>
                <w:szCs w:val="22"/>
                <w:vertAlign w:val="baseline"/>
                <w:lang w:val="en-US" w:eastAsia="zh-CN"/>
              </w:rPr>
              <w:t>前题材如果有6个一字且隔日高溢价的话，那么后面的题材的后排板也能连着打</w:t>
            </w: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275F1CCD">
            <w:pPr>
              <w:keepNext w:val="0"/>
              <w:keepLines w:val="0"/>
              <w:suppressLineNumbers w:val="0"/>
              <w:spacing w:before="0" w:beforeAutospacing="0" w:after="0" w:afterAutospacing="0"/>
              <w:ind w:left="0" w:leftChars="0" w:right="0" w:rightChars="0"/>
              <w:jc w:val="left"/>
              <w:rPr>
                <w:rFonts w:hint="eastAsia" w:ascii="Calibri" w:hAnsi="华光行楷_CNKI" w:eastAsia="宋体" w:cs="华光行楷_CNKI"/>
                <w:b w:val="0"/>
                <w:bCs w:val="0"/>
                <w:kern w:val="2"/>
                <w:sz w:val="20"/>
                <w:szCs w:val="22"/>
                <w:highlight w:val="none"/>
                <w:lang w:val="en-US" w:eastAsia="zh-CN" w:bidi="ar-SA"/>
              </w:rPr>
            </w:pPr>
          </w:p>
        </w:tc>
      </w:tr>
      <w:tr w14:paraId="625EA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tcBorders>
              <w:top w:val="single" w:color="auto" w:sz="4" w:space="0"/>
              <w:left w:val="single" w:color="auto" w:sz="4" w:space="0"/>
              <w:bottom w:val="single" w:color="auto" w:sz="4" w:space="0"/>
              <w:right w:val="single" w:color="auto" w:sz="4" w:space="0"/>
            </w:tcBorders>
            <w:shd w:val="clear" w:color="auto" w:fill="auto"/>
            <w:vAlign w:val="top"/>
          </w:tcPr>
          <w:p w14:paraId="6B3C148C">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kern w:val="2"/>
                <w:sz w:val="20"/>
                <w:szCs w:val="22"/>
                <w:vertAlign w:val="baseline"/>
                <w:lang w:val="en-US" w:eastAsia="zh-CN" w:bidi="ar-SA"/>
              </w:rPr>
            </w:pPr>
            <w:r>
              <w:rPr>
                <w:rFonts w:hint="eastAsia" w:asciiTheme="minorEastAsia" w:hAnsiTheme="minorEastAsia" w:eastAsiaTheme="minorEastAsia" w:cstheme="minorEastAsia"/>
                <w:sz w:val="20"/>
                <w:szCs w:val="22"/>
                <w:vertAlign w:val="baseline"/>
                <w:lang w:val="en-US" w:eastAsia="zh-CN"/>
              </w:rPr>
              <w:t>多题材关系</w:t>
            </w: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4D5145FB">
            <w:pPr>
              <w:keepNext w:val="0"/>
              <w:keepLines w:val="0"/>
              <w:suppressLineNumbers w:val="0"/>
              <w:spacing w:before="0" w:beforeAutospacing="0" w:after="0" w:afterAutospacing="0"/>
              <w:ind w:left="0" w:leftChars="0" w:right="0" w:rightChars="0"/>
              <w:rPr>
                <w:rFonts w:hint="default" w:asciiTheme="minorEastAsia" w:hAnsiTheme="minorEastAsia" w:eastAsiaTheme="minorEastAsia" w:cstheme="minorEastAsia"/>
                <w:kern w:val="2"/>
                <w:sz w:val="20"/>
                <w:szCs w:val="22"/>
                <w:vertAlign w:val="baseline"/>
                <w:lang w:val="en-US" w:eastAsia="zh-CN" w:bidi="ar-SA"/>
              </w:rPr>
            </w:pPr>
            <w:r>
              <w:rPr>
                <w:rFonts w:hint="eastAsia" w:asciiTheme="minorEastAsia" w:hAnsiTheme="minorEastAsia" w:eastAsiaTheme="minorEastAsia" w:cstheme="minorEastAsia"/>
                <w:sz w:val="20"/>
                <w:szCs w:val="22"/>
                <w:vertAlign w:val="baseline"/>
                <w:lang w:val="en-US" w:eastAsia="zh-CN"/>
              </w:rPr>
              <w:t>A\B\C\D，轮动，买分歧延续，01</w:t>
            </w:r>
            <w:r>
              <w:rPr>
                <w:rFonts w:hint="default" w:asciiTheme="minorEastAsia" w:hAnsiTheme="minorEastAsia" w:eastAsiaTheme="minorEastAsia" w:cstheme="minorEastAsia"/>
                <w:sz w:val="20"/>
                <w:szCs w:val="22"/>
                <w:vertAlign w:val="baseline"/>
                <w:lang w:val="en-US" w:eastAsia="zh-CN"/>
              </w:rPr>
              <w:t>(-1)</w:t>
            </w: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0A45A7D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r>
      <w:tr w14:paraId="77E68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tcBorders>
              <w:top w:val="single" w:color="auto" w:sz="4" w:space="0"/>
              <w:left w:val="single" w:color="auto" w:sz="4" w:space="0"/>
              <w:bottom w:val="single" w:color="auto" w:sz="4" w:space="0"/>
              <w:right w:val="single" w:color="auto" w:sz="4" w:space="0"/>
            </w:tcBorders>
            <w:shd w:val="clear" w:color="auto" w:fill="auto"/>
            <w:vAlign w:val="top"/>
          </w:tcPr>
          <w:p w14:paraId="349D7D06">
            <w:pPr>
              <w:keepNext w:val="0"/>
              <w:keepLines w:val="0"/>
              <w:suppressLineNumbers w:val="0"/>
              <w:spacing w:before="0" w:beforeAutospacing="0" w:after="0" w:afterAutospacing="0"/>
              <w:ind w:left="0" w:leftChars="0" w:right="0" w:rightChars="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题材轮转</w:t>
            </w: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3E4D0D10">
            <w:pPr>
              <w:keepNext w:val="0"/>
              <w:keepLines w:val="0"/>
              <w:suppressLineNumbers w:val="0"/>
              <w:spacing w:before="0" w:beforeAutospacing="0" w:after="0" w:afterAutospacing="0"/>
              <w:ind w:left="0" w:leftChars="0" w:right="0" w:rightChars="0"/>
              <w:rPr>
                <w:rFonts w:hint="eastAsia" w:ascii="宋体" w:hAnsi="宋体" w:cs="宋体"/>
                <w:kern w:val="2"/>
                <w:sz w:val="21"/>
                <w:szCs w:val="24"/>
                <w:lang w:val="en-US" w:eastAsia="zh-CN" w:bidi="ar-SA"/>
              </w:rPr>
            </w:pPr>
            <w:r>
              <w:rPr>
                <w:rFonts w:hint="eastAsia" w:ascii="宋体" w:hAnsi="宋体" w:cs="宋体"/>
                <w:kern w:val="2"/>
                <w:sz w:val="21"/>
                <w:szCs w:val="24"/>
                <w:lang w:val="en-US" w:eastAsia="zh-CN" w:bidi="ar-SA"/>
              </w:rPr>
              <w:t>Exp：A线和B线周末发酵(高预期)，前几个高度板次高板分属两条线</w:t>
            </w:r>
          </w:p>
          <w:p w14:paraId="44AC60E0">
            <w:pPr>
              <w:keepNext w:val="0"/>
              <w:keepLines w:val="0"/>
              <w:suppressLineNumbers w:val="0"/>
              <w:spacing w:before="0" w:beforeAutospacing="0" w:after="0" w:afterAutospacing="0"/>
              <w:ind w:left="0" w:leftChars="0" w:right="0" w:rightChars="0"/>
              <w:rPr>
                <w:rFonts w:hint="default" w:ascii="宋体" w:hAnsi="宋体" w:eastAsia="宋体" w:cs="宋体"/>
                <w:kern w:val="2"/>
                <w:sz w:val="21"/>
                <w:szCs w:val="24"/>
                <w:lang w:val="en-US" w:eastAsia="zh-CN" w:bidi="ar-SA"/>
              </w:rPr>
            </w:pPr>
            <w:r>
              <w:rPr>
                <w:rFonts w:hint="eastAsia" w:ascii="宋体" w:hAnsi="宋体" w:cs="宋体"/>
                <w:kern w:val="2"/>
                <w:sz w:val="21"/>
                <w:szCs w:val="24"/>
                <w:lang w:val="en-US" w:eastAsia="zh-CN" w:bidi="ar-SA"/>
              </w:rPr>
              <w:t>如果周一开盘A线被顶一致，那么买入B线分歧转一致</w:t>
            </w: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2815820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r>
      <w:tr w14:paraId="0DD7B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tcBorders>
              <w:top w:val="single" w:color="auto" w:sz="4" w:space="0"/>
              <w:left w:val="single" w:color="auto" w:sz="4" w:space="0"/>
              <w:bottom w:val="single" w:color="auto" w:sz="4" w:space="0"/>
              <w:right w:val="single" w:color="auto" w:sz="4" w:space="0"/>
            </w:tcBorders>
            <w:shd w:val="clear" w:color="auto" w:fill="auto"/>
            <w:vAlign w:val="top"/>
          </w:tcPr>
          <w:p w14:paraId="70CA4C4E">
            <w:pPr>
              <w:keepNext w:val="0"/>
              <w:keepLines w:val="0"/>
              <w:suppressLineNumbers w:val="0"/>
              <w:spacing w:before="0" w:beforeAutospacing="0" w:after="0" w:afterAutospacing="0"/>
              <w:ind w:left="0" w:leftChars="0" w:right="0" w:rightChars="0"/>
              <w:rPr>
                <w:rFonts w:hint="default" w:asciiTheme="minorEastAsia" w:hAnsiTheme="minorEastAsia" w:eastAsiaTheme="minorEastAsia" w:cstheme="minorEastAsia"/>
                <w:kern w:val="2"/>
                <w:sz w:val="20"/>
                <w:szCs w:val="22"/>
                <w:vertAlign w:val="baseline"/>
                <w:lang w:val="en-US" w:eastAsia="zh-CN" w:bidi="ar-SA"/>
              </w:rPr>
            </w:pPr>
            <w:r>
              <w:rPr>
                <w:rFonts w:hint="eastAsia" w:asciiTheme="minorEastAsia" w:hAnsiTheme="minorEastAsia" w:eastAsiaTheme="minorEastAsia" w:cstheme="minorEastAsia"/>
              </w:rPr>
              <w:t>区分新周期还是过渡周期</w:t>
            </w: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4B6932D9">
            <w:pPr>
              <w:keepNext w:val="0"/>
              <w:keepLines w:val="0"/>
              <w:suppressLineNumbers w:val="0"/>
              <w:spacing w:before="0" w:beforeAutospacing="0" w:after="0" w:afterAutospacing="0"/>
              <w:ind w:left="0" w:right="0"/>
              <w:rPr>
                <w:rFonts w:hint="eastAsia" w:asciiTheme="minorEastAsia" w:hAnsiTheme="minorEastAsia" w:eastAsiaTheme="minorEastAsia" w:cstheme="minorEastAsia"/>
              </w:rPr>
            </w:pPr>
            <w:r>
              <w:rPr>
                <w:rFonts w:hint="eastAsia" w:asciiTheme="minorEastAsia" w:hAnsiTheme="minorEastAsia" w:eastAsiaTheme="minorEastAsia" w:cstheme="minorEastAsia"/>
              </w:rPr>
              <w:t>是否有超预期的现象级别事件存在。</w:t>
            </w:r>
          </w:p>
          <w:p w14:paraId="24D56FBF">
            <w:pPr>
              <w:keepNext w:val="0"/>
              <w:keepLines w:val="0"/>
              <w:suppressLineNumbers w:val="0"/>
              <w:spacing w:before="0" w:beforeAutospacing="0" w:after="0" w:afterAutospacing="0"/>
              <w:ind w:left="0" w:right="0"/>
              <w:rPr>
                <w:rFonts w:hint="eastAsia" w:asciiTheme="minorEastAsia" w:hAnsiTheme="minorEastAsia" w:eastAsiaTheme="minorEastAsia" w:cstheme="minorEastAsia"/>
              </w:rPr>
            </w:pPr>
            <w:r>
              <w:rPr>
                <w:rFonts w:hint="eastAsia" w:asciiTheme="minorEastAsia" w:hAnsiTheme="minorEastAsia" w:eastAsiaTheme="minorEastAsia" w:cstheme="minorEastAsia"/>
              </w:rPr>
              <w:t>比如</w:t>
            </w:r>
            <w:r>
              <w:rPr>
                <w:rFonts w:hint="eastAsia" w:asciiTheme="minorEastAsia" w:hAnsiTheme="minorEastAsia" w:eastAsiaTheme="minorEastAsia" w:cstheme="minorEastAsia"/>
                <w:lang w:val="en-US" w:eastAsia="zh-CN"/>
              </w:rPr>
              <w:t>A</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XX</w:t>
            </w:r>
            <w:r>
              <w:rPr>
                <w:rFonts w:hint="eastAsia" w:asciiTheme="minorEastAsia" w:hAnsiTheme="minorEastAsia" w:eastAsiaTheme="minorEastAsia" w:cstheme="minorEastAsia"/>
              </w:rPr>
              <w:t>属性，前面有</w:t>
            </w:r>
            <w:r>
              <w:rPr>
                <w:rFonts w:hint="eastAsia" w:asciiTheme="minorEastAsia" w:hAnsiTheme="minorEastAsia" w:eastAsiaTheme="minorEastAsia" w:cstheme="minorEastAsia"/>
                <w:lang w:val="en-US" w:eastAsia="zh-CN"/>
              </w:rPr>
              <w:t>B的高度</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A</w:t>
            </w:r>
            <w:r>
              <w:rPr>
                <w:rFonts w:hint="eastAsia" w:asciiTheme="minorEastAsia" w:hAnsiTheme="minorEastAsia" w:eastAsiaTheme="minorEastAsia" w:cstheme="minorEastAsia"/>
              </w:rPr>
              <w:t>没超越</w:t>
            </w:r>
            <w:r>
              <w:rPr>
                <w:rFonts w:hint="eastAsia" w:asciiTheme="minorEastAsia" w:hAnsiTheme="minorEastAsia" w:eastAsiaTheme="minorEastAsia" w:cstheme="minorEastAsia"/>
                <w:lang w:val="en-US" w:eastAsia="zh-CN"/>
              </w:rPr>
              <w:t>B</w:t>
            </w:r>
            <w:r>
              <w:rPr>
                <w:rFonts w:hint="eastAsia" w:asciiTheme="minorEastAsia" w:hAnsiTheme="minorEastAsia" w:eastAsiaTheme="minorEastAsia" w:cstheme="minorEastAsia"/>
              </w:rPr>
              <w:t>，那就先不认为是新周期，还只是补涨和轮动而已</w:t>
            </w:r>
          </w:p>
          <w:p w14:paraId="1B086ACB">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b w:val="0"/>
                <w:bCs w:val="0"/>
                <w:kern w:val="2"/>
                <w:sz w:val="20"/>
                <w:szCs w:val="22"/>
                <w:highlight w:val="none"/>
                <w:lang w:val="en-US" w:eastAsia="zh-CN" w:bidi="ar-SA"/>
              </w:rPr>
            </w:pPr>
            <w:r>
              <w:rPr>
                <w:rFonts w:hint="eastAsia" w:asciiTheme="minorEastAsia" w:hAnsiTheme="minorEastAsia" w:eastAsiaTheme="minorEastAsia" w:cstheme="minorEastAsia"/>
              </w:rPr>
              <w:t>如果是老题材补涨龙当空间板，那大概率不是新周期</w:t>
            </w: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7F3FA6D8">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b w:val="0"/>
                <w:bCs w:val="0"/>
                <w:kern w:val="2"/>
                <w:sz w:val="20"/>
                <w:szCs w:val="22"/>
                <w:highlight w:val="none"/>
                <w:lang w:val="en-US" w:eastAsia="zh-CN" w:bidi="ar-SA"/>
              </w:rPr>
            </w:pPr>
          </w:p>
        </w:tc>
      </w:tr>
      <w:tr w14:paraId="740BD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tcBorders>
              <w:top w:val="single" w:color="auto" w:sz="4" w:space="0"/>
              <w:left w:val="single" w:color="auto" w:sz="4" w:space="0"/>
              <w:bottom w:val="single" w:color="auto" w:sz="4" w:space="0"/>
              <w:right w:val="single" w:color="auto" w:sz="4" w:space="0"/>
            </w:tcBorders>
            <w:shd w:val="clear" w:color="auto" w:fill="auto"/>
            <w:vAlign w:val="top"/>
          </w:tcPr>
          <w:p w14:paraId="12F4B89B">
            <w:pPr>
              <w:keepNext w:val="0"/>
              <w:keepLines w:val="0"/>
              <w:suppressLineNumbers w:val="0"/>
              <w:spacing w:before="0" w:beforeAutospacing="0" w:after="0" w:afterAutospacing="0"/>
              <w:ind w:left="0" w:leftChars="0" w:right="0" w:rightChars="0"/>
              <w:rPr>
                <w:rFonts w:hint="default"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lang w:val="en-US" w:eastAsia="zh-CN"/>
              </w:rPr>
              <w:t>混沌期题材</w:t>
            </w: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6201EF97">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lang w:val="en-US" w:eastAsia="zh-CN"/>
              </w:rPr>
              <w:t>退潮期和混沌期适合低位杂毛题材，比如麦角阴质</w:t>
            </w: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1A954C11">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b w:val="0"/>
                <w:bCs w:val="0"/>
                <w:kern w:val="2"/>
                <w:sz w:val="20"/>
                <w:szCs w:val="22"/>
                <w:highlight w:val="none"/>
                <w:lang w:val="en-US" w:eastAsia="zh-CN" w:bidi="ar-SA"/>
              </w:rPr>
            </w:pPr>
          </w:p>
        </w:tc>
      </w:tr>
      <w:tr w14:paraId="4D881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22"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1F282E31">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val="0"/>
                <w:bCs w:val="0"/>
                <w:kern w:val="2"/>
                <w:sz w:val="20"/>
                <w:szCs w:val="22"/>
                <w:highlight w:val="none"/>
                <w:lang w:val="en-US" w:eastAsia="zh" w:bidi="ar-SA"/>
                <w:woUserID w:val="1"/>
              </w:rPr>
            </w:pPr>
            <w:r>
              <w:rPr>
                <w:rFonts w:hint="eastAsia" w:asciiTheme="minorEastAsia" w:hAnsiTheme="minorEastAsia" w:eastAsiaTheme="minorEastAsia" w:cstheme="minorEastAsia"/>
                <w:b w:val="0"/>
                <w:bCs w:val="0"/>
                <w:kern w:val="2"/>
                <w:sz w:val="20"/>
                <w:szCs w:val="22"/>
                <w:highlight w:val="none"/>
                <w:lang w:val="en-US" w:eastAsia="zh" w:bidi="ar-SA"/>
                <w:woUserID w:val="1"/>
              </w:rPr>
              <w:t>消息面</w:t>
            </w:r>
          </w:p>
        </w:tc>
      </w:tr>
      <w:tr w14:paraId="63536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tcBorders>
              <w:top w:val="single" w:color="auto" w:sz="4" w:space="0"/>
              <w:left w:val="single" w:color="auto" w:sz="4" w:space="0"/>
              <w:bottom w:val="single" w:color="auto" w:sz="4" w:space="0"/>
              <w:right w:val="single" w:color="auto" w:sz="4" w:space="0"/>
            </w:tcBorders>
            <w:shd w:val="clear" w:color="auto" w:fill="auto"/>
            <w:vAlign w:val="top"/>
          </w:tcPr>
          <w:p w14:paraId="3307CF9A">
            <w:pPr>
              <w:keepNext w:val="0"/>
              <w:keepLines w:val="0"/>
              <w:numPr>
                <w:ilvl w:val="0"/>
                <w:numId w:val="0"/>
              </w:numPr>
              <w:suppressLineNumbers w:val="0"/>
              <w:spacing w:before="0" w:beforeAutospacing="0" w:after="0" w:afterAutospacing="0"/>
              <w:ind w:left="0" w:right="0"/>
              <w:jc w:val="left"/>
              <w:rPr>
                <w:rFonts w:hint="eastAsia" w:hAnsi="华光行楷_CNKI" w:cs="华光行楷_CNKI"/>
                <w:b w:val="0"/>
                <w:bCs w:val="0"/>
                <w:sz w:val="20"/>
                <w:szCs w:val="22"/>
                <w:highlight w:val="none"/>
                <w:lang w:val="en-US" w:eastAsia="zh-CN"/>
                <w:woUserID w:val="1"/>
              </w:rPr>
            </w:pPr>
            <w:r>
              <w:rPr>
                <w:rFonts w:hint="eastAsia" w:hAnsi="华光行楷_CNKI" w:cs="华光行楷_CNKI"/>
                <w:b w:val="0"/>
                <w:bCs w:val="0"/>
                <w:sz w:val="20"/>
                <w:szCs w:val="22"/>
                <w:highlight w:val="none"/>
                <w:lang w:val="en-US" w:eastAsia="zh-CN"/>
                <w:woUserID w:val="1"/>
              </w:rPr>
              <w:t>重磅消息</w:t>
            </w:r>
          </w:p>
          <w:p w14:paraId="183FEF88">
            <w:pPr>
              <w:keepNext w:val="0"/>
              <w:keepLines w:val="0"/>
              <w:suppressLineNumbers w:val="0"/>
              <w:spacing w:before="0" w:beforeAutospacing="0" w:after="0" w:afterAutospacing="0"/>
              <w:ind w:left="0" w:leftChars="0" w:right="0" w:rightChars="0"/>
              <w:jc w:val="left"/>
              <w:rPr>
                <w:rFonts w:hint="default" w:ascii="Calibri" w:hAnsi="华光行楷_CNKI" w:eastAsia="宋体" w:cs="华光行楷_CNKI"/>
                <w:b w:val="0"/>
                <w:bCs w:val="0"/>
                <w:kern w:val="2"/>
                <w:sz w:val="20"/>
                <w:szCs w:val="22"/>
                <w:highlight w:val="none"/>
                <w:lang w:val="en-US" w:eastAsia="zh-CN" w:bidi="ar-SA"/>
                <w:woUserID w:val="1"/>
              </w:rPr>
            </w:pP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313EA44D">
            <w:pPr>
              <w:keepNext w:val="0"/>
              <w:keepLines w:val="0"/>
              <w:numPr>
                <w:ilvl w:val="0"/>
                <w:numId w:val="0"/>
              </w:numPr>
              <w:suppressLineNumbers w:val="0"/>
              <w:spacing w:before="0" w:beforeAutospacing="0" w:after="0" w:afterAutospacing="0"/>
              <w:ind w:left="0" w:right="0"/>
              <w:jc w:val="left"/>
              <w:rPr>
                <w:rFonts w:hint="default" w:hAnsi="华光行楷_CNKI" w:cs="华光行楷_CNKI"/>
                <w:b w:val="0"/>
                <w:bCs w:val="0"/>
                <w:sz w:val="20"/>
                <w:szCs w:val="22"/>
                <w:highlight w:val="none"/>
                <w:lang w:val="en-US" w:eastAsia="zh-CN"/>
                <w:woUserID w:val="1"/>
              </w:rPr>
            </w:pPr>
            <w:r>
              <w:rPr>
                <w:rFonts w:hint="eastAsia" w:hAnsi="华光行楷_CNKI" w:cs="华光行楷_CNKI"/>
                <w:b w:val="0"/>
                <w:bCs w:val="0"/>
                <w:sz w:val="20"/>
                <w:szCs w:val="22"/>
                <w:highlight w:val="none"/>
                <w:lang w:val="en-US" w:eastAsia="zh-CN"/>
                <w:woUserID w:val="1"/>
              </w:rPr>
              <w:t>龙一超过15y封单，考虑板块内换手板的竞价开仓(都一字就算了)</w:t>
            </w:r>
          </w:p>
          <w:p w14:paraId="4820DD62">
            <w:pPr>
              <w:keepNext w:val="0"/>
              <w:keepLines w:val="0"/>
              <w:numPr>
                <w:ilvl w:val="0"/>
                <w:numId w:val="0"/>
              </w:numPr>
              <w:suppressLineNumbers w:val="0"/>
              <w:spacing w:before="0" w:beforeAutospacing="0" w:after="0" w:afterAutospacing="0"/>
              <w:ind w:left="0" w:leftChars="0" w:right="0" w:rightChars="0" w:firstLine="0" w:firstLineChars="0"/>
              <w:jc w:val="left"/>
              <w:rPr>
                <w:rFonts w:hint="eastAsia" w:ascii="宋体" w:hAnsi="宋体" w:eastAsia="宋体" w:cs="宋体"/>
                <w:kern w:val="2"/>
                <w:sz w:val="21"/>
                <w:szCs w:val="24"/>
                <w:lang w:val="en-US" w:eastAsia="zh-CN" w:bidi="ar-SA"/>
                <w:woUserID w:val="1"/>
              </w:rPr>
            </w:pPr>
            <w:r>
              <w:rPr>
                <w:rFonts w:hint="eastAsia" w:hAnsi="华光行楷_CNKI" w:cs="华光行楷_CNKI"/>
                <w:b w:val="0"/>
                <w:bCs w:val="0"/>
                <w:sz w:val="20"/>
                <w:szCs w:val="22"/>
                <w:highlight w:val="none"/>
                <w:lang w:val="en-US" w:eastAsia="zh-CN"/>
                <w:woUserID w:val="1"/>
              </w:rPr>
              <w:t>一字板的挑叠加近期热点的</w:t>
            </w: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0CF002DD">
            <w:pPr>
              <w:keepNext w:val="0"/>
              <w:keepLines w:val="0"/>
              <w:suppressLineNumbers w:val="0"/>
              <w:spacing w:before="0" w:beforeAutospacing="0" w:after="0" w:afterAutospacing="0"/>
              <w:ind w:left="0" w:leftChars="0" w:right="0" w:rightChars="0"/>
              <w:jc w:val="left"/>
              <w:rPr>
                <w:rFonts w:hint="eastAsia" w:ascii="Calibri" w:hAnsi="华光行楷_CNKI" w:eastAsia="宋体" w:cs="华光行楷_CNKI"/>
                <w:b w:val="0"/>
                <w:bCs w:val="0"/>
                <w:kern w:val="2"/>
                <w:sz w:val="20"/>
                <w:szCs w:val="22"/>
                <w:highlight w:val="none"/>
                <w:lang w:val="en-US" w:eastAsia="zh-CN" w:bidi="ar-SA"/>
                <w:woUserID w:val="1"/>
              </w:rPr>
            </w:pPr>
          </w:p>
        </w:tc>
      </w:tr>
      <w:tr w14:paraId="517F8C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tcBorders>
              <w:top w:val="single" w:color="auto" w:sz="4" w:space="0"/>
              <w:left w:val="single" w:color="auto" w:sz="4" w:space="0"/>
              <w:bottom w:val="single" w:color="auto" w:sz="4" w:space="0"/>
              <w:right w:val="single" w:color="auto" w:sz="4" w:space="0"/>
            </w:tcBorders>
            <w:shd w:val="clear" w:color="auto" w:fill="auto"/>
            <w:vAlign w:val="top"/>
          </w:tcPr>
          <w:p w14:paraId="134259B3">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lang w:val="en-US" w:eastAsia="zh"/>
                <w:woUserID w:val="1"/>
              </w:rPr>
            </w:pPr>
            <w:r>
              <w:rPr>
                <w:rFonts w:hint="eastAsia" w:asciiTheme="minorEastAsia" w:hAnsiTheme="minorEastAsia" w:eastAsiaTheme="minorEastAsia" w:cstheme="minorEastAsia"/>
                <w:lang w:val="en-US" w:eastAsia="zh"/>
                <w:woUserID w:val="1"/>
              </w:rPr>
              <w:t>邪恶消息</w:t>
            </w: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32310DC8">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lang w:val="en-US" w:eastAsia="zh"/>
                <w:woUserID w:val="1"/>
              </w:rPr>
            </w:pPr>
            <w:r>
              <w:rPr>
                <w:rFonts w:hint="eastAsia" w:asciiTheme="minorEastAsia" w:hAnsiTheme="minorEastAsia" w:eastAsiaTheme="minorEastAsia" w:cstheme="minorEastAsia"/>
                <w:lang w:val="en-US" w:eastAsia="zh"/>
                <w:woUserID w:val="1"/>
              </w:rPr>
              <w:t>地缘冲突(大A必买单)；关税冲突</w:t>
            </w: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7D105F25">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kern w:val="2"/>
                <w:sz w:val="20"/>
                <w:szCs w:val="22"/>
                <w:highlight w:val="none"/>
                <w:lang w:val="en-US" w:eastAsia="zh-CN" w:bidi="ar-SA"/>
              </w:rPr>
            </w:pPr>
          </w:p>
        </w:tc>
      </w:tr>
      <w:tr w14:paraId="5D046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tcBorders>
              <w:top w:val="single" w:color="auto" w:sz="4" w:space="0"/>
              <w:left w:val="single" w:color="auto" w:sz="4" w:space="0"/>
              <w:bottom w:val="single" w:color="auto" w:sz="4" w:space="0"/>
              <w:right w:val="single" w:color="auto" w:sz="4" w:space="0"/>
            </w:tcBorders>
            <w:shd w:val="clear" w:color="auto" w:fill="auto"/>
            <w:vAlign w:val="top"/>
          </w:tcPr>
          <w:p w14:paraId="65758F02">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lang w:val="en-US" w:eastAsia="zh-CN"/>
              </w:rPr>
            </w:pP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6CAFFA62">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lang w:val="en-US" w:eastAsia="zh-CN"/>
              </w:rPr>
            </w:pP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24D9CEDD">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kern w:val="2"/>
                <w:sz w:val="20"/>
                <w:szCs w:val="22"/>
                <w:highlight w:val="none"/>
                <w:lang w:val="en-US" w:eastAsia="zh-CN" w:bidi="ar-SA"/>
              </w:rPr>
            </w:pPr>
          </w:p>
        </w:tc>
      </w:tr>
      <w:tr w14:paraId="6DE83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tcBorders>
              <w:top w:val="single" w:color="auto" w:sz="4" w:space="0"/>
              <w:left w:val="single" w:color="auto" w:sz="4" w:space="0"/>
              <w:bottom w:val="single" w:color="auto" w:sz="4" w:space="0"/>
              <w:right w:val="single" w:color="auto" w:sz="4" w:space="0"/>
            </w:tcBorders>
            <w:shd w:val="clear" w:color="auto" w:fill="auto"/>
            <w:vAlign w:val="top"/>
          </w:tcPr>
          <w:p w14:paraId="553A48FF">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lang w:val="en-US" w:eastAsia="zh-CN"/>
              </w:rPr>
            </w:pP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11106EDB">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lang w:val="en-US" w:eastAsia="zh-CN"/>
              </w:rPr>
            </w:pP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78B05DA2">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kern w:val="2"/>
                <w:sz w:val="20"/>
                <w:szCs w:val="22"/>
                <w:highlight w:val="none"/>
                <w:lang w:val="en-US" w:eastAsia="zh-CN" w:bidi="ar-SA"/>
              </w:rPr>
            </w:pPr>
          </w:p>
        </w:tc>
      </w:tr>
      <w:tr w14:paraId="4E3AB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tcBorders>
              <w:top w:val="single" w:color="auto" w:sz="4" w:space="0"/>
              <w:left w:val="single" w:color="auto" w:sz="4" w:space="0"/>
              <w:bottom w:val="single" w:color="auto" w:sz="4" w:space="0"/>
              <w:right w:val="single" w:color="auto" w:sz="4" w:space="0"/>
            </w:tcBorders>
            <w:shd w:val="clear" w:color="auto" w:fill="auto"/>
            <w:vAlign w:val="top"/>
          </w:tcPr>
          <w:p w14:paraId="411364A7">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lang w:val="en-US" w:eastAsia="zh-CN"/>
              </w:rPr>
            </w:pPr>
          </w:p>
        </w:tc>
        <w:tc>
          <w:tcPr>
            <w:tcW w:w="4228" w:type="dxa"/>
            <w:tcBorders>
              <w:top w:val="single" w:color="auto" w:sz="4" w:space="0"/>
              <w:left w:val="single" w:color="auto" w:sz="4" w:space="0"/>
              <w:bottom w:val="single" w:color="auto" w:sz="4" w:space="0"/>
              <w:right w:val="single" w:color="auto" w:sz="4" w:space="0"/>
            </w:tcBorders>
            <w:shd w:val="clear" w:color="auto" w:fill="auto"/>
            <w:vAlign w:val="top"/>
          </w:tcPr>
          <w:p w14:paraId="2331C7A7">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lang w:val="en-US" w:eastAsia="zh-CN"/>
              </w:rPr>
            </w:pPr>
          </w:p>
        </w:tc>
        <w:tc>
          <w:tcPr>
            <w:tcW w:w="2646" w:type="dxa"/>
            <w:tcBorders>
              <w:top w:val="single" w:color="auto" w:sz="4" w:space="0"/>
              <w:left w:val="single" w:color="auto" w:sz="4" w:space="0"/>
              <w:bottom w:val="single" w:color="auto" w:sz="4" w:space="0"/>
              <w:right w:val="single" w:color="auto" w:sz="4" w:space="0"/>
            </w:tcBorders>
            <w:shd w:val="clear" w:color="auto" w:fill="auto"/>
            <w:vAlign w:val="top"/>
          </w:tcPr>
          <w:p w14:paraId="61BB8C35">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kern w:val="2"/>
                <w:sz w:val="20"/>
                <w:szCs w:val="22"/>
                <w:highlight w:val="none"/>
                <w:lang w:val="en-US" w:eastAsia="zh-CN" w:bidi="ar-SA"/>
              </w:rPr>
            </w:pPr>
          </w:p>
        </w:tc>
      </w:tr>
    </w:tbl>
    <w:p w14:paraId="1989D5D4">
      <w:pPr>
        <w:rPr>
          <w:rFonts w:hint="eastAsia"/>
          <w:lang w:val="en-US" w:eastAsia="zh-CN"/>
        </w:rPr>
      </w:pPr>
    </w:p>
    <w:p w14:paraId="289015A7">
      <w:pPr>
        <w:rPr>
          <w:rFonts w:hint="default"/>
          <w:lang w:val="en-US" w:eastAsia="zh-CN"/>
        </w:rPr>
      </w:pPr>
      <w:r>
        <w:rPr>
          <w:rFonts w:hint="eastAsia"/>
          <w:lang w:val="en-US" w:eastAsia="zh-CN"/>
        </w:rPr>
        <w:t>拐点选择——势</w:t>
      </w:r>
    </w:p>
    <w:p w14:paraId="0BCE1A9F">
      <w:pPr>
        <w:numPr>
          <w:ilvl w:val="0"/>
          <w:numId w:val="0"/>
        </w:numPr>
        <w:rPr>
          <w:rFonts w:hint="default"/>
          <w:lang w:val="en-US" w:eastAsia="zh-CN"/>
        </w:rPr>
      </w:pPr>
      <w:r>
        <w:rPr>
          <w:rFonts w:hint="eastAsia"/>
          <w:lang w:val="en-US" w:eastAsia="zh-CN"/>
        </w:rPr>
        <w:t>股价涨幅较大 + 多方情绪预期空前一致 = 涨势将尽</w:t>
      </w:r>
    </w:p>
    <w:p w14:paraId="0B936203">
      <w:pPr>
        <w:numPr>
          <w:ilvl w:val="0"/>
          <w:numId w:val="0"/>
        </w:numPr>
        <w:rPr>
          <w:rFonts w:hint="default"/>
          <w:lang w:val="en-US" w:eastAsia="zh-CN"/>
        </w:rPr>
      </w:pPr>
      <w:r>
        <w:rPr>
          <w:rFonts w:hint="eastAsia"/>
          <w:lang w:val="en-US" w:eastAsia="zh-CN"/>
        </w:rPr>
        <w:t>股价跌幅较大 + 空方情绪预期空前一致 = 跌势将尽</w:t>
      </w:r>
    </w:p>
    <w:p w14:paraId="118E568F">
      <w:pPr>
        <w:numPr>
          <w:ilvl w:val="0"/>
          <w:numId w:val="0"/>
        </w:numPr>
        <w:rPr>
          <w:rFonts w:hint="default"/>
          <w:lang w:val="en-US" w:eastAsia="zh-CN"/>
        </w:rPr>
      </w:pPr>
      <w:r>
        <w:rPr>
          <w:rFonts w:hint="eastAsia"/>
          <w:lang w:val="en-US" w:eastAsia="zh-CN"/>
        </w:rPr>
        <w:t>股价横盘震荡 + 多方情绪预期空前一致=诱多（假突破）+ 向下选择方向</w:t>
      </w:r>
    </w:p>
    <w:p w14:paraId="62B52C3A">
      <w:pPr>
        <w:numPr>
          <w:ilvl w:val="0"/>
          <w:numId w:val="0"/>
        </w:numPr>
        <w:rPr>
          <w:rFonts w:hint="eastAsia"/>
          <w:lang w:val="en-US" w:eastAsia="zh-CN"/>
        </w:rPr>
      </w:pPr>
      <w:r>
        <w:rPr>
          <w:rFonts w:hint="eastAsia"/>
          <w:lang w:val="en-US" w:eastAsia="zh-CN"/>
        </w:rPr>
        <w:t>股价横盘震荡 + 空方情绪预期空前一致=诱空（挖坑）+ 向上选择方向</w:t>
      </w:r>
    </w:p>
    <w:p w14:paraId="2B6AB6AD">
      <w:pPr>
        <w:tabs>
          <w:tab w:val="center" w:pos="4213"/>
          <w:tab w:val="right" w:pos="8306"/>
        </w:tabs>
        <w:jc w:val="left"/>
      </w:pPr>
    </w:p>
    <w:p w14:paraId="6DC8E983">
      <w:pPr>
        <w:tabs>
          <w:tab w:val="center" w:pos="4213"/>
          <w:tab w:val="right" w:pos="8306"/>
        </w:tabs>
        <w:jc w:val="left"/>
        <w:rPr>
          <w:rFonts w:hint="eastAsia"/>
          <w:lang w:val="en-US" w:eastAsia="zh-CN"/>
        </w:rPr>
      </w:pPr>
      <w:r>
        <w:rPr>
          <w:rFonts w:hint="eastAsia"/>
          <w:lang w:val="en-US" w:eastAsia="zh-CN"/>
        </w:rPr>
        <w:t>学习：彭道富，索罗斯，巴菲特，Bill Ackman，王孝安，章建平</w:t>
      </w:r>
    </w:p>
    <w:p w14:paraId="006329FF">
      <w:pPr>
        <w:tabs>
          <w:tab w:val="center" w:pos="4213"/>
          <w:tab w:val="right" w:pos="8306"/>
        </w:tabs>
        <w:jc w:val="left"/>
        <w:rPr>
          <w:rFonts w:hint="default"/>
          <w:lang w:val="en" w:eastAsia="zh-CN"/>
          <w:woUserID w:val="1"/>
        </w:rPr>
      </w:pPr>
      <w:r>
        <w:rPr>
          <w:rFonts w:hint="default"/>
          <w:lang w:val="en" w:eastAsia="zh-CN"/>
          <w:woUserID w:val="1"/>
        </w:rPr>
        <w:t>巴菲特 大周期择时</w:t>
      </w:r>
    </w:p>
    <w:p w14:paraId="5C4151F0">
      <w:pPr>
        <w:rPr>
          <w:rFonts w:hint="default"/>
          <w:lang w:val="en" w:eastAsia="zh-CN"/>
          <w:woUserID w:val="1"/>
        </w:rPr>
      </w:pPr>
    </w:p>
    <w:p w14:paraId="43726703">
      <w:pPr>
        <w:rPr>
          <w:rFonts w:hint="eastAsia" w:ascii="楷体" w:hAnsi="楷体" w:eastAsia="楷体" w:cs="楷体"/>
          <w:b/>
          <w:bCs/>
          <w:sz w:val="52"/>
          <w:szCs w:val="60"/>
          <w:highlight w:val="none"/>
          <w:lang w:val="en-US" w:eastAsia="zh-CN"/>
        </w:rPr>
      </w:pPr>
      <w:r>
        <w:rPr>
          <w:rFonts w:hint="eastAsia" w:ascii="楷体" w:hAnsi="楷体" w:eastAsia="楷体" w:cs="楷体"/>
          <w:b/>
          <w:bCs/>
          <w:sz w:val="52"/>
          <w:szCs w:val="60"/>
          <w:highlight w:val="none"/>
          <w:lang w:val="en-US" w:eastAsia="zh-CN"/>
        </w:rPr>
        <w:br w:type="page"/>
      </w:r>
    </w:p>
    <w:p w14:paraId="476810A0">
      <w:pPr>
        <w:jc w:val="center"/>
        <w:rPr>
          <w:rFonts w:ascii="宋体" w:hAnsi="宋体"/>
        </w:rPr>
      </w:pPr>
      <w:r>
        <w:rPr>
          <w:rFonts w:hint="eastAsia" w:ascii="楷体" w:hAnsi="楷体" w:eastAsia="楷体" w:cs="楷体"/>
          <w:b/>
          <w:bCs/>
          <w:sz w:val="52"/>
          <w:szCs w:val="60"/>
          <w:highlight w:val="none"/>
          <w:lang w:val="en-US" w:eastAsia="zh-CN"/>
        </w:rPr>
        <w:t>情绪周期</w:t>
      </w:r>
    </w:p>
    <w:tbl>
      <w:tblPr>
        <w:tblStyle w:val="4"/>
        <w:tblW w:w="86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7"/>
        <w:gridCol w:w="4209"/>
        <w:gridCol w:w="2378"/>
        <w:gridCol w:w="1111"/>
      </w:tblGrid>
      <w:tr w14:paraId="395A9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4BF54844">
            <w:pPr>
              <w:keepNext w:val="0"/>
              <w:keepLines w:val="0"/>
              <w:suppressLineNumbers w:val="0"/>
              <w:spacing w:before="0" w:beforeAutospacing="0" w:after="0" w:afterAutospacing="0"/>
              <w:ind w:left="0" w:right="0"/>
              <w:rPr>
                <w:rFonts w:hint="eastAsia" w:ascii="宋体" w:hAnsi="宋体"/>
                <w:kern w:val="0"/>
                <w:sz w:val="20"/>
                <w:szCs w:val="20"/>
              </w:rPr>
            </w:pPr>
            <w:r>
              <w:rPr>
                <w:rFonts w:hint="eastAsia" w:ascii="宋体" w:hAnsi="宋体"/>
                <w:kern w:val="0"/>
                <w:sz w:val="20"/>
                <w:szCs w:val="20"/>
              </w:rPr>
              <w:t>阶段</w:t>
            </w:r>
          </w:p>
        </w:tc>
        <w:tc>
          <w:tcPr>
            <w:tcW w:w="4209" w:type="dxa"/>
          </w:tcPr>
          <w:p w14:paraId="07BFB139">
            <w:pPr>
              <w:keepNext w:val="0"/>
              <w:keepLines w:val="0"/>
              <w:suppressLineNumbers w:val="0"/>
              <w:spacing w:before="0" w:beforeAutospacing="0" w:after="0" w:afterAutospacing="0"/>
              <w:ind w:left="0" w:right="0"/>
              <w:rPr>
                <w:rFonts w:hint="eastAsia" w:ascii="宋体" w:hAnsi="宋体"/>
                <w:kern w:val="0"/>
                <w:sz w:val="20"/>
                <w:szCs w:val="20"/>
              </w:rPr>
            </w:pPr>
            <w:r>
              <w:rPr>
                <w:rFonts w:hint="eastAsia" w:ascii="宋体" w:hAnsi="宋体"/>
                <w:kern w:val="0"/>
                <w:sz w:val="20"/>
                <w:szCs w:val="20"/>
              </w:rPr>
              <w:t>你看到的</w:t>
            </w:r>
          </w:p>
        </w:tc>
        <w:tc>
          <w:tcPr>
            <w:tcW w:w="2378" w:type="dxa"/>
          </w:tcPr>
          <w:p w14:paraId="3096A32A">
            <w:pPr>
              <w:keepNext w:val="0"/>
              <w:keepLines w:val="0"/>
              <w:suppressLineNumbers w:val="0"/>
              <w:spacing w:before="0" w:beforeAutospacing="0" w:after="0" w:afterAutospacing="0"/>
              <w:ind w:left="0" w:right="0"/>
              <w:rPr>
                <w:rFonts w:hint="default" w:ascii="宋体" w:hAnsi="宋体" w:eastAsia="宋体"/>
                <w:kern w:val="0"/>
                <w:sz w:val="20"/>
                <w:szCs w:val="20"/>
                <w:lang w:val="en-US" w:eastAsia="zh-CN"/>
              </w:rPr>
            </w:pPr>
            <w:r>
              <w:rPr>
                <w:rFonts w:hint="eastAsia" w:ascii="宋体" w:hAnsi="宋体"/>
                <w:kern w:val="0"/>
                <w:sz w:val="20"/>
                <w:szCs w:val="20"/>
                <w:lang w:val="en-US" w:eastAsia="zh-CN"/>
              </w:rPr>
              <w:t>模式选择</w:t>
            </w:r>
          </w:p>
        </w:tc>
        <w:tc>
          <w:tcPr>
            <w:tcW w:w="1111" w:type="dxa"/>
          </w:tcPr>
          <w:p w14:paraId="3CA429E9">
            <w:pPr>
              <w:keepNext w:val="0"/>
              <w:keepLines w:val="0"/>
              <w:suppressLineNumbers w:val="0"/>
              <w:spacing w:before="0" w:beforeAutospacing="0" w:after="0" w:afterAutospacing="0"/>
              <w:ind w:left="0" w:right="0"/>
              <w:rPr>
                <w:rFonts w:hint="eastAsia" w:ascii="宋体" w:hAnsi="宋体"/>
                <w:kern w:val="0"/>
                <w:sz w:val="20"/>
                <w:szCs w:val="20"/>
              </w:rPr>
            </w:pPr>
            <w:r>
              <w:rPr>
                <w:rFonts w:hint="eastAsia" w:ascii="宋体" w:hAnsi="宋体"/>
                <w:kern w:val="0"/>
                <w:sz w:val="20"/>
                <w:szCs w:val="20"/>
                <w:lang w:eastAsia="zh-CN"/>
              </w:rPr>
              <w:t>备注</w:t>
            </w:r>
          </w:p>
        </w:tc>
      </w:tr>
      <w:tr w14:paraId="440E5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5" w:type="dxa"/>
            <w:gridSpan w:val="4"/>
          </w:tcPr>
          <w:p w14:paraId="29DED790">
            <w:pPr>
              <w:keepNext w:val="0"/>
              <w:keepLines w:val="0"/>
              <w:suppressLineNumbers w:val="0"/>
              <w:spacing w:before="0" w:beforeAutospacing="0" w:after="0" w:afterAutospacing="0"/>
              <w:ind w:left="0" w:right="0"/>
              <w:jc w:val="center"/>
              <w:rPr>
                <w:rFonts w:hint="eastAsia" w:ascii="宋体" w:hAnsi="宋体"/>
                <w:kern w:val="0"/>
                <w:sz w:val="20"/>
                <w:szCs w:val="20"/>
              </w:rPr>
            </w:pPr>
            <w:r>
              <w:rPr>
                <w:rFonts w:hint="eastAsia" w:ascii="宋体" w:hAnsi="宋体"/>
                <w:kern w:val="0"/>
                <w:sz w:val="20"/>
                <w:szCs w:val="20"/>
                <w:lang w:val="en-US" w:eastAsia="zh-CN"/>
              </w:rPr>
              <w:t>混沌</w:t>
            </w:r>
            <w:r>
              <w:rPr>
                <w:rFonts w:hint="eastAsia" w:ascii="宋体" w:hAnsi="宋体"/>
                <w:kern w:val="0"/>
                <w:sz w:val="20"/>
                <w:szCs w:val="20"/>
              </w:rPr>
              <w:t>期/情绪冰点</w:t>
            </w:r>
          </w:p>
          <w:p w14:paraId="4ADC49E4">
            <w:pPr>
              <w:keepNext w:val="0"/>
              <w:keepLines w:val="0"/>
              <w:suppressLineNumbers w:val="0"/>
              <w:spacing w:before="0" w:beforeAutospacing="0" w:after="0" w:afterAutospacing="0"/>
              <w:ind w:left="0" w:right="0"/>
              <w:jc w:val="center"/>
              <w:rPr>
                <w:rFonts w:hint="default" w:ascii="宋体" w:hAnsi="宋体" w:eastAsia="宋体"/>
                <w:kern w:val="0"/>
                <w:sz w:val="20"/>
                <w:szCs w:val="20"/>
                <w:lang w:val="en-US" w:eastAsia="zh-CN"/>
              </w:rPr>
            </w:pPr>
            <w:r>
              <w:rPr>
                <w:rFonts w:hint="eastAsia" w:ascii="宋体" w:hAnsi="宋体"/>
                <w:kern w:val="0"/>
                <w:sz w:val="20"/>
                <w:szCs w:val="20"/>
                <w:lang w:val="en-US" w:eastAsia="zh-CN"/>
              </w:rPr>
              <w:t>[老题材振荡，低位板块龙头先于]</w:t>
            </w:r>
          </w:p>
          <w:p w14:paraId="62ABB02B">
            <w:pPr>
              <w:keepNext w:val="0"/>
              <w:keepLines w:val="0"/>
              <w:suppressLineNumbers w:val="0"/>
              <w:spacing w:before="0" w:beforeAutospacing="0" w:after="0" w:afterAutospacing="0"/>
              <w:ind w:left="0" w:right="0"/>
              <w:jc w:val="center"/>
              <w:rPr>
                <w:rFonts w:hint="default" w:ascii="宋体" w:hAnsi="宋体" w:eastAsia="宋体"/>
                <w:kern w:val="0"/>
                <w:sz w:val="20"/>
                <w:szCs w:val="20"/>
                <w:lang w:val="en-US" w:eastAsia="zh-CN"/>
              </w:rPr>
            </w:pPr>
            <w:r>
              <w:rPr>
                <w:rFonts w:hint="default" w:ascii="宋体" w:hAnsi="宋体" w:eastAsia="宋体"/>
                <w:kern w:val="0"/>
                <w:sz w:val="20"/>
                <w:szCs w:val="20"/>
                <w:lang w:val="en-US" w:eastAsia="zh-CN"/>
              </w:rPr>
              <w:t>[</w:t>
            </w:r>
            <w:r>
              <w:rPr>
                <w:rFonts w:hint="eastAsia" w:ascii="宋体" w:hAnsi="宋体" w:eastAsia="宋体"/>
                <w:kern w:val="0"/>
                <w:sz w:val="20"/>
                <w:szCs w:val="20"/>
                <w:lang w:val="en-US" w:eastAsia="zh-CN"/>
              </w:rPr>
              <w:t>轮动切换</w:t>
            </w:r>
            <w:r>
              <w:rPr>
                <w:rFonts w:hint="default" w:ascii="宋体" w:hAnsi="宋体" w:eastAsia="宋体"/>
                <w:kern w:val="0"/>
                <w:sz w:val="20"/>
                <w:szCs w:val="20"/>
                <w:lang w:val="en-US" w:eastAsia="zh-CN"/>
              </w:rPr>
              <w:t>]</w:t>
            </w:r>
          </w:p>
          <w:p w14:paraId="06A8CB09">
            <w:pPr>
              <w:keepNext w:val="0"/>
              <w:keepLines w:val="0"/>
              <w:suppressLineNumbers w:val="0"/>
              <w:spacing w:before="0" w:beforeAutospacing="0" w:after="0" w:afterAutospacing="0"/>
              <w:ind w:left="0" w:right="0"/>
              <w:jc w:val="center"/>
              <w:rPr>
                <w:rFonts w:hint="eastAsia" w:ascii="宋体" w:hAnsi="宋体" w:eastAsia="宋体"/>
                <w:kern w:val="0"/>
                <w:sz w:val="20"/>
                <w:szCs w:val="20"/>
                <w:lang w:val="en-US" w:eastAsia="zh-CN"/>
              </w:rPr>
            </w:pPr>
            <w:r>
              <w:rPr>
                <w:rFonts w:hint="eastAsia" w:ascii="宋体" w:hAnsi="宋体"/>
                <w:kern w:val="0"/>
                <w:sz w:val="20"/>
                <w:szCs w:val="20"/>
                <w:lang w:val="en-US" w:eastAsia="zh-CN"/>
              </w:rPr>
              <w:t>【葵花宝典】</w:t>
            </w:r>
          </w:p>
        </w:tc>
      </w:tr>
      <w:tr w14:paraId="38C24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restart"/>
          </w:tcPr>
          <w:p w14:paraId="6500F24D">
            <w:pPr>
              <w:keepNext w:val="0"/>
              <w:keepLines w:val="0"/>
              <w:suppressLineNumbers w:val="0"/>
              <w:spacing w:before="0" w:beforeAutospacing="0" w:after="0" w:afterAutospacing="0"/>
              <w:ind w:left="0" w:right="0"/>
              <w:rPr>
                <w:rFonts w:hint="default" w:ascii="宋体" w:hAnsi="宋体" w:eastAsia="宋体"/>
                <w:kern w:val="0"/>
                <w:sz w:val="20"/>
                <w:szCs w:val="20"/>
                <w:lang w:val="en-US" w:eastAsia="zh-CN"/>
              </w:rPr>
            </w:pPr>
            <w:r>
              <w:rPr>
                <w:rFonts w:hint="eastAsia" w:hAnsi="华光行楷_CNKI" w:cs="华光行楷_CNKI"/>
                <w:b w:val="0"/>
                <w:bCs w:val="0"/>
                <w:sz w:val="20"/>
                <w:szCs w:val="22"/>
                <w:highlight w:val="none"/>
                <w:lang w:val="en-US" w:eastAsia="zh-CN"/>
              </w:rPr>
              <w:t>修复启动</w:t>
            </w:r>
          </w:p>
        </w:tc>
        <w:tc>
          <w:tcPr>
            <w:tcW w:w="4209" w:type="dxa"/>
          </w:tcPr>
          <w:p w14:paraId="2F962323">
            <w:pPr>
              <w:keepNext w:val="0"/>
              <w:keepLines w:val="0"/>
              <w:suppressLineNumbers w:val="0"/>
              <w:spacing w:before="0" w:beforeAutospacing="0" w:after="0" w:afterAutospacing="0"/>
              <w:ind w:left="0" w:right="0"/>
              <w:rPr>
                <w:rFonts w:hint="eastAsia" w:ascii="宋体" w:hAnsi="宋体"/>
                <w:kern w:val="0"/>
                <w:sz w:val="20"/>
                <w:szCs w:val="20"/>
              </w:rPr>
            </w:pPr>
            <w:r>
              <w:rPr>
                <w:rFonts w:hint="eastAsia" w:ascii="宋体" w:hAnsi="宋体"/>
                <w:kern w:val="0"/>
                <w:sz w:val="20"/>
                <w:szCs w:val="20"/>
              </w:rPr>
              <w:t>首板</w:t>
            </w:r>
          </w:p>
        </w:tc>
        <w:tc>
          <w:tcPr>
            <w:tcW w:w="2378" w:type="dxa"/>
          </w:tcPr>
          <w:p w14:paraId="41CDC218">
            <w:pPr>
              <w:keepNext w:val="0"/>
              <w:keepLines w:val="0"/>
              <w:suppressLineNumbers w:val="0"/>
              <w:spacing w:before="0" w:beforeAutospacing="0" w:after="0" w:afterAutospacing="0"/>
              <w:ind w:left="0" w:right="0"/>
              <w:rPr>
                <w:rFonts w:hint="default" w:ascii="宋体" w:hAnsi="宋体" w:eastAsia="宋体"/>
                <w:kern w:val="0"/>
                <w:sz w:val="20"/>
                <w:szCs w:val="20"/>
                <w:lang w:val="en-US" w:eastAsia="zh-CN"/>
              </w:rPr>
            </w:pPr>
            <w:r>
              <w:rPr>
                <w:rFonts w:hint="eastAsia" w:ascii="宋体" w:hAnsi="宋体"/>
                <w:kern w:val="0"/>
                <w:sz w:val="20"/>
                <w:szCs w:val="20"/>
                <w:lang w:val="en-US" w:eastAsia="zh-CN"/>
              </w:rPr>
              <w:t>主流板块辨识度个股首板(有主线不做轮动)</w:t>
            </w:r>
          </w:p>
        </w:tc>
        <w:tc>
          <w:tcPr>
            <w:tcW w:w="1111" w:type="dxa"/>
            <w:vMerge w:val="restart"/>
          </w:tcPr>
          <w:p w14:paraId="1AD08C96">
            <w:pPr>
              <w:keepNext w:val="0"/>
              <w:keepLines w:val="0"/>
              <w:suppressLineNumbers w:val="0"/>
              <w:spacing w:before="0" w:beforeAutospacing="0" w:after="0" w:afterAutospacing="0"/>
              <w:ind w:left="0" w:right="0"/>
              <w:rPr>
                <w:rFonts w:hint="default" w:ascii="宋体" w:hAnsi="宋体" w:eastAsia="宋体"/>
                <w:kern w:val="0"/>
                <w:sz w:val="20"/>
                <w:szCs w:val="20"/>
                <w:lang w:val="en-US" w:eastAsia="zh-CN"/>
              </w:rPr>
            </w:pPr>
            <w:r>
              <w:rPr>
                <w:rFonts w:hint="eastAsia" w:ascii="宋体" w:hAnsi="宋体" w:eastAsia="宋体"/>
                <w:kern w:val="0"/>
                <w:sz w:val="20"/>
                <w:szCs w:val="20"/>
                <w:lang w:val="en-US" w:eastAsia="zh-CN"/>
              </w:rPr>
              <w:t>观察情绪拐点，注重题材博弈</w:t>
            </w:r>
          </w:p>
        </w:tc>
      </w:tr>
      <w:tr w14:paraId="714F7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987" w:type="dxa"/>
            <w:vMerge w:val="continue"/>
          </w:tcPr>
          <w:p w14:paraId="75898D32">
            <w:pPr>
              <w:keepNext w:val="0"/>
              <w:keepLines w:val="0"/>
              <w:suppressLineNumbers w:val="0"/>
              <w:spacing w:before="0" w:beforeAutospacing="0" w:after="0" w:afterAutospacing="0"/>
              <w:ind w:left="0" w:right="0"/>
              <w:rPr>
                <w:rFonts w:hint="eastAsia" w:ascii="宋体" w:hAnsi="宋体"/>
                <w:kern w:val="0"/>
                <w:sz w:val="20"/>
                <w:szCs w:val="20"/>
              </w:rPr>
            </w:pPr>
          </w:p>
        </w:tc>
        <w:tc>
          <w:tcPr>
            <w:tcW w:w="4209" w:type="dxa"/>
          </w:tcPr>
          <w:p w14:paraId="7E6207E9">
            <w:pPr>
              <w:keepNext w:val="0"/>
              <w:keepLines w:val="0"/>
              <w:suppressLineNumbers w:val="0"/>
              <w:spacing w:before="0" w:beforeAutospacing="0" w:after="0" w:afterAutospacing="0"/>
              <w:ind w:left="0" w:right="0"/>
              <w:rPr>
                <w:rFonts w:hint="default" w:ascii="宋体" w:hAnsi="宋体" w:eastAsia="宋体"/>
                <w:kern w:val="0"/>
                <w:sz w:val="20"/>
                <w:szCs w:val="20"/>
                <w:lang w:val="en-US" w:eastAsia="zh-CN"/>
              </w:rPr>
            </w:pPr>
            <w:r>
              <w:rPr>
                <w:rFonts w:hint="eastAsia" w:ascii="宋体" w:hAnsi="宋体"/>
                <w:kern w:val="0"/>
                <w:sz w:val="20"/>
                <w:szCs w:val="20"/>
                <w:lang w:val="en-US" w:eastAsia="zh-CN"/>
              </w:rPr>
              <w:t>一进二</w:t>
            </w:r>
          </w:p>
        </w:tc>
        <w:tc>
          <w:tcPr>
            <w:tcW w:w="2378" w:type="dxa"/>
          </w:tcPr>
          <w:p w14:paraId="436D514D">
            <w:pPr>
              <w:keepNext w:val="0"/>
              <w:keepLines w:val="0"/>
              <w:suppressLineNumbers w:val="0"/>
              <w:spacing w:before="0" w:beforeAutospacing="0" w:after="0" w:afterAutospacing="0"/>
              <w:ind w:left="0" w:right="0"/>
              <w:rPr>
                <w:rFonts w:hint="eastAsia" w:ascii="宋体" w:hAnsi="宋体" w:eastAsia="宋体"/>
                <w:kern w:val="0"/>
                <w:sz w:val="20"/>
                <w:szCs w:val="20"/>
                <w:lang w:eastAsia="zh"/>
                <w:woUserID w:val="1"/>
              </w:rPr>
            </w:pPr>
            <w:r>
              <w:rPr>
                <w:rFonts w:hint="eastAsia" w:ascii="宋体" w:hAnsi="宋体"/>
                <w:color w:val="FF0000"/>
                <w:kern w:val="0"/>
                <w:sz w:val="20"/>
                <w:szCs w:val="20"/>
                <w:lang w:eastAsia="zh"/>
                <w:woUserID w:val="1"/>
              </w:rPr>
              <w:t>看题材</w:t>
            </w:r>
          </w:p>
        </w:tc>
        <w:tc>
          <w:tcPr>
            <w:tcW w:w="1111" w:type="dxa"/>
            <w:vMerge w:val="continue"/>
          </w:tcPr>
          <w:p w14:paraId="4F21B170">
            <w:pPr>
              <w:keepNext w:val="0"/>
              <w:keepLines w:val="0"/>
              <w:suppressLineNumbers w:val="0"/>
              <w:spacing w:before="0" w:beforeAutospacing="0" w:after="0" w:afterAutospacing="0"/>
              <w:ind w:left="0" w:right="0"/>
              <w:rPr>
                <w:rFonts w:hint="eastAsia" w:ascii="宋体" w:hAnsi="宋体"/>
                <w:color w:val="FF0000"/>
                <w:kern w:val="0"/>
                <w:sz w:val="20"/>
                <w:szCs w:val="20"/>
              </w:rPr>
            </w:pPr>
          </w:p>
        </w:tc>
      </w:tr>
      <w:tr w14:paraId="29E97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continue"/>
          </w:tcPr>
          <w:p w14:paraId="0DB96ED5">
            <w:pPr>
              <w:keepNext w:val="0"/>
              <w:keepLines w:val="0"/>
              <w:suppressLineNumbers w:val="0"/>
              <w:spacing w:before="0" w:beforeAutospacing="0" w:after="0" w:afterAutospacing="0"/>
              <w:ind w:left="0" w:right="0"/>
              <w:rPr>
                <w:rFonts w:hint="eastAsia" w:ascii="宋体" w:hAnsi="宋体"/>
                <w:kern w:val="0"/>
                <w:sz w:val="20"/>
                <w:szCs w:val="20"/>
              </w:rPr>
            </w:pPr>
          </w:p>
        </w:tc>
        <w:tc>
          <w:tcPr>
            <w:tcW w:w="4209" w:type="dxa"/>
          </w:tcPr>
          <w:p w14:paraId="75C33F80">
            <w:pPr>
              <w:keepNext w:val="0"/>
              <w:keepLines w:val="0"/>
              <w:suppressLineNumbers w:val="0"/>
              <w:spacing w:before="0" w:beforeAutospacing="0" w:after="0" w:afterAutospacing="0"/>
              <w:ind w:left="0" w:right="0"/>
              <w:rPr>
                <w:rFonts w:hint="eastAsia" w:ascii="宋体" w:hAnsi="宋体"/>
                <w:kern w:val="0"/>
                <w:sz w:val="20"/>
                <w:szCs w:val="20"/>
              </w:rPr>
            </w:pPr>
            <w:r>
              <w:rPr>
                <w:rFonts w:hint="eastAsia" w:ascii="宋体" w:hAnsi="宋体"/>
                <w:kern w:val="0"/>
                <w:sz w:val="20"/>
                <w:szCs w:val="20"/>
              </w:rPr>
              <w:t>新周期题材龙头萌芽于冰点</w:t>
            </w:r>
          </w:p>
          <w:p w14:paraId="5266C626">
            <w:pPr>
              <w:keepNext w:val="0"/>
              <w:keepLines w:val="0"/>
              <w:suppressLineNumbers w:val="0"/>
              <w:spacing w:before="0" w:beforeAutospacing="0" w:after="0" w:afterAutospacing="0"/>
              <w:ind w:left="0" w:right="0"/>
              <w:rPr>
                <w:rFonts w:hint="eastAsia" w:ascii="宋体" w:hAnsi="宋体"/>
                <w:kern w:val="0"/>
                <w:sz w:val="20"/>
                <w:szCs w:val="20"/>
              </w:rPr>
            </w:pPr>
          </w:p>
        </w:tc>
        <w:tc>
          <w:tcPr>
            <w:tcW w:w="2378" w:type="dxa"/>
          </w:tcPr>
          <w:p w14:paraId="09A58053">
            <w:pPr>
              <w:pStyle w:val="15"/>
              <w:keepNext w:val="0"/>
              <w:keepLines w:val="0"/>
              <w:numPr>
                <w:ilvl w:val="0"/>
                <w:numId w:val="0"/>
              </w:numPr>
              <w:suppressLineNumbers w:val="0"/>
              <w:spacing w:before="0" w:beforeAutospacing="0" w:after="0" w:afterAutospacing="0"/>
              <w:ind w:left="0" w:leftChars="0" w:right="0" w:rightChars="0"/>
              <w:rPr>
                <w:rFonts w:hint="eastAsia" w:ascii="宋体" w:hAnsi="宋体"/>
                <w:color w:val="FF0000"/>
                <w:kern w:val="0"/>
                <w:sz w:val="20"/>
                <w:szCs w:val="20"/>
                <w:highlight w:val="yellow"/>
              </w:rPr>
            </w:pPr>
            <w:r>
              <w:rPr>
                <w:rFonts w:hint="eastAsia" w:ascii="宋体" w:hAnsi="宋体"/>
                <w:color w:val="FF0000"/>
                <w:kern w:val="0"/>
                <w:sz w:val="20"/>
                <w:szCs w:val="20"/>
                <w:highlight w:val="yellow"/>
              </w:rPr>
              <w:t>2进3</w:t>
            </w:r>
            <w:r>
              <w:rPr>
                <w:rFonts w:hint="eastAsia" w:ascii="宋体" w:hAnsi="宋体"/>
                <w:color w:val="FF0000"/>
                <w:kern w:val="0"/>
                <w:sz w:val="20"/>
                <w:szCs w:val="20"/>
                <w:highlight w:val="yellow"/>
                <w:lang w:val="en-US" w:eastAsia="zh-CN"/>
              </w:rPr>
              <w:t>换手</w:t>
            </w:r>
            <w:r>
              <w:rPr>
                <w:rFonts w:hint="eastAsia" w:ascii="宋体" w:hAnsi="宋体"/>
                <w:color w:val="FF0000"/>
                <w:kern w:val="0"/>
                <w:sz w:val="20"/>
                <w:szCs w:val="20"/>
                <w:highlight w:val="yellow"/>
              </w:rPr>
              <w:t>龙，积极试错</w:t>
            </w:r>
          </w:p>
          <w:p w14:paraId="1F104DB9">
            <w:pPr>
              <w:keepNext w:val="0"/>
              <w:keepLines w:val="0"/>
              <w:suppressLineNumbers w:val="0"/>
              <w:spacing w:before="0" w:beforeAutospacing="0" w:after="0" w:afterAutospacing="0"/>
              <w:ind w:left="0" w:right="0"/>
              <w:rPr>
                <w:rFonts w:hint="eastAsia" w:ascii="宋体" w:hAnsi="宋体"/>
                <w:color w:val="FF0000"/>
                <w:kern w:val="0"/>
                <w:sz w:val="20"/>
                <w:szCs w:val="20"/>
              </w:rPr>
            </w:pPr>
            <w:r>
              <w:rPr>
                <w:rFonts w:hint="eastAsia" w:ascii="宋体" w:hAnsi="宋体"/>
                <w:color w:val="FF0000"/>
                <w:kern w:val="0"/>
                <w:sz w:val="20"/>
                <w:szCs w:val="20"/>
              </w:rPr>
              <w:t>3板放量换手分歧，4板加速确认龙头，同板块最好有20cm的助攻</w:t>
            </w:r>
          </w:p>
        </w:tc>
        <w:tc>
          <w:tcPr>
            <w:tcW w:w="1111" w:type="dxa"/>
            <w:vMerge w:val="continue"/>
          </w:tcPr>
          <w:p w14:paraId="5554A8D3">
            <w:pPr>
              <w:keepNext w:val="0"/>
              <w:keepLines w:val="0"/>
              <w:suppressLineNumbers w:val="0"/>
              <w:spacing w:before="0" w:beforeAutospacing="0" w:after="0" w:afterAutospacing="0"/>
              <w:ind w:left="0" w:right="0"/>
              <w:rPr>
                <w:rFonts w:hint="eastAsia" w:ascii="宋体" w:hAnsi="宋体"/>
                <w:color w:val="FF0000"/>
                <w:kern w:val="0"/>
                <w:sz w:val="20"/>
                <w:szCs w:val="20"/>
                <w:highlight w:val="yellow"/>
              </w:rPr>
            </w:pPr>
          </w:p>
        </w:tc>
      </w:tr>
      <w:tr w14:paraId="555D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513D006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yellow"/>
                <w:lang w:val="en-US" w:eastAsia="zh-CN"/>
              </w:rPr>
            </w:pPr>
            <w:r>
              <w:rPr>
                <w:rFonts w:hint="eastAsia" w:ascii="宋体" w:hAnsi="宋体"/>
                <w:kern w:val="0"/>
                <w:sz w:val="20"/>
                <w:szCs w:val="20"/>
                <w:highlight w:val="yellow"/>
                <w:lang w:val="en-US" w:eastAsia="zh-CN"/>
              </w:rPr>
              <w:t>拐点</w:t>
            </w:r>
          </w:p>
          <w:p w14:paraId="18EA8FBE">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p>
        </w:tc>
        <w:tc>
          <w:tcPr>
            <w:tcW w:w="4209" w:type="dxa"/>
            <w:shd w:val="clear" w:color="auto" w:fill="auto"/>
            <w:vAlign w:val="top"/>
          </w:tcPr>
          <w:p w14:paraId="2CCB0D63">
            <w:pPr>
              <w:keepNext w:val="0"/>
              <w:keepLines w:val="0"/>
              <w:suppressLineNumbers w:val="0"/>
              <w:spacing w:before="0" w:beforeAutospacing="0" w:after="0" w:afterAutospacing="0"/>
              <w:ind w:left="0" w:leftChars="0" w:right="0" w:rightChars="0"/>
              <w:rPr>
                <w:rFonts w:hint="eastAsia" w:hAnsi="华光行楷_CNKI" w:cs="华光行楷_CNKI"/>
                <w:b w:val="0"/>
                <w:bCs w:val="0"/>
                <w:color w:val="FF0000"/>
                <w:sz w:val="20"/>
                <w:szCs w:val="22"/>
                <w:highlight w:val="none"/>
                <w:vertAlign w:val="baseline"/>
                <w:lang w:val="en-US" w:eastAsia="zh-CN"/>
              </w:rPr>
            </w:pPr>
            <w:r>
              <w:rPr>
                <w:rFonts w:hint="eastAsia" w:hAnsi="华光行楷_CNKI" w:cs="华光行楷_CNKI"/>
                <w:b w:val="0"/>
                <w:bCs w:val="0"/>
                <w:color w:val="FF0000"/>
                <w:sz w:val="20"/>
                <w:szCs w:val="22"/>
                <w:highlight w:val="none"/>
                <w:vertAlign w:val="baseline"/>
                <w:lang w:val="en-US" w:eastAsia="zh-CN"/>
              </w:rPr>
              <w:t>旧核大范围止跌，新核大范围反核</w:t>
            </w:r>
          </w:p>
          <w:p w14:paraId="4AD4772F">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color w:val="FF0000"/>
                <w:kern w:val="2"/>
                <w:sz w:val="20"/>
                <w:szCs w:val="22"/>
                <w:highlight w:val="none"/>
                <w:vertAlign w:val="baseline"/>
                <w:lang w:val="en-US" w:eastAsia="zh-CN" w:bidi="ar-SA"/>
              </w:rPr>
            </w:pPr>
            <w:r>
              <w:rPr>
                <w:rFonts w:hint="eastAsia" w:ascii="宋体" w:hAnsi="宋体"/>
                <w:kern w:val="0"/>
                <w:sz w:val="20"/>
                <w:szCs w:val="20"/>
                <w:lang w:val="en-US" w:eastAsia="zh-CN"/>
              </w:rPr>
              <w:t>反核情绪，情绪修复，如地天板[非特定](注意隔日是否反杀，反杀属于市场情绪低滞后于个股表现)</w:t>
            </w:r>
          </w:p>
        </w:tc>
        <w:tc>
          <w:tcPr>
            <w:tcW w:w="2378" w:type="dxa"/>
            <w:shd w:val="clear" w:color="auto" w:fill="auto"/>
            <w:vAlign w:val="top"/>
          </w:tcPr>
          <w:p w14:paraId="035EA97C">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r>
              <w:rPr>
                <w:rFonts w:hint="eastAsia" w:hAnsi="华光行楷_CNKI" w:cs="华光行楷_CNKI"/>
                <w:b w:val="0"/>
                <w:bCs w:val="0"/>
                <w:sz w:val="20"/>
                <w:szCs w:val="22"/>
                <w:highlight w:val="none"/>
                <w:vertAlign w:val="baseline"/>
                <w:lang w:val="en-US" w:eastAsia="zh-CN"/>
              </w:rPr>
              <w:t>做人气票弱转强超预期的领涨，配合观察空间票、断板半活口、连板活口</w:t>
            </w:r>
          </w:p>
        </w:tc>
        <w:tc>
          <w:tcPr>
            <w:tcW w:w="1111" w:type="dxa"/>
            <w:shd w:val="clear" w:color="auto" w:fill="auto"/>
            <w:vAlign w:val="top"/>
          </w:tcPr>
          <w:p w14:paraId="4586A316">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r>
              <w:rPr>
                <w:rFonts w:hint="eastAsia" w:ascii="宋体" w:hAnsi="宋体"/>
                <w:kern w:val="0"/>
                <w:sz w:val="20"/>
                <w:szCs w:val="20"/>
                <w:lang w:val="en-US" w:eastAsia="zh-CN"/>
              </w:rPr>
              <w:t>新核反核旧核止跌前不要接力，</w:t>
            </w:r>
            <w:r>
              <w:rPr>
                <w:rFonts w:hint="eastAsia" w:ascii="宋体" w:hAnsi="宋体"/>
                <w:color w:val="FF0000"/>
                <w:kern w:val="0"/>
                <w:sz w:val="20"/>
                <w:szCs w:val="20"/>
                <w:lang w:val="en-US" w:eastAsia="zh-CN"/>
              </w:rPr>
              <w:t>小心退二的威力</w:t>
            </w:r>
          </w:p>
        </w:tc>
      </w:tr>
      <w:tr w14:paraId="5AD9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76D62DE7">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lang w:val="en-US" w:eastAsia="zh-CN"/>
              </w:rPr>
              <w:t>情绪回暖</w:t>
            </w:r>
          </w:p>
        </w:tc>
        <w:tc>
          <w:tcPr>
            <w:tcW w:w="4209" w:type="dxa"/>
            <w:shd w:val="clear" w:color="auto" w:fill="auto"/>
            <w:vAlign w:val="top"/>
          </w:tcPr>
          <w:p w14:paraId="30900091">
            <w:pPr>
              <w:keepNext w:val="0"/>
              <w:keepLines w:val="0"/>
              <w:suppressLineNumbers w:val="0"/>
              <w:spacing w:before="0" w:beforeAutospacing="0" w:after="0" w:afterAutospacing="0"/>
              <w:ind w:left="0" w:right="0"/>
              <w:rPr>
                <w:rFonts w:hint="eastAsia" w:ascii="宋体" w:hAnsi="宋体"/>
                <w:sz w:val="20"/>
                <w:szCs w:val="21"/>
              </w:rPr>
            </w:pPr>
            <w:r>
              <w:rPr>
                <w:rFonts w:hint="eastAsia" w:ascii="宋体" w:hAnsi="宋体"/>
                <w:sz w:val="20"/>
                <w:szCs w:val="21"/>
              </w:rPr>
              <w:t>开始出现比较有代表性的题材换手 2 板票，同时可能小范围涨停潮，注意</w:t>
            </w:r>
            <w:r>
              <w:rPr>
                <w:rFonts w:hint="eastAsia" w:ascii="宋体" w:hAnsi="宋体"/>
                <w:sz w:val="20"/>
                <w:szCs w:val="21"/>
                <w:u w:val="single"/>
              </w:rPr>
              <w:t>不是一字或缩量 2 板，而是换手的才有价值， 表明市场自然接力情绪向好</w:t>
            </w:r>
            <w:r>
              <w:rPr>
                <w:rFonts w:hint="eastAsia" w:ascii="宋体" w:hAnsi="宋体"/>
                <w:sz w:val="20"/>
                <w:szCs w:val="21"/>
                <w:u w:val="single"/>
                <w:lang w:eastAsia="zh-CN"/>
              </w:rPr>
              <w:t>。</w:t>
            </w:r>
            <w:r>
              <w:rPr>
                <w:rFonts w:hint="eastAsia" w:ascii="宋体" w:hAnsi="宋体"/>
                <w:sz w:val="20"/>
                <w:szCs w:val="21"/>
              </w:rPr>
              <w:t>第一是要和</w:t>
            </w:r>
            <w:r>
              <w:rPr>
                <w:rFonts w:hint="eastAsia" w:ascii="宋体" w:hAnsi="宋体"/>
                <w:sz w:val="20"/>
                <w:szCs w:val="21"/>
                <w:highlight w:val="yellow"/>
              </w:rPr>
              <w:t>指数共振</w:t>
            </w:r>
            <w:r>
              <w:rPr>
                <w:rFonts w:hint="eastAsia" w:ascii="宋体" w:hAnsi="宋体"/>
                <w:sz w:val="20"/>
                <w:szCs w:val="21"/>
              </w:rPr>
              <w:t>，共振级别可以有超短周期的当天分时级别，也可以是大周期 K 线级别。 第二就是相对前几个周期的新题材， 不是被炒作过的。</w:t>
            </w:r>
          </w:p>
          <w:p w14:paraId="57EA357B">
            <w:pPr>
              <w:keepNext w:val="0"/>
              <w:keepLines w:val="0"/>
              <w:suppressLineNumbers w:val="0"/>
              <w:spacing w:before="0" w:beforeAutospacing="0" w:after="0" w:afterAutospacing="0"/>
              <w:ind w:left="0" w:leftChars="0" w:right="0" w:rightChars="0"/>
              <w:rPr>
                <w:rFonts w:hint="eastAsia" w:ascii="华光行楷_CNKI" w:hAnsi="华光行楷_CNKI" w:eastAsia="宋体" w:cs="华光行楷_CNKI"/>
                <w:b w:val="0"/>
                <w:bCs w:val="0"/>
                <w:i w:val="0"/>
                <w:iCs w:val="0"/>
                <w:color w:val="auto"/>
                <w:kern w:val="2"/>
                <w:sz w:val="20"/>
                <w:szCs w:val="22"/>
                <w:highlight w:val="none"/>
                <w:vertAlign w:val="baseline"/>
                <w:lang w:val="en-US" w:eastAsia="zh-CN" w:bidi="ar-SA"/>
              </w:rPr>
            </w:pPr>
            <w:r>
              <w:rPr>
                <w:rFonts w:hint="eastAsia" w:ascii="宋体" w:hAnsi="宋体"/>
                <w:sz w:val="20"/>
                <w:szCs w:val="21"/>
              </w:rPr>
              <w:t>这个时期，还可能会出现多只连板 2 板票，代表多条题材线，要在 3板/4 板时才能看出市场会选择哪条题材线。</w:t>
            </w:r>
          </w:p>
        </w:tc>
        <w:tc>
          <w:tcPr>
            <w:tcW w:w="2378" w:type="dxa"/>
            <w:shd w:val="clear" w:color="auto" w:fill="auto"/>
            <w:vAlign w:val="top"/>
          </w:tcPr>
          <w:p w14:paraId="6A9AFBCA">
            <w:pPr>
              <w:keepNext w:val="0"/>
              <w:keepLines w:val="0"/>
              <w:suppressLineNumbers w:val="0"/>
              <w:spacing w:before="0" w:beforeAutospacing="0" w:after="0" w:afterAutospacing="0"/>
              <w:ind w:left="0" w:right="0"/>
              <w:rPr>
                <w:rFonts w:hint="eastAsia" w:ascii="宋体" w:hAnsi="宋体"/>
                <w:sz w:val="20"/>
                <w:szCs w:val="21"/>
              </w:rPr>
            </w:pPr>
            <w:r>
              <w:rPr>
                <w:rFonts w:hint="eastAsia" w:ascii="宋体" w:hAnsi="宋体"/>
                <w:sz w:val="20"/>
                <w:szCs w:val="21"/>
              </w:rPr>
              <w:t>可以打高标，打不上高标做传导1板2板， 而且</w:t>
            </w:r>
            <w:r>
              <w:rPr>
                <w:rFonts w:hint="eastAsia" w:ascii="宋体" w:hAnsi="宋体"/>
                <w:sz w:val="20"/>
                <w:szCs w:val="21"/>
                <w:u w:val="single"/>
              </w:rPr>
              <w:t>发酵期尽量满仓</w:t>
            </w:r>
            <w:r>
              <w:rPr>
                <w:rFonts w:hint="eastAsia" w:ascii="宋体" w:hAnsi="宋体"/>
                <w:sz w:val="20"/>
                <w:szCs w:val="21"/>
              </w:rPr>
              <w:t>。发酵期的3板/4板龙头的成交量没有统一的标准，平量/缩量/爆量都有可能，这要看确认阶段的确认程度、板块内跟风程度、竞争题材等等。</w:t>
            </w:r>
          </w:p>
          <w:p w14:paraId="63CA59BC">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c>
          <w:tcPr>
            <w:tcW w:w="1111" w:type="dxa"/>
            <w:shd w:val="clear" w:color="auto" w:fill="auto"/>
            <w:vAlign w:val="top"/>
          </w:tcPr>
          <w:p w14:paraId="1C33FD4A">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r>
      <w:tr w14:paraId="7366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69A838DD">
            <w:pPr>
              <w:keepNext w:val="0"/>
              <w:keepLines w:val="0"/>
              <w:suppressLineNumbers w:val="0"/>
              <w:spacing w:before="0" w:beforeAutospacing="0" w:after="0" w:afterAutospacing="0"/>
              <w:ind w:left="0" w:right="0"/>
              <w:rPr>
                <w:rFonts w:hint="eastAsia" w:ascii="宋体" w:hAnsi="宋体"/>
                <w:kern w:val="0"/>
                <w:sz w:val="20"/>
                <w:szCs w:val="20"/>
                <w:lang w:val="en-US" w:eastAsia="zh-CN"/>
              </w:rPr>
            </w:pPr>
            <w:r>
              <w:rPr>
                <w:rFonts w:hint="default" w:ascii="华光行楷_CNKI" w:hAnsi="华光行楷_CNKI" w:eastAsia="宋体" w:cs="华光行楷_CNKI"/>
                <w:b w:val="0"/>
                <w:bCs w:val="0"/>
                <w:i w:val="0"/>
                <w:iCs w:val="0"/>
                <w:color w:val="auto"/>
                <w:kern w:val="2"/>
                <w:sz w:val="20"/>
                <w:szCs w:val="22"/>
                <w:highlight w:val="none"/>
                <w:vertAlign w:val="baseline"/>
                <w:lang w:val="en-US" w:eastAsia="zh-CN" w:bidi="ar-SA"/>
              </w:rPr>
              <w:t>题材启动日</w:t>
            </w:r>
          </w:p>
        </w:tc>
        <w:tc>
          <w:tcPr>
            <w:tcW w:w="4209" w:type="dxa"/>
            <w:shd w:val="clear" w:color="auto" w:fill="auto"/>
            <w:vAlign w:val="top"/>
          </w:tcPr>
          <w:p w14:paraId="0A10480B">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板块大面积涨停[</w:t>
            </w:r>
            <w:r>
              <w:rPr>
                <w:rFonts w:hint="eastAsia" w:asciiTheme="minorEastAsia" w:hAnsiTheme="minorEastAsia" w:eastAsiaTheme="minorEastAsia" w:cstheme="minorEastAsia"/>
                <w:b w:val="0"/>
                <w:bCs w:val="0"/>
                <w:i w:val="0"/>
                <w:iCs w:val="0"/>
                <w:color w:val="FF0000"/>
                <w:kern w:val="2"/>
                <w:sz w:val="20"/>
                <w:szCs w:val="22"/>
                <w:highlight w:val="none"/>
                <w:vertAlign w:val="baseline"/>
                <w:lang w:val="en-US" w:eastAsia="zh-CN" w:bidi="ar-SA"/>
              </w:rPr>
              <w:t>涨停数越多周期级别越大</w:t>
            </w: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w:t>
            </w:r>
          </w:p>
          <w:p w14:paraId="6B3C60BE">
            <w:pPr>
              <w:keepNext w:val="0"/>
              <w:keepLines w:val="0"/>
              <w:suppressLineNumbers w:val="0"/>
              <w:spacing w:before="0" w:beforeAutospacing="0" w:after="0" w:afterAutospacing="0"/>
              <w:ind w:left="0" w:leftChars="0" w:right="0" w:rightChars="0"/>
              <w:rPr>
                <w:rFonts w:hint="default"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隔日集体断板留下活口则启动失败，题材预期够强则可围绕活口博弈</w:t>
            </w:r>
            <w:r>
              <w:rPr>
                <w:rFonts w:hint="default"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w:t>
            </w: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南天信息</w:t>
            </w:r>
            <w:r>
              <w:rPr>
                <w:rFonts w:hint="default"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w:t>
            </w:r>
          </w:p>
        </w:tc>
        <w:tc>
          <w:tcPr>
            <w:tcW w:w="2378" w:type="dxa"/>
            <w:shd w:val="clear" w:color="auto" w:fill="auto"/>
            <w:vAlign w:val="top"/>
          </w:tcPr>
          <w:p w14:paraId="64F010F3">
            <w:pPr>
              <w:keepNext w:val="0"/>
              <w:keepLines w:val="0"/>
              <w:numPr>
                <w:ilvl w:val="0"/>
                <w:numId w:val="0"/>
              </w:numPr>
              <w:suppressLineNumbers w:val="0"/>
              <w:spacing w:before="0" w:beforeAutospacing="0" w:after="0" w:afterAutospacing="0" w:line="240" w:lineRule="auto"/>
              <w:ind w:left="0" w:right="0"/>
              <w:jc w:val="both"/>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1、龙一二以及指数</w:t>
            </w:r>
            <w:r>
              <w:rPr>
                <w:rFonts w:hint="eastAsia" w:asciiTheme="minorEastAsia" w:hAnsiTheme="minorEastAsia" w:eastAsiaTheme="minorEastAsia" w:cstheme="minorEastAsia"/>
                <w:b w:val="0"/>
                <w:bCs w:val="0"/>
                <w:i w:val="0"/>
                <w:iCs w:val="0"/>
                <w:color w:val="auto"/>
                <w:kern w:val="2"/>
                <w:sz w:val="20"/>
                <w:szCs w:val="22"/>
                <w:highlight w:val="yellow"/>
                <w:vertAlign w:val="baseline"/>
                <w:lang w:val="en-US" w:eastAsia="zh-CN" w:bidi="ar-SA"/>
              </w:rPr>
              <w:t>共振</w:t>
            </w: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的打板</w:t>
            </w:r>
          </w:p>
          <w:p w14:paraId="5E7ED5D0">
            <w:pPr>
              <w:keepNext w:val="0"/>
              <w:keepLines w:val="0"/>
              <w:numPr>
                <w:ilvl w:val="0"/>
                <w:numId w:val="0"/>
              </w:numPr>
              <w:suppressLineNumbers w:val="0"/>
              <w:spacing w:before="0" w:beforeAutospacing="0" w:after="0" w:afterAutospacing="0" w:line="240" w:lineRule="auto"/>
              <w:ind w:left="0" w:right="0"/>
              <w:jc w:val="both"/>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2、低吸老龙</w:t>
            </w:r>
          </w:p>
          <w:p w14:paraId="154A5E43">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kern w:val="2"/>
                <w:sz w:val="20"/>
                <w:szCs w:val="21"/>
                <w:lang w:val="en-US" w:eastAsia="zh-CN" w:bidi="ar-SA"/>
              </w:rPr>
            </w:pP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3、尽快发掘涨停逻辑识别跟涨龙，逻辑正的后面可能会卡位成总龙，如鸿博股份</w:t>
            </w:r>
          </w:p>
        </w:tc>
        <w:tc>
          <w:tcPr>
            <w:tcW w:w="1111" w:type="dxa"/>
            <w:shd w:val="clear" w:color="auto" w:fill="auto"/>
            <w:vAlign w:val="top"/>
          </w:tcPr>
          <w:p w14:paraId="31D8E0CE">
            <w:pPr>
              <w:keepNext w:val="0"/>
              <w:keepLines w:val="0"/>
              <w:numPr>
                <w:ilvl w:val="0"/>
                <w:numId w:val="0"/>
              </w:numPr>
              <w:suppressLineNumbers w:val="0"/>
              <w:spacing w:before="0" w:beforeAutospacing="0" w:after="0" w:afterAutospacing="0" w:line="240" w:lineRule="auto"/>
              <w:ind w:left="0" w:leftChars="0" w:right="0" w:rightChars="0" w:firstLine="0" w:firstLineChars="0"/>
              <w:jc w:val="both"/>
              <w:rPr>
                <w:rFonts w:hint="eastAsia" w:ascii="Calibri" w:hAnsi="华光行楷_CNKI" w:eastAsia="宋体" w:cs="华光行楷_CNKI"/>
                <w:b w:val="0"/>
                <w:bCs w:val="0"/>
                <w:kern w:val="2"/>
                <w:sz w:val="20"/>
                <w:szCs w:val="22"/>
                <w:highlight w:val="none"/>
                <w:vertAlign w:val="baseline"/>
                <w:lang w:val="en-US" w:eastAsia="zh-CN" w:bidi="ar-SA"/>
              </w:rPr>
            </w:pPr>
          </w:p>
        </w:tc>
      </w:tr>
      <w:tr w14:paraId="45C70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5" w:type="dxa"/>
            <w:gridSpan w:val="4"/>
          </w:tcPr>
          <w:p w14:paraId="26D11D4A">
            <w:pPr>
              <w:keepNext w:val="0"/>
              <w:keepLines w:val="0"/>
              <w:suppressLineNumbers w:val="0"/>
              <w:spacing w:before="0" w:beforeAutospacing="0" w:after="0" w:afterAutospacing="0"/>
              <w:ind w:left="0" w:right="0"/>
              <w:jc w:val="center"/>
              <w:rPr>
                <w:rFonts w:hint="eastAsia" w:ascii="宋体" w:hAnsi="宋体"/>
                <w:kern w:val="0"/>
                <w:sz w:val="20"/>
                <w:szCs w:val="20"/>
              </w:rPr>
            </w:pPr>
            <w:r>
              <w:rPr>
                <w:rFonts w:hint="eastAsia" w:ascii="宋体" w:hAnsi="宋体"/>
                <w:kern w:val="0"/>
                <w:sz w:val="20"/>
                <w:szCs w:val="20"/>
                <w:lang w:val="en-US" w:eastAsia="zh-CN"/>
              </w:rPr>
              <w:t>主升</w:t>
            </w:r>
            <w:r>
              <w:rPr>
                <w:rFonts w:hint="eastAsia" w:ascii="宋体" w:hAnsi="宋体"/>
                <w:kern w:val="0"/>
                <w:sz w:val="20"/>
                <w:szCs w:val="20"/>
              </w:rPr>
              <w:t>期</w:t>
            </w:r>
          </w:p>
          <w:p w14:paraId="5928ADC2">
            <w:pPr>
              <w:keepNext w:val="0"/>
              <w:keepLines w:val="0"/>
              <w:suppressLineNumbers w:val="0"/>
              <w:spacing w:before="0" w:beforeAutospacing="0" w:after="0" w:afterAutospacing="0"/>
              <w:ind w:left="0" w:right="0"/>
              <w:jc w:val="center"/>
              <w:rPr>
                <w:rFonts w:hint="eastAsia" w:ascii="宋体" w:hAnsi="宋体"/>
                <w:kern w:val="0"/>
                <w:sz w:val="20"/>
                <w:szCs w:val="20"/>
              </w:rPr>
            </w:pPr>
            <w:r>
              <w:rPr>
                <w:rFonts w:hint="eastAsia" w:ascii="宋体" w:hAnsi="宋体"/>
                <w:kern w:val="0"/>
                <w:sz w:val="20"/>
                <w:szCs w:val="20"/>
              </w:rPr>
              <w:t>(确立主线)</w:t>
            </w:r>
          </w:p>
          <w:p w14:paraId="6F128EA0">
            <w:pPr>
              <w:keepNext w:val="0"/>
              <w:keepLines w:val="0"/>
              <w:suppressLineNumbers w:val="0"/>
              <w:spacing w:before="0" w:beforeAutospacing="0" w:after="0" w:afterAutospacing="0"/>
              <w:ind w:left="0" w:leftChars="0" w:right="0" w:rightChars="0"/>
              <w:jc w:val="center"/>
              <w:rPr>
                <w:rFonts w:hint="eastAsia" w:ascii="宋体" w:hAnsi="宋体"/>
                <w:kern w:val="0"/>
                <w:sz w:val="20"/>
                <w:szCs w:val="20"/>
                <w:lang w:val="en-US" w:eastAsia="zh-CN"/>
              </w:rPr>
            </w:pPr>
            <w:r>
              <w:rPr>
                <w:rFonts w:hint="eastAsia" w:ascii="宋体" w:hAnsi="宋体"/>
                <w:kern w:val="0"/>
                <w:sz w:val="20"/>
                <w:szCs w:val="20"/>
                <w:lang w:val="en-US" w:eastAsia="zh-CN"/>
              </w:rPr>
              <w:t>[赚钱效应下资金不断涌入，龙头不断突破]</w:t>
            </w:r>
          </w:p>
          <w:p w14:paraId="4122BEA2">
            <w:pPr>
              <w:keepNext w:val="0"/>
              <w:keepLines w:val="0"/>
              <w:suppressLineNumbers w:val="0"/>
              <w:spacing w:before="0" w:beforeAutospacing="0" w:after="0" w:afterAutospacing="0"/>
              <w:ind w:left="0" w:leftChars="0" w:right="0" w:rightChars="0"/>
              <w:jc w:val="center"/>
              <w:rPr>
                <w:rFonts w:hint="default" w:ascii="宋体" w:hAnsi="宋体"/>
                <w:kern w:val="0"/>
                <w:sz w:val="20"/>
                <w:szCs w:val="20"/>
                <w:lang w:val="en-US" w:eastAsia="zh-CN"/>
              </w:rPr>
            </w:pPr>
            <w:r>
              <w:rPr>
                <w:rFonts w:hint="eastAsia" w:ascii="宋体" w:hAnsi="宋体"/>
                <w:kern w:val="0"/>
                <w:sz w:val="20"/>
                <w:szCs w:val="20"/>
                <w:lang w:val="en-US" w:eastAsia="zh-CN"/>
              </w:rPr>
              <w:t>[成飞集成，深圳华强这种脱离板块愈走愈强，拉高整个周期高度]</w:t>
            </w:r>
          </w:p>
        </w:tc>
      </w:tr>
      <w:tr w14:paraId="148D0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50782A5F">
            <w:pPr>
              <w:keepNext w:val="0"/>
              <w:keepLines w:val="0"/>
              <w:suppressLineNumbers w:val="0"/>
              <w:spacing w:before="0" w:beforeAutospacing="0" w:after="0" w:afterAutospacing="0"/>
              <w:ind w:left="0" w:right="0"/>
              <w:rPr>
                <w:rFonts w:hint="eastAsia" w:asciiTheme="minorEastAsia" w:hAnsiTheme="minorEastAsia" w:eastAsiaTheme="minorEastAsia" w:cstheme="minorEastAsia"/>
                <w:kern w:val="0"/>
                <w:sz w:val="20"/>
                <w:szCs w:val="20"/>
                <w:lang w:val="en-US" w:eastAsia="zh-CN"/>
              </w:rPr>
            </w:pP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题材启动次日(确认)</w:t>
            </w:r>
          </w:p>
        </w:tc>
        <w:tc>
          <w:tcPr>
            <w:tcW w:w="4209" w:type="dxa"/>
            <w:shd w:val="clear" w:color="auto" w:fill="auto"/>
            <w:vAlign w:val="top"/>
          </w:tcPr>
          <w:p w14:paraId="6945D481">
            <w:pPr>
              <w:keepNext w:val="0"/>
              <w:keepLines w:val="0"/>
              <w:suppressLineNumbers w:val="0"/>
              <w:spacing w:before="0" w:beforeAutospacing="0" w:after="0" w:afterAutospacing="0"/>
              <w:ind w:left="0" w:right="0"/>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确定强度：一字龙竞价封单&gt;10y(或者越多一字越好)</w:t>
            </w:r>
          </w:p>
          <w:p w14:paraId="5D01EBE6">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kern w:val="2"/>
                <w:sz w:val="20"/>
                <w:szCs w:val="21"/>
                <w:lang w:val="en-US" w:eastAsia="zh-CN" w:bidi="ar-SA"/>
              </w:rPr>
            </w:pP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如果只有2亿封单，大概率题材一日游。</w:t>
            </w:r>
          </w:p>
        </w:tc>
        <w:tc>
          <w:tcPr>
            <w:tcW w:w="2378" w:type="dxa"/>
            <w:shd w:val="clear" w:color="auto" w:fill="auto"/>
            <w:vAlign w:val="top"/>
          </w:tcPr>
          <w:p w14:paraId="12FCA983">
            <w:pPr>
              <w:keepNext w:val="0"/>
              <w:keepLines w:val="0"/>
              <w:suppressLineNumbers w:val="0"/>
              <w:spacing w:before="0" w:beforeAutospacing="0" w:after="0" w:afterAutospacing="0"/>
              <w:ind w:left="0" w:right="0"/>
              <w:rPr>
                <w:rFonts w:hint="eastAsia" w:asciiTheme="minorEastAsia" w:hAnsiTheme="minorEastAsia" w:eastAsiaTheme="minorEastAsia" w:cstheme="minorEastAsia"/>
                <w:b w:val="0"/>
                <w:bCs w:val="0"/>
                <w:sz w:val="20"/>
                <w:szCs w:val="22"/>
                <w:highlight w:val="none"/>
                <w:vertAlign w:val="baseline"/>
                <w:lang w:val="en-US" w:eastAsia="zh-CN"/>
              </w:rPr>
            </w:pPr>
            <w:r>
              <w:rPr>
                <w:rFonts w:hint="eastAsia" w:asciiTheme="minorEastAsia" w:hAnsiTheme="minorEastAsia" w:eastAsiaTheme="minorEastAsia" w:cstheme="minorEastAsia"/>
                <w:b w:val="0"/>
                <w:bCs w:val="0"/>
                <w:sz w:val="20"/>
                <w:szCs w:val="22"/>
                <w:highlight w:val="none"/>
                <w:vertAlign w:val="baseline"/>
                <w:lang w:val="en-US" w:eastAsia="zh-CN"/>
              </w:rPr>
              <w:t>1、核心龙头重仓(不要怕高)</w:t>
            </w:r>
          </w:p>
          <w:p w14:paraId="605E1AD6">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kern w:val="2"/>
                <w:sz w:val="20"/>
                <w:szCs w:val="21"/>
                <w:lang w:val="en-US" w:eastAsia="zh-CN" w:bidi="ar-SA"/>
              </w:rPr>
            </w:pPr>
            <w:r>
              <w:rPr>
                <w:rFonts w:hint="eastAsia" w:asciiTheme="minorEastAsia" w:hAnsiTheme="minorEastAsia" w:eastAsiaTheme="minorEastAsia" w:cstheme="minorEastAsia"/>
                <w:b w:val="0"/>
                <w:bCs w:val="0"/>
                <w:sz w:val="20"/>
                <w:szCs w:val="22"/>
                <w:highlight w:val="none"/>
                <w:vertAlign w:val="baseline"/>
                <w:lang w:val="en-US" w:eastAsia="zh-CN"/>
              </w:rPr>
              <w:t>2、竞价换手板/转债20cm30cm套利</w:t>
            </w:r>
          </w:p>
        </w:tc>
        <w:tc>
          <w:tcPr>
            <w:tcW w:w="1111" w:type="dxa"/>
            <w:shd w:val="clear" w:color="auto" w:fill="auto"/>
            <w:vAlign w:val="top"/>
          </w:tcPr>
          <w:p w14:paraId="111EECB9">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r>
      <w:tr w14:paraId="622D2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87" w:type="dxa"/>
            <w:shd w:val="clear" w:color="auto" w:fill="auto"/>
            <w:vAlign w:val="top"/>
          </w:tcPr>
          <w:p w14:paraId="72CC1079">
            <w:pPr>
              <w:keepNext w:val="0"/>
              <w:keepLines w:val="0"/>
              <w:suppressLineNumbers w:val="0"/>
              <w:spacing w:before="0" w:beforeAutospacing="0" w:after="0" w:afterAutospacing="0"/>
              <w:ind w:left="0" w:leftChars="0" w:right="0" w:rightChars="0"/>
              <w:rPr>
                <w:rFonts w:hint="eastAsia" w:ascii="宋体" w:hAnsi="宋体" w:eastAsia="宋体" w:cs="宋体"/>
                <w:kern w:val="2"/>
                <w:sz w:val="20"/>
                <w:szCs w:val="21"/>
                <w:lang w:val="en-US" w:eastAsia="zh-CN" w:bidi="ar-SA"/>
              </w:rPr>
            </w:pPr>
            <w:r>
              <w:rPr>
                <w:rFonts w:hint="eastAsia" w:ascii="宋体" w:hAnsi="宋体"/>
                <w:sz w:val="20"/>
                <w:szCs w:val="21"/>
                <w:lang w:val="en-US" w:eastAsia="zh-CN"/>
              </w:rPr>
              <w:t>题材</w:t>
            </w:r>
            <w:r>
              <w:rPr>
                <w:rFonts w:hint="eastAsia" w:ascii="宋体" w:hAnsi="宋体"/>
                <w:sz w:val="20"/>
                <w:szCs w:val="21"/>
              </w:rPr>
              <w:t>发酵</w:t>
            </w:r>
          </w:p>
        </w:tc>
        <w:tc>
          <w:tcPr>
            <w:tcW w:w="4209" w:type="dxa"/>
            <w:shd w:val="clear" w:color="auto" w:fill="auto"/>
            <w:vAlign w:val="top"/>
          </w:tcPr>
          <w:p w14:paraId="19732F9D">
            <w:pPr>
              <w:keepNext w:val="0"/>
              <w:keepLines w:val="0"/>
              <w:suppressLineNumbers w:val="0"/>
              <w:spacing w:before="0" w:beforeAutospacing="0" w:after="0" w:afterAutospacing="0"/>
              <w:ind w:left="0" w:leftChars="0" w:right="0" w:rightChars="0"/>
              <w:rPr>
                <w:rFonts w:hint="eastAsia" w:ascii="宋体" w:hAnsi="宋体"/>
                <w:sz w:val="20"/>
                <w:szCs w:val="21"/>
              </w:rPr>
            </w:pPr>
            <w:r>
              <w:rPr>
                <w:rFonts w:hint="eastAsia" w:ascii="宋体" w:hAnsi="宋体"/>
                <w:sz w:val="20"/>
                <w:szCs w:val="21"/>
              </w:rPr>
              <w:t>市场开始出现打破空间作用的连板题材龙头，一般都是3板4板，会有明显的板块联动，可能会有涨停潮。</w:t>
            </w:r>
          </w:p>
          <w:p w14:paraId="2A082F40">
            <w:pPr>
              <w:keepNext w:val="0"/>
              <w:keepLines w:val="0"/>
              <w:suppressLineNumbers w:val="0"/>
              <w:spacing w:before="0" w:beforeAutospacing="0" w:after="0" w:afterAutospacing="0"/>
              <w:ind w:left="0" w:leftChars="0" w:right="0" w:rightChars="0"/>
              <w:rPr>
                <w:rFonts w:hint="eastAsia" w:ascii="宋体" w:hAnsi="宋体" w:eastAsia="宋体" w:cs="宋体"/>
                <w:kern w:val="2"/>
                <w:sz w:val="20"/>
                <w:szCs w:val="21"/>
                <w:lang w:val="en-US" w:eastAsia="zh-CN" w:bidi="ar-SA"/>
              </w:rPr>
            </w:pPr>
            <w:r>
              <w:rPr>
                <w:rFonts w:hint="eastAsia" w:ascii="宋体" w:hAnsi="宋体"/>
                <w:sz w:val="20"/>
                <w:szCs w:val="21"/>
              </w:rPr>
              <w:t>确认期若是小型涨停潮，发酵期就可能是大型涨停潮。</w:t>
            </w:r>
          </w:p>
        </w:tc>
        <w:tc>
          <w:tcPr>
            <w:tcW w:w="2378" w:type="dxa"/>
            <w:shd w:val="clear" w:color="auto" w:fill="auto"/>
            <w:vAlign w:val="top"/>
          </w:tcPr>
          <w:p w14:paraId="7D833678">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c>
          <w:tcPr>
            <w:tcW w:w="1111" w:type="dxa"/>
            <w:shd w:val="clear" w:color="auto" w:fill="auto"/>
            <w:vAlign w:val="top"/>
          </w:tcPr>
          <w:p w14:paraId="3083E419">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r>
      <w:tr w14:paraId="742AC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restart"/>
          </w:tcPr>
          <w:p w14:paraId="4218EA15">
            <w:pPr>
              <w:keepNext w:val="0"/>
              <w:keepLines w:val="0"/>
              <w:suppressLineNumbers w:val="0"/>
              <w:spacing w:before="0" w:beforeAutospacing="0" w:after="0" w:afterAutospacing="0"/>
              <w:ind w:left="0" w:right="0"/>
              <w:rPr>
                <w:rFonts w:hint="default" w:ascii="宋体" w:hAnsi="宋体" w:eastAsia="宋体"/>
                <w:kern w:val="0"/>
                <w:sz w:val="20"/>
                <w:szCs w:val="20"/>
                <w:lang w:val="en-US" w:eastAsia="zh-CN"/>
              </w:rPr>
            </w:pPr>
            <w:r>
              <w:rPr>
                <w:rFonts w:hint="eastAsia" w:ascii="宋体" w:hAnsi="宋体"/>
                <w:kern w:val="0"/>
                <w:sz w:val="20"/>
                <w:szCs w:val="20"/>
                <w:lang w:val="en-US" w:eastAsia="zh-CN"/>
              </w:rPr>
              <w:t>主升</w:t>
            </w:r>
          </w:p>
        </w:tc>
        <w:tc>
          <w:tcPr>
            <w:tcW w:w="4209" w:type="dxa"/>
          </w:tcPr>
          <w:p w14:paraId="513BD21E">
            <w:pPr>
              <w:keepNext w:val="0"/>
              <w:keepLines w:val="0"/>
              <w:suppressLineNumbers w:val="0"/>
              <w:spacing w:before="0" w:beforeAutospacing="0" w:after="0" w:afterAutospacing="0"/>
              <w:ind w:left="0" w:right="0"/>
              <w:rPr>
                <w:rFonts w:hint="eastAsia" w:ascii="宋体" w:hAnsi="宋体"/>
                <w:kern w:val="0"/>
                <w:sz w:val="20"/>
                <w:szCs w:val="20"/>
              </w:rPr>
            </w:pPr>
            <w:r>
              <w:rPr>
                <w:rFonts w:hint="eastAsia" w:ascii="宋体" w:hAnsi="宋体"/>
                <w:kern w:val="0"/>
                <w:sz w:val="20"/>
                <w:szCs w:val="20"/>
                <w:lang w:eastAsia="zh-CN"/>
              </w:rPr>
              <w:t>龙</w:t>
            </w:r>
            <w:r>
              <w:rPr>
                <w:rFonts w:hint="default" w:ascii="宋体" w:hAnsi="宋体"/>
                <w:kern w:val="0"/>
                <w:sz w:val="20"/>
                <w:szCs w:val="20"/>
                <w:lang w:val="en-US" w:eastAsia="zh-CN"/>
              </w:rPr>
              <w:t xml:space="preserve">PK </w:t>
            </w:r>
          </w:p>
        </w:tc>
        <w:tc>
          <w:tcPr>
            <w:tcW w:w="2378" w:type="dxa"/>
          </w:tcPr>
          <w:p w14:paraId="0B522C23">
            <w:pPr>
              <w:keepNext w:val="0"/>
              <w:keepLines w:val="0"/>
              <w:suppressLineNumbers w:val="0"/>
              <w:spacing w:before="0" w:beforeAutospacing="0" w:after="0" w:afterAutospacing="0"/>
              <w:ind w:left="0" w:right="0"/>
              <w:rPr>
                <w:rFonts w:hint="default" w:ascii="宋体" w:hAnsi="宋体"/>
                <w:kern w:val="0"/>
                <w:sz w:val="20"/>
                <w:szCs w:val="20"/>
                <w:lang w:val="en-US" w:eastAsia="zh-CN"/>
              </w:rPr>
            </w:pPr>
          </w:p>
        </w:tc>
        <w:tc>
          <w:tcPr>
            <w:tcW w:w="1111" w:type="dxa"/>
            <w:vMerge w:val="restart"/>
          </w:tcPr>
          <w:p w14:paraId="5D719057">
            <w:pPr>
              <w:keepNext w:val="0"/>
              <w:keepLines w:val="0"/>
              <w:suppressLineNumbers w:val="0"/>
              <w:spacing w:before="0" w:beforeAutospacing="0" w:after="0" w:afterAutospacing="0"/>
              <w:ind w:left="0" w:right="0"/>
              <w:rPr>
                <w:rFonts w:hint="eastAsia" w:ascii="宋体" w:hAnsi="宋体"/>
                <w:kern w:val="0"/>
                <w:sz w:val="20"/>
                <w:szCs w:val="20"/>
                <w:lang w:val="en-US" w:eastAsia="zh-CN"/>
              </w:rPr>
            </w:pPr>
            <w:r>
              <w:rPr>
                <w:rFonts w:hint="eastAsia" w:ascii="宋体" w:hAnsi="宋体"/>
                <w:kern w:val="0"/>
                <w:sz w:val="20"/>
                <w:szCs w:val="20"/>
                <w:lang w:val="en-US" w:eastAsia="zh-CN"/>
              </w:rPr>
              <w:t>追涨、</w:t>
            </w:r>
          </w:p>
          <w:p w14:paraId="2C600C02">
            <w:pPr>
              <w:keepNext w:val="0"/>
              <w:keepLines w:val="0"/>
              <w:suppressLineNumbers w:val="0"/>
              <w:spacing w:before="0" w:beforeAutospacing="0" w:after="0" w:afterAutospacing="0"/>
              <w:ind w:left="0" w:right="0"/>
              <w:rPr>
                <w:rFonts w:hint="default" w:ascii="宋体" w:hAnsi="宋体"/>
                <w:kern w:val="0"/>
                <w:sz w:val="20"/>
                <w:szCs w:val="20"/>
                <w:lang w:val="en-US"/>
              </w:rPr>
            </w:pPr>
            <w:r>
              <w:rPr>
                <w:rFonts w:hint="eastAsia" w:ascii="宋体" w:hAnsi="宋体"/>
                <w:kern w:val="0"/>
                <w:sz w:val="20"/>
                <w:szCs w:val="20"/>
                <w:lang w:val="en-US" w:eastAsia="zh-CN"/>
              </w:rPr>
              <w:t>打板、格局龙头</w:t>
            </w:r>
          </w:p>
          <w:p w14:paraId="45E3AD4A">
            <w:pPr>
              <w:keepNext w:val="0"/>
              <w:keepLines w:val="0"/>
              <w:suppressLineNumbers w:val="0"/>
              <w:spacing w:before="0" w:beforeAutospacing="0" w:after="0" w:afterAutospacing="0"/>
              <w:ind w:left="0" w:right="0"/>
              <w:rPr>
                <w:rFonts w:hint="default" w:ascii="宋体" w:hAnsi="宋体"/>
                <w:kern w:val="0"/>
                <w:sz w:val="20"/>
                <w:szCs w:val="20"/>
                <w:lang w:val="en-US"/>
              </w:rPr>
            </w:pPr>
          </w:p>
          <w:p w14:paraId="37988886">
            <w:pPr>
              <w:keepNext w:val="0"/>
              <w:keepLines w:val="0"/>
              <w:suppressLineNumbers w:val="0"/>
              <w:spacing w:before="0" w:beforeAutospacing="0" w:after="0" w:afterAutospacing="0"/>
              <w:ind w:left="0" w:right="0"/>
              <w:rPr>
                <w:rFonts w:hint="default" w:ascii="宋体" w:hAnsi="宋体"/>
                <w:kern w:val="0"/>
                <w:sz w:val="20"/>
                <w:szCs w:val="20"/>
                <w:lang w:val="en-US"/>
              </w:rPr>
            </w:pPr>
          </w:p>
        </w:tc>
      </w:tr>
      <w:tr w14:paraId="08857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continue"/>
          </w:tcPr>
          <w:p w14:paraId="1BA25A03">
            <w:pPr>
              <w:keepNext w:val="0"/>
              <w:keepLines w:val="0"/>
              <w:suppressLineNumbers w:val="0"/>
              <w:spacing w:before="0" w:beforeAutospacing="0" w:after="0" w:afterAutospacing="0"/>
              <w:ind w:left="0" w:right="0"/>
              <w:rPr>
                <w:rFonts w:hint="default" w:ascii="宋体" w:hAnsi="宋体" w:eastAsia="宋体"/>
                <w:kern w:val="0"/>
                <w:sz w:val="20"/>
                <w:szCs w:val="20"/>
                <w:lang w:val="en-US" w:eastAsia="zh-CN"/>
              </w:rPr>
            </w:pPr>
          </w:p>
        </w:tc>
        <w:tc>
          <w:tcPr>
            <w:tcW w:w="4209" w:type="dxa"/>
          </w:tcPr>
          <w:p w14:paraId="0BC478D1">
            <w:pPr>
              <w:keepNext w:val="0"/>
              <w:keepLines w:val="0"/>
              <w:suppressLineNumbers w:val="0"/>
              <w:spacing w:before="0" w:beforeAutospacing="0" w:after="0" w:afterAutospacing="0"/>
              <w:ind w:left="0" w:right="0"/>
              <w:rPr>
                <w:rFonts w:hint="eastAsia" w:ascii="宋体" w:hAnsi="宋体"/>
                <w:kern w:val="0"/>
                <w:sz w:val="20"/>
                <w:szCs w:val="20"/>
              </w:rPr>
            </w:pPr>
            <w:r>
              <w:rPr>
                <w:rFonts w:hint="eastAsia" w:ascii="宋体" w:hAnsi="宋体"/>
                <w:kern w:val="0"/>
                <w:sz w:val="20"/>
                <w:szCs w:val="20"/>
              </w:rPr>
              <w:t>2-3板</w:t>
            </w:r>
            <w:r>
              <w:rPr>
                <w:rFonts w:hint="eastAsia" w:ascii="宋体" w:hAnsi="宋体"/>
                <w:color w:val="FF0000"/>
                <w:kern w:val="0"/>
                <w:sz w:val="20"/>
                <w:szCs w:val="20"/>
              </w:rPr>
              <w:t>弱转强</w:t>
            </w:r>
          </w:p>
        </w:tc>
        <w:tc>
          <w:tcPr>
            <w:tcW w:w="2378" w:type="dxa"/>
          </w:tcPr>
          <w:p w14:paraId="290FFD86">
            <w:pPr>
              <w:keepNext w:val="0"/>
              <w:keepLines w:val="0"/>
              <w:suppressLineNumbers w:val="0"/>
              <w:spacing w:before="0" w:beforeAutospacing="0" w:after="0" w:afterAutospacing="0"/>
              <w:ind w:left="0" w:right="0"/>
              <w:rPr>
                <w:rFonts w:hint="eastAsia" w:ascii="宋体" w:hAnsi="宋体"/>
                <w:kern w:val="0"/>
                <w:sz w:val="20"/>
                <w:szCs w:val="20"/>
              </w:rPr>
            </w:pPr>
            <w:r>
              <w:rPr>
                <w:rFonts w:hint="eastAsia" w:ascii="宋体" w:hAnsi="宋体"/>
                <w:color w:val="FF0000"/>
                <w:kern w:val="0"/>
                <w:sz w:val="20"/>
                <w:szCs w:val="20"/>
              </w:rPr>
              <w:t>半路/打板确认</w:t>
            </w:r>
          </w:p>
        </w:tc>
        <w:tc>
          <w:tcPr>
            <w:tcW w:w="1111" w:type="dxa"/>
            <w:vMerge w:val="continue"/>
          </w:tcPr>
          <w:p w14:paraId="4A036C65">
            <w:pPr>
              <w:keepNext w:val="0"/>
              <w:keepLines w:val="0"/>
              <w:suppressLineNumbers w:val="0"/>
              <w:spacing w:before="0" w:beforeAutospacing="0" w:after="0" w:afterAutospacing="0"/>
              <w:ind w:left="0" w:right="0"/>
              <w:rPr>
                <w:rFonts w:hint="default" w:ascii="宋体" w:hAnsi="宋体"/>
                <w:kern w:val="0"/>
                <w:sz w:val="20"/>
                <w:szCs w:val="20"/>
                <w:lang w:val="en-US"/>
              </w:rPr>
            </w:pPr>
          </w:p>
        </w:tc>
      </w:tr>
      <w:tr w14:paraId="7EED4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continue"/>
          </w:tcPr>
          <w:p w14:paraId="4F34EB10">
            <w:pPr>
              <w:keepNext w:val="0"/>
              <w:keepLines w:val="0"/>
              <w:suppressLineNumbers w:val="0"/>
              <w:spacing w:before="0" w:beforeAutospacing="0" w:after="0" w:afterAutospacing="0"/>
              <w:ind w:left="0" w:right="0"/>
              <w:rPr>
                <w:rFonts w:hint="eastAsia" w:ascii="宋体" w:hAnsi="宋体"/>
                <w:kern w:val="0"/>
                <w:sz w:val="20"/>
                <w:szCs w:val="20"/>
              </w:rPr>
            </w:pPr>
          </w:p>
        </w:tc>
        <w:tc>
          <w:tcPr>
            <w:tcW w:w="4209" w:type="dxa"/>
          </w:tcPr>
          <w:p w14:paraId="157DE46D">
            <w:pPr>
              <w:keepNext w:val="0"/>
              <w:keepLines w:val="0"/>
              <w:suppressLineNumbers w:val="0"/>
              <w:spacing w:before="0" w:beforeAutospacing="0" w:after="0" w:afterAutospacing="0"/>
              <w:ind w:left="0" w:right="0"/>
              <w:rPr>
                <w:rFonts w:hint="eastAsia" w:ascii="宋体" w:hAnsi="宋体"/>
                <w:kern w:val="0"/>
                <w:sz w:val="20"/>
                <w:szCs w:val="20"/>
              </w:rPr>
            </w:pPr>
            <w:r>
              <w:rPr>
                <w:rFonts w:hint="eastAsia" w:ascii="宋体" w:hAnsi="宋体"/>
                <w:kern w:val="0"/>
                <w:sz w:val="20"/>
                <w:szCs w:val="20"/>
              </w:rPr>
              <w:t>3-4板，4-5板</w:t>
            </w:r>
            <w:r>
              <w:rPr>
                <w:rFonts w:hint="eastAsia" w:ascii="宋体" w:hAnsi="宋体"/>
                <w:color w:val="FF0000"/>
                <w:kern w:val="0"/>
                <w:sz w:val="20"/>
                <w:szCs w:val="20"/>
              </w:rPr>
              <w:t>强更强</w:t>
            </w:r>
          </w:p>
        </w:tc>
        <w:tc>
          <w:tcPr>
            <w:tcW w:w="2378" w:type="dxa"/>
          </w:tcPr>
          <w:p w14:paraId="29237629">
            <w:pPr>
              <w:keepNext w:val="0"/>
              <w:keepLines w:val="0"/>
              <w:suppressLineNumbers w:val="0"/>
              <w:spacing w:before="0" w:beforeAutospacing="0" w:after="0" w:afterAutospacing="0"/>
              <w:ind w:left="0" w:right="0"/>
              <w:rPr>
                <w:rFonts w:hint="eastAsia" w:ascii="宋体" w:hAnsi="宋体"/>
                <w:kern w:val="0"/>
                <w:sz w:val="20"/>
                <w:szCs w:val="20"/>
              </w:rPr>
            </w:pPr>
            <w:r>
              <w:rPr>
                <w:rFonts w:hint="eastAsia" w:ascii="宋体" w:hAnsi="宋体"/>
                <w:kern w:val="0"/>
                <w:sz w:val="20"/>
                <w:szCs w:val="20"/>
              </w:rPr>
              <w:t>上升期加速，</w:t>
            </w:r>
            <w:r>
              <w:rPr>
                <w:rFonts w:hint="eastAsia" w:ascii="宋体" w:hAnsi="宋体"/>
                <w:color w:val="FF0000"/>
                <w:kern w:val="0"/>
                <w:sz w:val="20"/>
                <w:szCs w:val="20"/>
              </w:rPr>
              <w:t>持有龙头</w:t>
            </w:r>
          </w:p>
        </w:tc>
        <w:tc>
          <w:tcPr>
            <w:tcW w:w="1111" w:type="dxa"/>
            <w:vMerge w:val="continue"/>
          </w:tcPr>
          <w:p w14:paraId="411AC682">
            <w:pPr>
              <w:keepNext w:val="0"/>
              <w:keepLines w:val="0"/>
              <w:suppressLineNumbers w:val="0"/>
              <w:spacing w:before="0" w:beforeAutospacing="0" w:after="0" w:afterAutospacing="0"/>
              <w:ind w:left="0" w:right="0"/>
              <w:rPr>
                <w:rFonts w:hint="eastAsia" w:ascii="宋体" w:hAnsi="宋体"/>
                <w:kern w:val="0"/>
                <w:sz w:val="20"/>
                <w:szCs w:val="20"/>
              </w:rPr>
            </w:pPr>
          </w:p>
        </w:tc>
      </w:tr>
      <w:tr w14:paraId="5F51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7" w:type="dxa"/>
            <w:vMerge w:val="continue"/>
          </w:tcPr>
          <w:p w14:paraId="2BBD3DE4">
            <w:pPr>
              <w:keepNext w:val="0"/>
              <w:keepLines w:val="0"/>
              <w:suppressLineNumbers w:val="0"/>
              <w:spacing w:before="0" w:beforeAutospacing="0" w:after="0" w:afterAutospacing="0"/>
              <w:ind w:left="0" w:right="0"/>
              <w:rPr>
                <w:rFonts w:hint="eastAsia" w:ascii="宋体" w:hAnsi="宋体"/>
                <w:kern w:val="0"/>
                <w:sz w:val="20"/>
                <w:szCs w:val="20"/>
              </w:rPr>
            </w:pPr>
          </w:p>
        </w:tc>
        <w:tc>
          <w:tcPr>
            <w:tcW w:w="4209" w:type="dxa"/>
          </w:tcPr>
          <w:p w14:paraId="70536602">
            <w:pPr>
              <w:keepNext w:val="0"/>
              <w:keepLines w:val="0"/>
              <w:suppressLineNumbers w:val="0"/>
              <w:spacing w:before="0" w:beforeAutospacing="0" w:after="0" w:afterAutospacing="0"/>
              <w:ind w:left="0" w:right="0"/>
              <w:rPr>
                <w:rFonts w:hint="default" w:ascii="宋体" w:hAnsi="宋体" w:eastAsia="宋体"/>
                <w:kern w:val="0"/>
                <w:sz w:val="20"/>
                <w:szCs w:val="20"/>
                <w:lang w:val="en-US" w:eastAsia="zh-CN"/>
              </w:rPr>
            </w:pPr>
            <w:r>
              <w:rPr>
                <w:rFonts w:hint="eastAsia" w:ascii="宋体" w:hAnsi="宋体"/>
                <w:color w:val="FF0000"/>
                <w:kern w:val="0"/>
                <w:sz w:val="20"/>
                <w:szCs w:val="20"/>
                <w:lang w:val="en-US" w:eastAsia="zh-CN"/>
              </w:rPr>
              <w:t>20cm</w:t>
            </w:r>
            <w:r>
              <w:rPr>
                <w:rFonts w:hint="eastAsia" w:ascii="宋体" w:hAnsi="宋体"/>
                <w:kern w:val="0"/>
                <w:sz w:val="20"/>
                <w:szCs w:val="20"/>
                <w:lang w:val="en-US" w:eastAsia="zh-CN"/>
              </w:rPr>
              <w:t>/转债/新股/老龙套利</w:t>
            </w:r>
          </w:p>
        </w:tc>
        <w:tc>
          <w:tcPr>
            <w:tcW w:w="2378" w:type="dxa"/>
          </w:tcPr>
          <w:p w14:paraId="6DE5EF1A">
            <w:pPr>
              <w:keepNext w:val="0"/>
              <w:keepLines w:val="0"/>
              <w:suppressLineNumbers w:val="0"/>
              <w:spacing w:before="0" w:beforeAutospacing="0" w:after="0" w:afterAutospacing="0"/>
              <w:ind w:left="0" w:right="0"/>
              <w:rPr>
                <w:rFonts w:hint="default" w:ascii="宋体" w:hAnsi="宋体" w:eastAsia="宋体"/>
                <w:kern w:val="0"/>
                <w:sz w:val="20"/>
                <w:szCs w:val="20"/>
                <w:lang w:val="en-US" w:eastAsia="zh-CN"/>
              </w:rPr>
            </w:pPr>
            <w:r>
              <w:rPr>
                <w:rFonts w:hint="eastAsia" w:ascii="宋体" w:hAnsi="宋体"/>
                <w:kern w:val="0"/>
                <w:sz w:val="20"/>
                <w:szCs w:val="20"/>
              </w:rPr>
              <w:t>发酵，个股竞价大范围一字开</w:t>
            </w:r>
            <w:r>
              <w:rPr>
                <w:rFonts w:hint="eastAsia" w:ascii="宋体" w:hAnsi="宋体"/>
                <w:kern w:val="0"/>
                <w:sz w:val="20"/>
                <w:szCs w:val="20"/>
                <w:lang w:eastAsia="zh-CN"/>
              </w:rPr>
              <w:t>，</w:t>
            </w:r>
            <w:r>
              <w:rPr>
                <w:rFonts w:hint="eastAsia" w:ascii="宋体" w:hAnsi="宋体"/>
                <w:kern w:val="0"/>
                <w:sz w:val="20"/>
                <w:szCs w:val="20"/>
                <w:lang w:val="en-US" w:eastAsia="zh-CN"/>
              </w:rPr>
              <w:t>或者分歧转一致核心股快速封板</w:t>
            </w:r>
          </w:p>
          <w:p w14:paraId="4FE52233">
            <w:pPr>
              <w:keepNext w:val="0"/>
              <w:keepLines w:val="0"/>
              <w:suppressLineNumbers w:val="0"/>
              <w:spacing w:before="0" w:beforeAutospacing="0" w:after="0" w:afterAutospacing="0"/>
              <w:ind w:left="0" w:right="0"/>
              <w:rPr>
                <w:rFonts w:hint="eastAsia" w:ascii="宋体" w:hAnsi="宋体"/>
                <w:kern w:val="0"/>
                <w:sz w:val="20"/>
                <w:szCs w:val="20"/>
              </w:rPr>
            </w:pPr>
            <w:r>
              <w:rPr>
                <w:rFonts w:hint="eastAsia" w:ascii="宋体" w:hAnsi="宋体"/>
                <w:kern w:val="0"/>
                <w:sz w:val="20"/>
                <w:szCs w:val="20"/>
              </w:rPr>
              <w:t>or个股封单＞15y</w:t>
            </w:r>
          </w:p>
          <w:p w14:paraId="5BF25EC8">
            <w:pPr>
              <w:keepNext w:val="0"/>
              <w:keepLines w:val="0"/>
              <w:suppressLineNumbers w:val="0"/>
              <w:spacing w:before="0" w:beforeAutospacing="0" w:after="0" w:afterAutospacing="0"/>
              <w:ind w:left="0" w:right="0"/>
              <w:rPr>
                <w:rFonts w:hint="default" w:ascii="宋体" w:hAnsi="宋体"/>
                <w:kern w:val="0"/>
                <w:sz w:val="20"/>
                <w:szCs w:val="20"/>
                <w:lang w:val="en-US" w:eastAsia="zh-CN"/>
              </w:rPr>
            </w:pPr>
            <w:r>
              <w:rPr>
                <w:rFonts w:hint="eastAsia" w:ascii="宋体" w:hAnsi="宋体"/>
                <w:kern w:val="0"/>
                <w:sz w:val="20"/>
                <w:szCs w:val="20"/>
                <w:lang w:val="en-US" w:eastAsia="zh-CN"/>
              </w:rPr>
              <w:t>20cm龙赚的多：唯一性就竞价上，有PK就打板(首板强度不重要，筹码可能更重要)</w:t>
            </w:r>
          </w:p>
          <w:p w14:paraId="67D6E6DB">
            <w:pPr>
              <w:keepNext w:val="0"/>
              <w:keepLines w:val="0"/>
              <w:suppressLineNumbers w:val="0"/>
              <w:spacing w:before="0" w:beforeAutospacing="0" w:after="0" w:afterAutospacing="0"/>
              <w:ind w:left="0" w:right="0"/>
              <w:rPr>
                <w:rFonts w:hint="default" w:ascii="宋体" w:hAnsi="宋体"/>
                <w:kern w:val="0"/>
                <w:sz w:val="20"/>
                <w:szCs w:val="20"/>
                <w:lang w:val="en-US" w:eastAsia="zh-CN"/>
              </w:rPr>
            </w:pPr>
            <w:r>
              <w:rPr>
                <w:rFonts w:hint="eastAsia" w:ascii="宋体" w:hAnsi="宋体"/>
                <w:kern w:val="0"/>
                <w:sz w:val="20"/>
                <w:szCs w:val="20"/>
                <w:lang w:val="en-US" w:eastAsia="zh-CN"/>
              </w:rPr>
              <w:t>新股有天元智能的记忆</w:t>
            </w:r>
          </w:p>
        </w:tc>
        <w:tc>
          <w:tcPr>
            <w:tcW w:w="1111" w:type="dxa"/>
            <w:vMerge w:val="continue"/>
          </w:tcPr>
          <w:p w14:paraId="126A91F6">
            <w:pPr>
              <w:keepNext w:val="0"/>
              <w:keepLines w:val="0"/>
              <w:suppressLineNumbers w:val="0"/>
              <w:spacing w:before="0" w:beforeAutospacing="0" w:after="0" w:afterAutospacing="0"/>
              <w:ind w:left="0" w:right="0"/>
              <w:rPr>
                <w:rFonts w:hint="eastAsia" w:ascii="宋体" w:hAnsi="宋体"/>
                <w:kern w:val="0"/>
                <w:sz w:val="20"/>
                <w:szCs w:val="20"/>
              </w:rPr>
            </w:pPr>
          </w:p>
        </w:tc>
      </w:tr>
      <w:tr w14:paraId="51AB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987" w:type="dxa"/>
            <w:vMerge w:val="continue"/>
          </w:tcPr>
          <w:p w14:paraId="50EC451E">
            <w:pPr>
              <w:keepNext w:val="0"/>
              <w:keepLines w:val="0"/>
              <w:suppressLineNumbers w:val="0"/>
              <w:spacing w:before="0" w:beforeAutospacing="0" w:after="0" w:afterAutospacing="0"/>
              <w:ind w:left="0" w:right="0"/>
              <w:rPr>
                <w:rFonts w:hint="default" w:ascii="宋体" w:hAnsi="宋体" w:eastAsia="宋体"/>
                <w:kern w:val="0"/>
                <w:sz w:val="20"/>
                <w:szCs w:val="20"/>
                <w:lang w:val="en-US" w:eastAsia="zh-CN"/>
              </w:rPr>
            </w:pPr>
          </w:p>
        </w:tc>
        <w:tc>
          <w:tcPr>
            <w:tcW w:w="4209" w:type="dxa"/>
          </w:tcPr>
          <w:p w14:paraId="5731F3D7">
            <w:pPr>
              <w:keepNext w:val="0"/>
              <w:keepLines w:val="0"/>
              <w:suppressLineNumbers w:val="0"/>
              <w:spacing w:before="0" w:beforeAutospacing="0" w:after="0" w:afterAutospacing="0"/>
              <w:ind w:left="0" w:right="0"/>
              <w:rPr>
                <w:rFonts w:hint="eastAsia" w:ascii="宋体" w:hAnsi="宋体"/>
                <w:kern w:val="0"/>
                <w:sz w:val="20"/>
                <w:szCs w:val="20"/>
              </w:rPr>
            </w:pPr>
            <w:r>
              <w:rPr>
                <w:rFonts w:hint="eastAsia" w:ascii="宋体" w:hAnsi="宋体"/>
                <w:color w:val="FF0000"/>
                <w:kern w:val="0"/>
                <w:sz w:val="20"/>
                <w:szCs w:val="20"/>
              </w:rPr>
              <w:t>龙头接力</w:t>
            </w:r>
          </w:p>
        </w:tc>
        <w:tc>
          <w:tcPr>
            <w:tcW w:w="2378" w:type="dxa"/>
          </w:tcPr>
          <w:p w14:paraId="49690AAF">
            <w:pPr>
              <w:keepNext w:val="0"/>
              <w:keepLines w:val="0"/>
              <w:suppressLineNumbers w:val="0"/>
              <w:spacing w:before="0" w:beforeAutospacing="0" w:after="0" w:afterAutospacing="0"/>
              <w:ind w:left="0" w:right="0"/>
              <w:rPr>
                <w:rFonts w:hint="default" w:ascii="宋体" w:hAnsi="宋体" w:eastAsia="宋体"/>
                <w:kern w:val="0"/>
                <w:sz w:val="20"/>
                <w:szCs w:val="20"/>
                <w:lang w:val="en-US" w:eastAsia="zh-CN"/>
              </w:rPr>
            </w:pPr>
            <w:r>
              <w:rPr>
                <w:rFonts w:hint="eastAsia" w:ascii="宋体" w:hAnsi="宋体"/>
                <w:kern w:val="0"/>
                <w:sz w:val="20"/>
                <w:szCs w:val="20"/>
              </w:rPr>
              <w:t>空间板打开</w:t>
            </w:r>
            <w:r>
              <w:rPr>
                <w:rFonts w:hint="eastAsia" w:ascii="宋体" w:hAnsi="宋体"/>
                <w:color w:val="FF0000"/>
                <w:kern w:val="0"/>
                <w:sz w:val="20"/>
                <w:szCs w:val="20"/>
              </w:rPr>
              <w:t>5板以上</w:t>
            </w:r>
            <w:r>
              <w:rPr>
                <w:rFonts w:hint="eastAsia" w:ascii="宋体" w:hAnsi="宋体"/>
                <w:kern w:val="0"/>
                <w:sz w:val="20"/>
                <w:szCs w:val="20"/>
              </w:rPr>
              <w:t>，</w:t>
            </w:r>
            <w:r>
              <w:rPr>
                <w:rFonts w:hint="eastAsia" w:ascii="宋体" w:hAnsi="宋体"/>
                <w:kern w:val="0"/>
                <w:sz w:val="20"/>
                <w:szCs w:val="20"/>
                <w:lang w:val="en-US" w:eastAsia="zh-CN"/>
              </w:rPr>
              <w:t>形成梯队，</w:t>
            </w:r>
            <w:r>
              <w:rPr>
                <w:rFonts w:hint="eastAsia" w:ascii="宋体" w:hAnsi="宋体"/>
                <w:kern w:val="0"/>
                <w:sz w:val="20"/>
                <w:szCs w:val="20"/>
              </w:rPr>
              <w:t>不做</w:t>
            </w:r>
            <w:r>
              <w:rPr>
                <w:rFonts w:hint="eastAsia" w:ascii="宋体" w:hAnsi="宋体"/>
                <w:kern w:val="0"/>
                <w:sz w:val="20"/>
                <w:szCs w:val="20"/>
                <w:lang w:val="en-US" w:eastAsia="zh-CN"/>
              </w:rPr>
              <w:t>老周期</w:t>
            </w:r>
            <w:r>
              <w:rPr>
                <w:rFonts w:hint="eastAsia" w:ascii="宋体" w:hAnsi="宋体"/>
                <w:kern w:val="0"/>
                <w:sz w:val="20"/>
                <w:szCs w:val="20"/>
                <w:lang w:eastAsia="zh-CN"/>
              </w:rPr>
              <w:t>，</w:t>
            </w:r>
          </w:p>
        </w:tc>
        <w:tc>
          <w:tcPr>
            <w:tcW w:w="1111" w:type="dxa"/>
            <w:vMerge w:val="continue"/>
          </w:tcPr>
          <w:p w14:paraId="40069875">
            <w:pPr>
              <w:keepNext w:val="0"/>
              <w:keepLines w:val="0"/>
              <w:suppressLineNumbers w:val="0"/>
              <w:spacing w:before="0" w:beforeAutospacing="0" w:after="0" w:afterAutospacing="0"/>
              <w:ind w:left="0" w:right="0"/>
              <w:rPr>
                <w:rFonts w:hint="eastAsia" w:ascii="宋体" w:hAnsi="宋体"/>
                <w:kern w:val="0"/>
                <w:sz w:val="20"/>
                <w:szCs w:val="20"/>
              </w:rPr>
            </w:pPr>
          </w:p>
        </w:tc>
      </w:tr>
      <w:tr w14:paraId="1D99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continue"/>
          </w:tcPr>
          <w:p w14:paraId="09A484E8">
            <w:pPr>
              <w:keepNext w:val="0"/>
              <w:keepLines w:val="0"/>
              <w:suppressLineNumbers w:val="0"/>
              <w:spacing w:before="0" w:beforeAutospacing="0" w:after="0" w:afterAutospacing="0"/>
              <w:ind w:left="0" w:right="0"/>
              <w:rPr>
                <w:rFonts w:hint="eastAsia" w:ascii="宋体" w:hAnsi="宋体"/>
                <w:kern w:val="0"/>
                <w:sz w:val="20"/>
                <w:szCs w:val="20"/>
                <w:lang w:val="en-US" w:eastAsia="zh-CN"/>
              </w:rPr>
            </w:pPr>
          </w:p>
        </w:tc>
        <w:tc>
          <w:tcPr>
            <w:tcW w:w="4209" w:type="dxa"/>
          </w:tcPr>
          <w:p w14:paraId="090A3271">
            <w:pPr>
              <w:keepNext w:val="0"/>
              <w:keepLines w:val="0"/>
              <w:suppressLineNumbers w:val="0"/>
              <w:spacing w:before="0" w:beforeAutospacing="0" w:after="0" w:afterAutospacing="0"/>
              <w:ind w:left="0" w:right="0"/>
              <w:rPr>
                <w:rFonts w:hint="eastAsia" w:ascii="宋体" w:hAnsi="宋体"/>
                <w:kern w:val="0"/>
                <w:sz w:val="20"/>
                <w:szCs w:val="20"/>
                <w:lang w:val="en-US" w:eastAsia="zh-CN"/>
              </w:rPr>
            </w:pPr>
            <w:r>
              <w:rPr>
                <w:rFonts w:hint="eastAsia" w:ascii="宋体" w:hAnsi="宋体"/>
                <w:kern w:val="0"/>
                <w:sz w:val="20"/>
                <w:szCs w:val="20"/>
                <w:lang w:val="en-US" w:eastAsia="zh-CN"/>
              </w:rPr>
              <w:t>竞价战法</w:t>
            </w:r>
          </w:p>
        </w:tc>
        <w:tc>
          <w:tcPr>
            <w:tcW w:w="2378" w:type="dxa"/>
          </w:tcPr>
          <w:p w14:paraId="59471ADB">
            <w:pPr>
              <w:keepNext w:val="0"/>
              <w:keepLines w:val="0"/>
              <w:suppressLineNumbers w:val="0"/>
              <w:spacing w:before="0" w:beforeAutospacing="0" w:after="0" w:afterAutospacing="0"/>
              <w:ind w:left="0" w:right="0"/>
              <w:rPr>
                <w:rFonts w:hint="default" w:ascii="宋体" w:hAnsi="宋体"/>
                <w:kern w:val="0"/>
                <w:sz w:val="20"/>
                <w:szCs w:val="20"/>
                <w:lang w:val="en-US" w:eastAsia="zh-CN"/>
              </w:rPr>
            </w:pPr>
            <w:r>
              <w:rPr>
                <w:rFonts w:hint="eastAsia" w:ascii="宋体" w:hAnsi="宋体"/>
                <w:kern w:val="0"/>
                <w:sz w:val="20"/>
                <w:szCs w:val="20"/>
                <w:lang w:val="en-US" w:eastAsia="zh-CN"/>
              </w:rPr>
              <w:t>一字定方向；弱转强</w:t>
            </w:r>
          </w:p>
        </w:tc>
        <w:tc>
          <w:tcPr>
            <w:tcW w:w="1111" w:type="dxa"/>
            <w:vMerge w:val="continue"/>
          </w:tcPr>
          <w:p w14:paraId="3B804F28">
            <w:pPr>
              <w:keepNext w:val="0"/>
              <w:keepLines w:val="0"/>
              <w:suppressLineNumbers w:val="0"/>
              <w:spacing w:before="0" w:beforeAutospacing="0" w:after="0" w:afterAutospacing="0"/>
              <w:ind w:left="0" w:right="0"/>
              <w:rPr>
                <w:rFonts w:hint="eastAsia" w:ascii="宋体" w:hAnsi="宋体"/>
                <w:kern w:val="0"/>
                <w:sz w:val="20"/>
                <w:szCs w:val="20"/>
                <w:lang w:val="en-US" w:eastAsia="zh-CN"/>
              </w:rPr>
            </w:pPr>
          </w:p>
        </w:tc>
      </w:tr>
      <w:tr w14:paraId="20BC1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244862CA">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分化弱分歧</w:t>
            </w:r>
          </w:p>
        </w:tc>
        <w:tc>
          <w:tcPr>
            <w:tcW w:w="4209" w:type="dxa"/>
            <w:shd w:val="clear" w:color="auto" w:fill="auto"/>
            <w:vAlign w:val="top"/>
          </w:tcPr>
          <w:p w14:paraId="5F2FD89E">
            <w:pPr>
              <w:keepNext w:val="0"/>
              <w:keepLines w:val="0"/>
              <w:suppressLineNumbers w:val="0"/>
              <w:spacing w:before="0" w:beforeAutospacing="0" w:after="0" w:afterAutospacing="0" w:line="240" w:lineRule="auto"/>
              <w:ind w:left="0" w:right="0"/>
              <w:jc w:val="both"/>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前排一直走加速，而后排陆续掉队；题材越强走势越持久[盘中小幅分歧后就被日内修复]</w:t>
            </w:r>
          </w:p>
          <w:p w14:paraId="07840635">
            <w:pPr>
              <w:keepNext w:val="0"/>
              <w:keepLines w:val="0"/>
              <w:suppressLineNumbers w:val="0"/>
              <w:spacing w:before="0" w:beforeAutospacing="0" w:after="0" w:afterAutospacing="0" w:line="240" w:lineRule="auto"/>
              <w:ind w:left="0" w:right="0"/>
              <w:jc w:val="both"/>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预案：两种演变路径</w:t>
            </w:r>
          </w:p>
          <w:p w14:paraId="179A9F8A">
            <w:pPr>
              <w:keepNext w:val="0"/>
              <w:keepLines w:val="0"/>
              <w:numPr>
                <w:ilvl w:val="0"/>
                <w:numId w:val="1"/>
              </w:numPr>
              <w:suppressLineNumbers w:val="0"/>
              <w:spacing w:before="0" w:beforeAutospacing="0" w:after="0" w:afterAutospacing="0" w:line="240" w:lineRule="auto"/>
              <w:ind w:left="0" w:right="0"/>
              <w:jc w:val="both"/>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继续弱分歧：</w:t>
            </w:r>
            <w:r>
              <w:rPr>
                <w:rFonts w:hint="eastAsia" w:asciiTheme="minorEastAsia" w:hAnsiTheme="minorEastAsia" w:eastAsiaTheme="minorEastAsia" w:cstheme="minorEastAsia"/>
                <w:kern w:val="0"/>
                <w:sz w:val="20"/>
                <w:szCs w:val="20"/>
              </w:rPr>
              <w:t>高位分歧：5-6板，6-7板</w:t>
            </w:r>
            <w:r>
              <w:rPr>
                <w:rFonts w:hint="eastAsia" w:asciiTheme="minorEastAsia" w:hAnsiTheme="minorEastAsia" w:eastAsiaTheme="minorEastAsia" w:cstheme="minorEastAsia"/>
                <w:color w:val="FF0000"/>
                <w:kern w:val="0"/>
                <w:sz w:val="20"/>
                <w:szCs w:val="20"/>
              </w:rPr>
              <w:t>强转弱</w:t>
            </w:r>
          </w:p>
          <w:p w14:paraId="402B132A">
            <w:pPr>
              <w:keepNext w:val="0"/>
              <w:keepLines w:val="0"/>
              <w:numPr>
                <w:ilvl w:val="0"/>
                <w:numId w:val="1"/>
              </w:numPr>
              <w:suppressLineNumbers w:val="0"/>
              <w:spacing w:before="0" w:beforeAutospacing="0" w:after="0" w:afterAutospacing="0" w:line="240" w:lineRule="auto"/>
              <w:ind w:left="0" w:right="0"/>
              <w:jc w:val="both"/>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转变为强分歧</w:t>
            </w:r>
          </w:p>
          <w:p w14:paraId="208E8F82">
            <w:pPr>
              <w:keepNext w:val="0"/>
              <w:keepLines w:val="0"/>
              <w:numPr>
                <w:ilvl w:val="0"/>
                <w:numId w:val="0"/>
              </w:numPr>
              <w:suppressLineNumbers w:val="0"/>
              <w:spacing w:before="0" w:beforeAutospacing="0" w:after="0" w:afterAutospacing="0" w:line="240" w:lineRule="auto"/>
              <w:ind w:left="0" w:leftChars="0" w:right="0" w:rightChars="0" w:firstLine="0" w:firstLineChars="0"/>
              <w:jc w:val="both"/>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判断：一字龙封单的变化/前排品种开盘溢价是否符合预期</w:t>
            </w:r>
          </w:p>
        </w:tc>
        <w:tc>
          <w:tcPr>
            <w:tcW w:w="2378" w:type="dxa"/>
            <w:shd w:val="clear" w:color="auto" w:fill="auto"/>
            <w:vAlign w:val="top"/>
          </w:tcPr>
          <w:p w14:paraId="2F8C2E82">
            <w:pPr>
              <w:keepNext w:val="0"/>
              <w:keepLines w:val="0"/>
              <w:numPr>
                <w:ilvl w:val="0"/>
                <w:numId w:val="2"/>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切向核心龙头</w:t>
            </w:r>
            <w:r>
              <w:rPr>
                <w:rFonts w:hint="eastAsia" w:ascii="宋体" w:hAnsi="宋体"/>
                <w:kern w:val="0"/>
                <w:sz w:val="20"/>
                <w:szCs w:val="20"/>
                <w:lang w:val="en-US" w:eastAsia="zh-CN"/>
              </w:rPr>
              <w:t>5日线</w:t>
            </w:r>
          </w:p>
          <w:p w14:paraId="096521FD">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ascii="宋体" w:hAnsi="宋体"/>
                <w:kern w:val="0"/>
                <w:sz w:val="20"/>
                <w:szCs w:val="20"/>
                <w:lang w:val="en-US" w:eastAsia="zh-CN"/>
              </w:rPr>
              <w:t>持有</w:t>
            </w:r>
            <w:r>
              <w:rPr>
                <w:rFonts w:hint="eastAsia" w:ascii="宋体" w:hAnsi="宋体"/>
                <w:kern w:val="0"/>
                <w:sz w:val="20"/>
                <w:szCs w:val="20"/>
              </w:rPr>
              <w:t>龙头</w:t>
            </w:r>
            <w:r>
              <w:rPr>
                <w:rFonts w:hint="eastAsia" w:ascii="宋体" w:hAnsi="宋体"/>
                <w:kern w:val="0"/>
                <w:sz w:val="20"/>
                <w:szCs w:val="20"/>
                <w:lang w:eastAsia="zh-CN"/>
              </w:rPr>
              <w:t>，</w:t>
            </w:r>
            <w:r>
              <w:rPr>
                <w:rFonts w:hint="eastAsia" w:ascii="宋体" w:hAnsi="宋体"/>
                <w:color w:val="FF0000"/>
                <w:kern w:val="0"/>
                <w:sz w:val="20"/>
                <w:szCs w:val="20"/>
              </w:rPr>
              <w:t>走弱了再走</w:t>
            </w:r>
            <w:r>
              <w:rPr>
                <w:rFonts w:hint="eastAsia" w:ascii="宋体" w:hAnsi="宋体"/>
                <w:kern w:val="0"/>
                <w:sz w:val="20"/>
                <w:szCs w:val="20"/>
                <w:lang w:val="en-US" w:eastAsia="zh-CN"/>
              </w:rPr>
              <w:t>/不做加速</w:t>
            </w:r>
          </w:p>
          <w:p w14:paraId="35D96C58">
            <w:pPr>
              <w:keepNext w:val="0"/>
              <w:keepLines w:val="0"/>
              <w:numPr>
                <w:ilvl w:val="0"/>
                <w:numId w:val="2"/>
              </w:numPr>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补涨</w:t>
            </w:r>
          </w:p>
        </w:tc>
        <w:tc>
          <w:tcPr>
            <w:tcW w:w="1111" w:type="dxa"/>
            <w:shd w:val="clear" w:color="auto" w:fill="auto"/>
            <w:vAlign w:val="top"/>
          </w:tcPr>
          <w:p w14:paraId="02E2E3F4">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r>
      <w:tr w14:paraId="2F0F9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65FAD9B5">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加速高潮</w:t>
            </w:r>
            <w:r>
              <w:rPr>
                <w:rFonts w:hint="eastAsia" w:hAnsi="华光行楷_CNKI" w:cs="华光行楷_CNKI"/>
                <w:b w:val="0"/>
                <w:bCs w:val="0"/>
                <w:kern w:val="2"/>
                <w:sz w:val="20"/>
                <w:szCs w:val="22"/>
                <w:highlight w:val="none"/>
                <w:vertAlign w:val="baseline"/>
                <w:lang w:val="en-US" w:eastAsia="zh-CN" w:bidi="ar-SA"/>
              </w:rPr>
              <w:t>[不一定有]</w:t>
            </w:r>
          </w:p>
        </w:tc>
        <w:tc>
          <w:tcPr>
            <w:tcW w:w="4209" w:type="dxa"/>
            <w:shd w:val="clear" w:color="auto" w:fill="auto"/>
            <w:vAlign w:val="top"/>
          </w:tcPr>
          <w:p w14:paraId="594A2600">
            <w:pPr>
              <w:keepNext w:val="0"/>
              <w:keepLines w:val="0"/>
              <w:suppressLineNumbers w:val="0"/>
              <w:spacing w:before="0" w:beforeAutospacing="0" w:after="0" w:afterAutospacing="0"/>
              <w:ind w:left="0" w:leftChars="0" w:right="0" w:rightChars="0"/>
              <w:rPr>
                <w:rFonts w:hint="default" w:hAnsi="华光行楷_CNKI" w:cs="华光行楷_CNKI"/>
                <w:b w:val="0"/>
                <w:bCs w:val="0"/>
                <w:kern w:val="2"/>
                <w:sz w:val="20"/>
                <w:szCs w:val="22"/>
                <w:highlight w:val="none"/>
                <w:vertAlign w:val="baseline"/>
                <w:lang w:val="en-US" w:eastAsia="zh-CN" w:bidi="ar-SA"/>
              </w:rPr>
            </w:pPr>
            <w:r>
              <w:rPr>
                <w:rFonts w:hint="eastAsia" w:hAnsi="华光行楷_CNKI" w:cs="华光行楷_CNKI"/>
                <w:b w:val="0"/>
                <w:bCs w:val="0"/>
                <w:kern w:val="2"/>
                <w:sz w:val="20"/>
                <w:szCs w:val="22"/>
                <w:highlight w:val="none"/>
                <w:vertAlign w:val="baseline"/>
                <w:lang w:val="en-US" w:eastAsia="zh-CN" w:bidi="ar-SA"/>
              </w:rPr>
              <w:t>板块集体加速：毕业照[小心午后跳水]</w:t>
            </w:r>
          </w:p>
          <w:p w14:paraId="388F35A1">
            <w:pPr>
              <w:keepNext w:val="0"/>
              <w:keepLines w:val="0"/>
              <w:suppressLineNumbers w:val="0"/>
              <w:spacing w:before="0" w:beforeAutospacing="0" w:after="0" w:afterAutospacing="0"/>
              <w:ind w:left="0" w:leftChars="0" w:right="0" w:rightChars="0"/>
              <w:rPr>
                <w:rFonts w:hint="default" w:hAnsi="华光行楷_CNKI" w:cs="华光行楷_CNKI"/>
                <w:b w:val="0"/>
                <w:bCs w:val="0"/>
                <w:kern w:val="2"/>
                <w:sz w:val="20"/>
                <w:szCs w:val="22"/>
                <w:highlight w:val="none"/>
                <w:vertAlign w:val="baseline"/>
                <w:lang w:val="en-US" w:eastAsia="zh-CN" w:bidi="ar-SA"/>
              </w:rPr>
            </w:pPr>
          </w:p>
        </w:tc>
        <w:tc>
          <w:tcPr>
            <w:tcW w:w="2378" w:type="dxa"/>
            <w:shd w:val="clear" w:color="auto" w:fill="auto"/>
            <w:vAlign w:val="top"/>
          </w:tcPr>
          <w:p w14:paraId="578CCAE1">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p>
        </w:tc>
        <w:tc>
          <w:tcPr>
            <w:tcW w:w="1111" w:type="dxa"/>
            <w:shd w:val="clear" w:color="auto" w:fill="auto"/>
            <w:vAlign w:val="top"/>
          </w:tcPr>
          <w:p w14:paraId="49E0363E">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r>
      <w:tr w14:paraId="74184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restart"/>
            <w:shd w:val="clear" w:color="auto" w:fill="auto"/>
            <w:vAlign w:val="top"/>
          </w:tcPr>
          <w:p w14:paraId="391D2E1B">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大分歧</w:t>
            </w:r>
          </w:p>
        </w:tc>
        <w:tc>
          <w:tcPr>
            <w:tcW w:w="4209" w:type="dxa"/>
            <w:shd w:val="clear" w:color="auto" w:fill="auto"/>
            <w:vAlign w:val="top"/>
          </w:tcPr>
          <w:p w14:paraId="652B5C7B">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u w:val="none"/>
              </w:rPr>
              <w:t>后排个股大面积被砸，强势股高位跳水，个股联动减弱强弱极端，板块内不再集体上涨，而是同一天有的涨停有的大阴甚至跌停</w:t>
            </w:r>
          </w:p>
        </w:tc>
        <w:tc>
          <w:tcPr>
            <w:tcW w:w="2378" w:type="dxa"/>
            <w:shd w:val="clear" w:color="auto" w:fill="auto"/>
            <w:vAlign w:val="top"/>
          </w:tcPr>
          <w:p w14:paraId="36058CDC">
            <w:pPr>
              <w:keepNext w:val="0"/>
              <w:keepLines w:val="0"/>
              <w:numPr>
                <w:ilvl w:val="0"/>
                <w:numId w:val="3"/>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切向核心龙头</w:t>
            </w:r>
          </w:p>
          <w:p w14:paraId="797BECAB">
            <w:pPr>
              <w:keepNext w:val="0"/>
              <w:keepLines w:val="0"/>
              <w:numPr>
                <w:ilvl w:val="0"/>
                <w:numId w:val="3"/>
              </w:numPr>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u w:val="none"/>
                <w:lang w:val="en-US" w:eastAsia="zh-CN"/>
              </w:rPr>
              <w:t>补涨</w:t>
            </w:r>
          </w:p>
        </w:tc>
        <w:tc>
          <w:tcPr>
            <w:tcW w:w="1111" w:type="dxa"/>
            <w:shd w:val="clear" w:color="auto" w:fill="auto"/>
            <w:vAlign w:val="top"/>
          </w:tcPr>
          <w:p w14:paraId="014E6B00">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r>
      <w:tr w14:paraId="4A02A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87" w:type="dxa"/>
            <w:vMerge w:val="continue"/>
            <w:shd w:val="clear" w:color="auto" w:fill="auto"/>
            <w:vAlign w:val="top"/>
          </w:tcPr>
          <w:p w14:paraId="3E20E5C0">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p>
        </w:tc>
        <w:tc>
          <w:tcPr>
            <w:tcW w:w="4209" w:type="dxa"/>
            <w:shd w:val="clear" w:color="auto" w:fill="auto"/>
            <w:vAlign w:val="top"/>
          </w:tcPr>
          <w:p w14:paraId="6EEA1AAE">
            <w:pPr>
              <w:keepNext w:val="0"/>
              <w:keepLines w:val="0"/>
              <w:suppressLineNumbers w:val="0"/>
              <w:spacing w:before="0" w:beforeAutospacing="0" w:after="0" w:afterAutospacing="0"/>
              <w:ind w:left="0" w:leftChars="0" w:right="0" w:rightChars="0"/>
              <w:rPr>
                <w:rFonts w:hint="eastAsia" w:ascii="宋体" w:hAnsi="宋体"/>
                <w:sz w:val="20"/>
                <w:szCs w:val="21"/>
                <w:u w:val="none"/>
                <w:lang w:val="en-US" w:eastAsia="zh-CN"/>
              </w:rPr>
            </w:pPr>
            <w:r>
              <w:rPr>
                <w:rFonts w:hint="eastAsia" w:ascii="宋体" w:hAnsi="宋体"/>
                <w:sz w:val="20"/>
                <w:szCs w:val="21"/>
                <w:u w:val="none"/>
              </w:rPr>
              <w:t>龙头</w:t>
            </w:r>
            <w:r>
              <w:rPr>
                <w:rFonts w:hint="eastAsia" w:ascii="宋体" w:hAnsi="宋体"/>
                <w:sz w:val="20"/>
                <w:szCs w:val="21"/>
                <w:u w:val="none"/>
                <w:lang w:val="en-US" w:eastAsia="zh-CN"/>
              </w:rPr>
              <w:t>低吸</w:t>
            </w:r>
          </w:p>
          <w:p w14:paraId="12F92908">
            <w:pPr>
              <w:keepNext w:val="0"/>
              <w:keepLines w:val="0"/>
              <w:suppressLineNumbers w:val="0"/>
              <w:spacing w:before="0" w:beforeAutospacing="0" w:after="0" w:afterAutospacing="0"/>
              <w:ind w:left="0" w:leftChars="0" w:right="0" w:rightChars="0"/>
              <w:rPr>
                <w:rFonts w:hint="eastAsia" w:ascii="宋体" w:hAnsi="宋体"/>
                <w:sz w:val="20"/>
                <w:szCs w:val="21"/>
                <w:u w:val="none"/>
                <w:lang w:val="en-US" w:eastAsia="zh-CN"/>
              </w:rPr>
            </w:pPr>
            <w:r>
              <w:rPr>
                <w:rFonts w:hint="eastAsia" w:ascii="宋体" w:hAnsi="宋体"/>
                <w:sz w:val="20"/>
                <w:szCs w:val="21"/>
                <w:u w:val="none"/>
              </w:rPr>
              <w:t>小弟卡的稳不稳、刚不刚、急不急，</w:t>
            </w:r>
            <w:r>
              <w:rPr>
                <w:rFonts w:hint="eastAsia" w:ascii="宋体" w:hAnsi="宋体"/>
                <w:sz w:val="20"/>
                <w:szCs w:val="21"/>
                <w:u w:val="none"/>
                <w:lang w:val="en-US" w:eastAsia="zh-CN"/>
              </w:rPr>
              <w:t>看板块梯队，</w:t>
            </w:r>
            <w:r>
              <w:rPr>
                <w:rFonts w:hint="eastAsia" w:ascii="宋体" w:hAnsi="宋体"/>
                <w:sz w:val="20"/>
                <w:szCs w:val="21"/>
                <w:u w:val="none"/>
              </w:rPr>
              <w:t>看中位股是不是开始撤退，</w:t>
            </w:r>
            <w:r>
              <w:rPr>
                <w:rFonts w:hint="eastAsia" w:ascii="宋体" w:hAnsi="宋体"/>
                <w:color w:val="FF0000"/>
                <w:sz w:val="20"/>
                <w:szCs w:val="21"/>
                <w:u w:val="single"/>
              </w:rPr>
              <w:t>低位的投机情绪是高位博弈不死一个至关重要的前提条件</w:t>
            </w:r>
            <w:r>
              <w:rPr>
                <w:rFonts w:hint="eastAsia" w:ascii="宋体" w:hAnsi="宋体"/>
                <w:sz w:val="20"/>
                <w:szCs w:val="21"/>
                <w:u w:val="none"/>
              </w:rPr>
              <w:t>。</w:t>
            </w:r>
          </w:p>
        </w:tc>
        <w:tc>
          <w:tcPr>
            <w:tcW w:w="2378" w:type="dxa"/>
            <w:shd w:val="clear" w:color="auto" w:fill="auto"/>
            <w:vAlign w:val="top"/>
          </w:tcPr>
          <w:p w14:paraId="17B98D04">
            <w:pPr>
              <w:keepNext w:val="0"/>
              <w:keepLines w:val="0"/>
              <w:numPr>
                <w:ilvl w:val="0"/>
                <w:numId w:val="0"/>
              </w:numPr>
              <w:suppressLineNumbers w:val="0"/>
              <w:spacing w:before="0" w:beforeAutospacing="0" w:after="0" w:afterAutospacing="0"/>
              <w:ind w:left="0" w:right="0" w:rightChars="0"/>
              <w:rPr>
                <w:rFonts w:hint="eastAsia" w:ascii="宋体" w:hAnsi="宋体"/>
                <w:sz w:val="20"/>
                <w:szCs w:val="21"/>
                <w:u w:val="none"/>
                <w:lang w:val="en-US" w:eastAsia="zh-CN"/>
              </w:rPr>
            </w:pPr>
          </w:p>
        </w:tc>
        <w:tc>
          <w:tcPr>
            <w:tcW w:w="1111" w:type="dxa"/>
            <w:shd w:val="clear" w:color="auto" w:fill="auto"/>
            <w:vAlign w:val="top"/>
          </w:tcPr>
          <w:p w14:paraId="5D64F492">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kern w:val="0"/>
                <w:sz w:val="20"/>
                <w:szCs w:val="20"/>
                <w:lang w:val="en-US" w:eastAsia="zh-CN"/>
              </w:rPr>
              <w:t>竞业达</w:t>
            </w:r>
          </w:p>
        </w:tc>
      </w:tr>
      <w:tr w14:paraId="70D8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restart"/>
            <w:shd w:val="clear" w:color="auto" w:fill="auto"/>
            <w:vAlign w:val="top"/>
          </w:tcPr>
          <w:p w14:paraId="6E0C3012">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弱修复、强修复、修复延续</w:t>
            </w:r>
          </w:p>
        </w:tc>
        <w:tc>
          <w:tcPr>
            <w:tcW w:w="4209" w:type="dxa"/>
            <w:shd w:val="clear" w:color="auto" w:fill="auto"/>
            <w:vAlign w:val="top"/>
          </w:tcPr>
          <w:p w14:paraId="0677A5F8">
            <w:pPr>
              <w:keepNext w:val="0"/>
              <w:keepLines w:val="0"/>
              <w:suppressLineNumbers w:val="0"/>
              <w:spacing w:before="0" w:beforeAutospacing="0" w:after="0" w:afterAutospacing="0"/>
              <w:ind w:left="0" w:leftChars="0" w:right="0" w:rightChars="0"/>
              <w:rPr>
                <w:rFonts w:hint="default"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kern w:val="2"/>
                <w:sz w:val="20"/>
                <w:szCs w:val="22"/>
                <w:highlight w:val="none"/>
                <w:vertAlign w:val="baseline"/>
                <w:lang w:val="en-US" w:eastAsia="zh-CN" w:bidi="ar-SA"/>
              </w:rPr>
              <w:t>高位炸裂亏钱效应次日</w:t>
            </w:r>
          </w:p>
        </w:tc>
        <w:tc>
          <w:tcPr>
            <w:tcW w:w="2378" w:type="dxa"/>
            <w:shd w:val="clear" w:color="auto" w:fill="auto"/>
            <w:vAlign w:val="top"/>
          </w:tcPr>
          <w:p w14:paraId="06F2EB6B">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反核</w:t>
            </w:r>
          </w:p>
        </w:tc>
        <w:tc>
          <w:tcPr>
            <w:tcW w:w="1111" w:type="dxa"/>
            <w:shd w:val="clear" w:color="auto" w:fill="auto"/>
            <w:vAlign w:val="top"/>
          </w:tcPr>
          <w:p w14:paraId="15805DDA">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r>
      <w:tr w14:paraId="6C325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continue"/>
            <w:shd w:val="clear" w:color="auto" w:fill="auto"/>
            <w:vAlign w:val="top"/>
          </w:tcPr>
          <w:p w14:paraId="638110AB">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p>
        </w:tc>
        <w:tc>
          <w:tcPr>
            <w:tcW w:w="4209" w:type="dxa"/>
            <w:shd w:val="clear" w:color="auto" w:fill="auto"/>
            <w:vAlign w:val="top"/>
          </w:tcPr>
          <w:p w14:paraId="11B359A4">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rPr>
              <w:t>拿博弈先手，也是去活口、半活口去博弈次日</w:t>
            </w:r>
            <w:r>
              <w:rPr>
                <w:rFonts w:hint="eastAsia" w:ascii="宋体" w:hAnsi="宋体"/>
                <w:sz w:val="20"/>
                <w:szCs w:val="21"/>
                <w:lang w:eastAsia="zh-CN"/>
              </w:rPr>
              <w:t>。分歧日的活口、半活口在修复的时候更容易涨，领涨也多会从中产生。</w:t>
            </w:r>
            <w:r>
              <w:rPr>
                <w:rFonts w:hint="eastAsia" w:ascii="宋体" w:hAnsi="宋体"/>
                <w:sz w:val="20"/>
                <w:szCs w:val="21"/>
                <w:lang w:val="en-US" w:eastAsia="zh-CN"/>
              </w:rPr>
              <w:t>比如</w:t>
            </w:r>
            <w:r>
              <w:rPr>
                <w:rFonts w:hint="eastAsia" w:ascii="宋体" w:hAnsi="宋体"/>
                <w:sz w:val="20"/>
                <w:szCs w:val="21"/>
                <w:lang w:eastAsia="zh-CN"/>
              </w:rPr>
              <w:t>午后首唯</w:t>
            </w:r>
            <w:r>
              <w:rPr>
                <w:rFonts w:hint="eastAsia" w:ascii="宋体" w:hAnsi="宋体"/>
                <w:sz w:val="20"/>
                <w:szCs w:val="21"/>
                <w:lang w:val="en-US" w:eastAsia="zh-CN"/>
              </w:rPr>
              <w:t>空间</w:t>
            </w:r>
            <w:r>
              <w:rPr>
                <w:rFonts w:hint="eastAsia" w:ascii="宋体" w:hAnsi="宋体"/>
                <w:sz w:val="20"/>
                <w:szCs w:val="21"/>
                <w:lang w:eastAsia="zh-CN"/>
              </w:rPr>
              <w:t>票模式。</w:t>
            </w:r>
          </w:p>
        </w:tc>
        <w:tc>
          <w:tcPr>
            <w:tcW w:w="2378" w:type="dxa"/>
            <w:shd w:val="clear" w:color="auto" w:fill="auto"/>
            <w:vAlign w:val="top"/>
          </w:tcPr>
          <w:p w14:paraId="5532D6B9">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反核</w:t>
            </w:r>
          </w:p>
        </w:tc>
        <w:tc>
          <w:tcPr>
            <w:tcW w:w="1111" w:type="dxa"/>
            <w:shd w:val="clear" w:color="auto" w:fill="auto"/>
            <w:vAlign w:val="top"/>
          </w:tcPr>
          <w:p w14:paraId="7E178B87">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r>
      <w:tr w14:paraId="23DCA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22F8EFCB">
            <w:pPr>
              <w:keepNext w:val="0"/>
              <w:keepLines w:val="0"/>
              <w:suppressLineNumbers w:val="0"/>
              <w:spacing w:before="0" w:beforeAutospacing="0" w:after="0" w:afterAutospacing="0"/>
              <w:ind w:left="0" w:leftChars="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特殊情况</w:t>
            </w:r>
          </w:p>
        </w:tc>
        <w:tc>
          <w:tcPr>
            <w:tcW w:w="4209" w:type="dxa"/>
            <w:shd w:val="clear" w:color="auto" w:fill="auto"/>
            <w:vAlign w:val="top"/>
          </w:tcPr>
          <w:p w14:paraId="6066A97F">
            <w:pPr>
              <w:keepNext w:val="0"/>
              <w:keepLines w:val="0"/>
              <w:suppressLineNumbers w:val="0"/>
              <w:spacing w:before="0" w:beforeAutospacing="0" w:after="0" w:afterAutospacing="0"/>
              <w:ind w:left="0" w:leftChars="0" w:right="0" w:rightChars="0"/>
              <w:rPr>
                <w:rFonts w:hint="default"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kern w:val="2"/>
                <w:sz w:val="20"/>
                <w:szCs w:val="22"/>
                <w:highlight w:val="none"/>
                <w:vertAlign w:val="baseline"/>
                <w:lang w:val="en-US" w:eastAsia="zh-CN" w:bidi="ar-SA"/>
              </w:rPr>
              <w:t>总龙被按，题材未到退潮期，新龙出，做新龙</w:t>
            </w:r>
          </w:p>
        </w:tc>
        <w:tc>
          <w:tcPr>
            <w:tcW w:w="2378" w:type="dxa"/>
            <w:shd w:val="clear" w:color="auto" w:fill="auto"/>
            <w:vAlign w:val="top"/>
          </w:tcPr>
          <w:p w14:paraId="68858F43">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p>
        </w:tc>
        <w:tc>
          <w:tcPr>
            <w:tcW w:w="1111" w:type="dxa"/>
            <w:shd w:val="clear" w:color="auto" w:fill="auto"/>
            <w:vAlign w:val="top"/>
          </w:tcPr>
          <w:p w14:paraId="55677419">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r>
      <w:tr w14:paraId="09520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5" w:type="dxa"/>
            <w:gridSpan w:val="4"/>
            <w:shd w:val="clear" w:color="auto" w:fill="auto"/>
            <w:vAlign w:val="top"/>
          </w:tcPr>
          <w:p w14:paraId="2889BD2D">
            <w:pPr>
              <w:keepNext w:val="0"/>
              <w:keepLines w:val="0"/>
              <w:suppressLineNumbers w:val="0"/>
              <w:spacing w:before="0" w:beforeAutospacing="0" w:after="0" w:afterAutospacing="0"/>
              <w:ind w:left="0" w:right="0"/>
              <w:jc w:val="center"/>
              <w:rPr>
                <w:rFonts w:hint="eastAsia" w:ascii="宋体" w:hAnsi="宋体"/>
                <w:kern w:val="0"/>
                <w:sz w:val="20"/>
                <w:szCs w:val="20"/>
                <w:lang w:val="en-US" w:eastAsia="zh-CN"/>
              </w:rPr>
            </w:pPr>
            <w:r>
              <w:rPr>
                <w:rFonts w:hint="eastAsia" w:ascii="宋体" w:hAnsi="宋体"/>
                <w:kern w:val="0"/>
                <w:sz w:val="20"/>
                <w:szCs w:val="20"/>
                <w:lang w:val="en-US" w:eastAsia="zh-CN"/>
              </w:rPr>
              <w:t>震荡</w:t>
            </w:r>
            <w:r>
              <w:rPr>
                <w:rFonts w:hint="eastAsia" w:ascii="宋体" w:hAnsi="宋体"/>
                <w:kern w:val="0"/>
                <w:sz w:val="20"/>
                <w:szCs w:val="20"/>
              </w:rPr>
              <w:t>期</w:t>
            </w:r>
            <w:r>
              <w:rPr>
                <w:rFonts w:hint="default" w:ascii="宋体" w:hAnsi="宋体"/>
                <w:kern w:val="0"/>
                <w:sz w:val="20"/>
                <w:szCs w:val="20"/>
                <w:lang w:val="en-US"/>
              </w:rPr>
              <w:t>/</w:t>
            </w:r>
            <w:r>
              <w:rPr>
                <w:rFonts w:hint="eastAsia" w:ascii="宋体" w:hAnsi="宋体"/>
                <w:kern w:val="0"/>
                <w:sz w:val="20"/>
                <w:szCs w:val="20"/>
                <w:lang w:val="en-US" w:eastAsia="zh-CN"/>
              </w:rPr>
              <w:t>补涨周期</w:t>
            </w:r>
          </w:p>
          <w:p w14:paraId="031AACD8">
            <w:pPr>
              <w:keepNext w:val="0"/>
              <w:keepLines w:val="0"/>
              <w:suppressLineNumbers w:val="0"/>
              <w:spacing w:before="0" w:beforeAutospacing="0" w:after="0" w:afterAutospacing="0"/>
              <w:ind w:left="0" w:right="0"/>
              <w:jc w:val="center"/>
              <w:rPr>
                <w:rFonts w:hint="default" w:ascii="宋体" w:hAnsi="宋体"/>
                <w:kern w:val="0"/>
                <w:sz w:val="20"/>
                <w:szCs w:val="20"/>
                <w:lang w:val="en-US" w:eastAsia="zh-CN"/>
              </w:rPr>
            </w:pPr>
            <w:r>
              <w:rPr>
                <w:rFonts w:hint="eastAsia" w:ascii="宋体" w:hAnsi="宋体"/>
                <w:kern w:val="0"/>
                <w:sz w:val="20"/>
                <w:szCs w:val="20"/>
                <w:lang w:val="en-US" w:eastAsia="zh-CN"/>
              </w:rPr>
              <w:t>龙头高抛低吸</w:t>
            </w:r>
          </w:p>
          <w:p w14:paraId="2F7C846C">
            <w:pPr>
              <w:keepNext w:val="0"/>
              <w:keepLines w:val="0"/>
              <w:suppressLineNumbers w:val="0"/>
              <w:spacing w:before="0" w:beforeAutospacing="0" w:after="0" w:afterAutospacing="0"/>
              <w:ind w:left="0" w:leftChars="0" w:right="0" w:rightChars="0"/>
              <w:jc w:val="center"/>
              <w:rPr>
                <w:rFonts w:hint="eastAsia" w:ascii="宋体" w:hAnsi="宋体"/>
                <w:kern w:val="0"/>
                <w:sz w:val="20"/>
                <w:szCs w:val="20"/>
                <w:lang w:val="en-US" w:eastAsia="zh-CN"/>
              </w:rPr>
            </w:pPr>
            <w:r>
              <w:rPr>
                <w:rFonts w:hint="eastAsia" w:ascii="宋体" w:hAnsi="宋体"/>
                <w:kern w:val="0"/>
                <w:sz w:val="20"/>
                <w:szCs w:val="20"/>
                <w:lang w:val="en-US" w:eastAsia="zh-CN"/>
              </w:rPr>
              <w:t>[亏钱效应扩散，个股淘汰赛，板块横盘，龙头振荡]</w:t>
            </w:r>
          </w:p>
        </w:tc>
      </w:tr>
      <w:tr w14:paraId="64E16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87" w:type="dxa"/>
            <w:vMerge w:val="restart"/>
            <w:shd w:val="clear" w:color="auto" w:fill="auto"/>
            <w:vAlign w:val="top"/>
          </w:tcPr>
          <w:p w14:paraId="7FD5A5D4">
            <w:pPr>
              <w:keepNext w:val="0"/>
              <w:keepLines w:val="0"/>
              <w:suppressLineNumbers w:val="0"/>
              <w:spacing w:before="0" w:beforeAutospacing="0" w:after="0" w:afterAutospacing="0"/>
              <w:ind w:left="0" w:right="0"/>
              <w:rPr>
                <w:rFonts w:hint="default" w:ascii="宋体" w:hAnsi="宋体"/>
                <w:kern w:val="0"/>
                <w:sz w:val="20"/>
                <w:szCs w:val="20"/>
                <w:lang w:val="en-US" w:eastAsia="zh-CN"/>
              </w:rPr>
            </w:pPr>
            <w:r>
              <w:rPr>
                <w:rFonts w:hint="eastAsia" w:ascii="宋体" w:hAnsi="宋体"/>
                <w:kern w:val="0"/>
                <w:sz w:val="20"/>
                <w:szCs w:val="20"/>
                <w:lang w:val="en-US" w:eastAsia="zh-CN"/>
              </w:rPr>
              <w:t>转点(容易误判)</w:t>
            </w:r>
          </w:p>
          <w:p w14:paraId="14BFF45A">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r>
              <w:rPr>
                <w:rFonts w:hint="eastAsia" w:ascii="宋体" w:hAnsi="宋体"/>
                <w:kern w:val="0"/>
                <w:sz w:val="20"/>
                <w:szCs w:val="20"/>
                <w:lang w:val="en-US" w:eastAsia="zh-CN"/>
              </w:rPr>
              <w:t>[走早了容易错过卡二卡三补涨龙和二波龙]</w:t>
            </w:r>
          </w:p>
        </w:tc>
        <w:tc>
          <w:tcPr>
            <w:tcW w:w="4209" w:type="dxa"/>
            <w:shd w:val="clear" w:color="auto" w:fill="auto"/>
            <w:vAlign w:val="top"/>
          </w:tcPr>
          <w:p w14:paraId="454E815E">
            <w:pPr>
              <w:keepNext w:val="0"/>
              <w:keepLines w:val="0"/>
              <w:suppressLineNumbers w:val="0"/>
              <w:spacing w:before="0" w:beforeAutospacing="0" w:after="0" w:afterAutospacing="0"/>
              <w:ind w:left="0" w:right="0"/>
              <w:rPr>
                <w:rFonts w:hint="eastAsia" w:ascii="宋体" w:hAnsi="宋体"/>
                <w:color w:val="FF0000"/>
                <w:kern w:val="0"/>
                <w:sz w:val="20"/>
                <w:szCs w:val="20"/>
                <w:lang w:val="en-US" w:eastAsia="zh-CN"/>
              </w:rPr>
            </w:pPr>
            <w:r>
              <w:rPr>
                <w:rFonts w:hint="eastAsia" w:ascii="宋体" w:hAnsi="宋体"/>
                <w:color w:val="FF0000"/>
                <w:kern w:val="0"/>
                <w:sz w:val="20"/>
                <w:szCs w:val="20"/>
                <w:lang w:val="en-US" w:eastAsia="zh-CN"/>
              </w:rPr>
              <w:t>龙头破位</w:t>
            </w:r>
            <w:r>
              <w:rPr>
                <w:rFonts w:hint="eastAsia" w:ascii="宋体" w:hAnsi="宋体"/>
                <w:color w:val="FF0000"/>
                <w:kern w:val="0"/>
                <w:sz w:val="20"/>
                <w:szCs w:val="20"/>
              </w:rPr>
              <w:t>放量大阴线</w:t>
            </w:r>
            <w:r>
              <w:rPr>
                <w:rFonts w:hint="eastAsia" w:ascii="宋体" w:hAnsi="宋体"/>
                <w:color w:val="FF0000"/>
                <w:kern w:val="0"/>
                <w:sz w:val="20"/>
                <w:szCs w:val="20"/>
                <w:lang w:val="en-US" w:eastAsia="zh-CN"/>
              </w:rPr>
              <w:t>/缩量跌停</w:t>
            </w:r>
          </w:p>
          <w:p w14:paraId="79CE9E09">
            <w:pPr>
              <w:keepNext w:val="0"/>
              <w:keepLines w:val="0"/>
              <w:suppressLineNumbers w:val="0"/>
              <w:spacing w:before="0" w:beforeAutospacing="0" w:after="0" w:afterAutospacing="0"/>
              <w:ind w:left="0" w:right="0"/>
              <w:rPr>
                <w:rFonts w:hint="default" w:ascii="宋体" w:hAnsi="宋体"/>
                <w:color w:val="FF0000"/>
                <w:kern w:val="0"/>
                <w:sz w:val="20"/>
                <w:szCs w:val="20"/>
                <w:lang w:val="en-US" w:eastAsia="zh-CN"/>
              </w:rPr>
            </w:pPr>
            <w:r>
              <w:rPr>
                <w:rFonts w:hint="eastAsia" w:ascii="宋体" w:hAnsi="宋体"/>
                <w:color w:val="FF0000"/>
                <w:kern w:val="0"/>
                <w:sz w:val="20"/>
                <w:szCs w:val="20"/>
                <w:lang w:val="en-US" w:eastAsia="zh-CN"/>
              </w:rPr>
              <w:t>首阴反包则行情继续</w:t>
            </w:r>
          </w:p>
          <w:p w14:paraId="5DAAAB47">
            <w:pPr>
              <w:keepNext w:val="0"/>
              <w:keepLines w:val="0"/>
              <w:suppressLineNumbers w:val="0"/>
              <w:spacing w:before="0" w:beforeAutospacing="0" w:after="0" w:afterAutospacing="0"/>
              <w:ind w:left="0" w:leftChars="0" w:right="0" w:rightChars="0"/>
              <w:rPr>
                <w:rFonts w:hint="eastAsia" w:ascii="宋体" w:hAnsi="宋体" w:eastAsia="宋体" w:cs="宋体"/>
                <w:color w:val="FF0000"/>
                <w:kern w:val="0"/>
                <w:sz w:val="20"/>
                <w:szCs w:val="20"/>
                <w:lang w:val="en-US" w:eastAsia="zh-CN" w:bidi="ar-SA"/>
              </w:rPr>
            </w:pPr>
            <w:r>
              <w:rPr>
                <w:rFonts w:hint="eastAsia" w:ascii="宋体" w:hAnsi="宋体"/>
                <w:color w:val="FF0000"/>
                <w:kern w:val="0"/>
                <w:sz w:val="20"/>
                <w:szCs w:val="20"/>
                <w:lang w:val="en-US" w:eastAsia="zh-CN"/>
              </w:rPr>
              <w:t>[补涨龙无所谓]</w:t>
            </w:r>
          </w:p>
        </w:tc>
        <w:tc>
          <w:tcPr>
            <w:tcW w:w="2378" w:type="dxa"/>
            <w:shd w:val="clear" w:color="auto" w:fill="auto"/>
            <w:vAlign w:val="top"/>
          </w:tcPr>
          <w:p w14:paraId="30523990">
            <w:pPr>
              <w:keepNext w:val="0"/>
              <w:keepLines w:val="0"/>
              <w:suppressLineNumbers w:val="0"/>
              <w:spacing w:before="0" w:beforeAutospacing="0" w:after="0" w:afterAutospacing="0"/>
              <w:ind w:left="0" w:leftChars="0" w:right="0" w:rightChars="0"/>
              <w:rPr>
                <w:rFonts w:hint="eastAsia" w:ascii="宋体" w:hAnsi="宋体" w:eastAsia="宋体" w:cs="宋体"/>
                <w:color w:val="auto"/>
                <w:kern w:val="0"/>
                <w:sz w:val="20"/>
                <w:szCs w:val="20"/>
                <w:lang w:val="en-US" w:eastAsia="zh-CN" w:bidi="ar-SA"/>
              </w:rPr>
            </w:pPr>
            <w:r>
              <w:rPr>
                <w:rFonts w:hint="eastAsia" w:ascii="宋体" w:hAnsi="宋体"/>
                <w:color w:val="auto"/>
                <w:kern w:val="0"/>
                <w:sz w:val="20"/>
                <w:szCs w:val="20"/>
                <w:lang w:val="en-US" w:eastAsia="zh-CN"/>
              </w:rPr>
              <w:t>以此为准</w:t>
            </w:r>
          </w:p>
        </w:tc>
        <w:tc>
          <w:tcPr>
            <w:tcW w:w="1111" w:type="dxa"/>
            <w:shd w:val="clear" w:color="auto" w:fill="auto"/>
            <w:vAlign w:val="top"/>
          </w:tcPr>
          <w:p w14:paraId="41C184F6">
            <w:pPr>
              <w:keepNext w:val="0"/>
              <w:keepLines w:val="0"/>
              <w:suppressLineNumbers w:val="0"/>
              <w:spacing w:before="0" w:beforeAutospacing="0" w:after="0" w:afterAutospacing="0"/>
              <w:ind w:left="0" w:leftChars="0" w:right="0" w:rightChars="0"/>
              <w:rPr>
                <w:rFonts w:hint="eastAsia" w:ascii="宋体" w:hAnsi="宋体" w:eastAsia="宋体" w:cs="宋体"/>
                <w:color w:val="FF0000"/>
                <w:kern w:val="0"/>
                <w:sz w:val="20"/>
                <w:szCs w:val="20"/>
                <w:lang w:val="en-US" w:eastAsia="zh-CN" w:bidi="ar-SA"/>
              </w:rPr>
            </w:pPr>
            <w:r>
              <w:rPr>
                <w:rFonts w:hint="eastAsia" w:ascii="宋体" w:hAnsi="宋体"/>
                <w:color w:val="FF0000"/>
                <w:kern w:val="0"/>
                <w:sz w:val="20"/>
                <w:szCs w:val="20"/>
                <w:lang w:eastAsia="zh-CN"/>
              </w:rPr>
              <w:t>龙头抗跌穿越</w:t>
            </w:r>
            <w:r>
              <w:rPr>
                <w:rFonts w:hint="default" w:ascii="宋体" w:hAnsi="宋体"/>
                <w:color w:val="FF0000"/>
                <w:kern w:val="0"/>
                <w:sz w:val="20"/>
                <w:szCs w:val="20"/>
                <w:lang w:val="en-US" w:eastAsia="zh-CN"/>
              </w:rPr>
              <w:t>or</w:t>
            </w:r>
            <w:r>
              <w:rPr>
                <w:rFonts w:hint="eastAsia" w:ascii="宋体" w:hAnsi="宋体"/>
                <w:color w:val="FF0000"/>
                <w:kern w:val="0"/>
                <w:sz w:val="20"/>
                <w:szCs w:val="20"/>
                <w:lang w:val="en-US" w:eastAsia="zh-CN"/>
              </w:rPr>
              <w:t>补跌</w:t>
            </w:r>
          </w:p>
        </w:tc>
      </w:tr>
      <w:tr w14:paraId="61790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87" w:type="dxa"/>
            <w:vMerge w:val="continue"/>
            <w:shd w:val="clear" w:color="auto" w:fill="auto"/>
            <w:vAlign w:val="top"/>
          </w:tcPr>
          <w:p w14:paraId="5341E88F">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p>
        </w:tc>
        <w:tc>
          <w:tcPr>
            <w:tcW w:w="4209" w:type="dxa"/>
            <w:shd w:val="clear" w:color="auto" w:fill="auto"/>
            <w:vAlign w:val="top"/>
          </w:tcPr>
          <w:p w14:paraId="226690C7">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r>
              <w:rPr>
                <w:rFonts w:hint="eastAsia" w:ascii="华光行楷_CNKI" w:hAnsi="华光行楷_CNKI" w:cs="华光行楷_CNKI"/>
                <w:sz w:val="20"/>
                <w:szCs w:val="22"/>
                <w:lang w:val="en-US" w:eastAsia="zh-CN"/>
              </w:rPr>
              <w:t>周期转变信号</w:t>
            </w:r>
          </w:p>
        </w:tc>
        <w:tc>
          <w:tcPr>
            <w:tcW w:w="2378" w:type="dxa"/>
            <w:shd w:val="clear" w:color="auto" w:fill="auto"/>
            <w:vAlign w:val="top"/>
          </w:tcPr>
          <w:p w14:paraId="00D96A08">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r>
              <w:rPr>
                <w:rFonts w:hint="eastAsia" w:ascii="华光行楷_CNKI" w:hAnsi="华光行楷_CNKI" w:cs="华光行楷_CNKI"/>
                <w:sz w:val="20"/>
                <w:szCs w:val="22"/>
                <w:lang w:val="en-US" w:eastAsia="zh-CN"/>
              </w:rPr>
              <w:t>板块主升后第一根强分歧阴</w:t>
            </w:r>
            <w:r>
              <w:rPr>
                <w:rFonts w:hint="default" w:hAnsi="华光行楷_CNKI" w:cs="华光行楷_CNKI"/>
                <w:sz w:val="20"/>
                <w:szCs w:val="22"/>
                <w:lang w:val="en-US" w:eastAsia="zh-CN"/>
              </w:rPr>
              <w:t>K</w:t>
            </w:r>
            <w:r>
              <w:rPr>
                <w:rFonts w:hint="eastAsia" w:hAnsi="华光行楷_CNKI" w:cs="华光行楷_CNKI"/>
                <w:sz w:val="20"/>
                <w:szCs w:val="22"/>
                <w:lang w:val="en-US" w:eastAsia="zh-CN"/>
              </w:rPr>
              <w:t>，第二天不是强修复</w:t>
            </w:r>
          </w:p>
        </w:tc>
        <w:tc>
          <w:tcPr>
            <w:tcW w:w="1111" w:type="dxa"/>
            <w:shd w:val="clear" w:color="auto" w:fill="auto"/>
            <w:vAlign w:val="top"/>
          </w:tcPr>
          <w:p w14:paraId="033877EB">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r>
              <w:rPr>
                <w:rFonts w:hint="eastAsia" w:ascii="宋体" w:hAnsi="宋体"/>
                <w:kern w:val="0"/>
                <w:sz w:val="20"/>
                <w:szCs w:val="20"/>
                <w:lang w:eastAsia="zh-CN"/>
              </w:rPr>
              <w:t>注重龙头筹码博弈</w:t>
            </w:r>
          </w:p>
        </w:tc>
      </w:tr>
      <w:tr w14:paraId="6342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restart"/>
            <w:shd w:val="clear" w:color="auto" w:fill="auto"/>
            <w:vAlign w:val="top"/>
          </w:tcPr>
          <w:p w14:paraId="60A50FFE">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rPr>
              <w:t>分歧后 3 种可能</w:t>
            </w:r>
          </w:p>
        </w:tc>
        <w:tc>
          <w:tcPr>
            <w:tcW w:w="4209" w:type="dxa"/>
            <w:shd w:val="clear" w:color="auto" w:fill="auto"/>
            <w:vAlign w:val="top"/>
          </w:tcPr>
          <w:p w14:paraId="1AE34909">
            <w:pPr>
              <w:keepNext w:val="0"/>
              <w:keepLines w:val="0"/>
              <w:numPr>
                <w:ilvl w:val="0"/>
                <w:numId w:val="0"/>
              </w:numPr>
              <w:suppressLineNumbers w:val="0"/>
              <w:spacing w:before="0" w:beforeAutospacing="0" w:after="0" w:afterAutospacing="0"/>
              <w:ind w:left="0" w:right="0" w:rightChars="0"/>
              <w:rPr>
                <w:rFonts w:hint="eastAsia" w:ascii="宋体" w:hAnsi="宋体"/>
                <w:sz w:val="20"/>
                <w:szCs w:val="21"/>
                <w:u w:val="none"/>
              </w:rPr>
            </w:pPr>
            <w:r>
              <w:rPr>
                <w:rFonts w:hint="eastAsia" w:ascii="宋体" w:hAnsi="宋体"/>
                <w:sz w:val="20"/>
                <w:szCs w:val="21"/>
                <w:u w:val="none"/>
              </w:rPr>
              <w:t>直接退潮</w:t>
            </w:r>
            <w:r>
              <w:rPr>
                <w:rFonts w:hint="eastAsia" w:ascii="宋体" w:hAnsi="宋体"/>
                <w:sz w:val="20"/>
                <w:szCs w:val="21"/>
                <w:u w:val="none"/>
                <w:lang w:eastAsia="zh-CN"/>
              </w:rPr>
              <w:t>：</w:t>
            </w:r>
            <w:r>
              <w:rPr>
                <w:rFonts w:hint="eastAsia" w:ascii="宋体" w:hAnsi="宋体"/>
                <w:sz w:val="20"/>
                <w:szCs w:val="21"/>
                <w:u w:val="none"/>
                <w:lang w:val="en-US" w:eastAsia="zh-CN"/>
              </w:rPr>
              <w:t>龙头A杀</w:t>
            </w:r>
          </w:p>
          <w:p w14:paraId="45E08431">
            <w:pPr>
              <w:keepNext w:val="0"/>
              <w:keepLines w:val="0"/>
              <w:numPr>
                <w:ilvl w:val="0"/>
                <w:numId w:val="0"/>
              </w:numPr>
              <w:suppressLineNumbers w:val="0"/>
              <w:spacing w:before="0" w:beforeAutospacing="0" w:after="0" w:afterAutospacing="0"/>
              <w:ind w:left="0" w:leftChars="0" w:right="0" w:rightChars="0" w:firstLine="0" w:firstLineChars="0"/>
              <w:rPr>
                <w:rFonts w:hint="eastAsia" w:ascii="华光行楷_CNKI" w:hAnsi="华光行楷_CNKI" w:eastAsia="宋体" w:cs="华光行楷_CNKI"/>
                <w:kern w:val="2"/>
                <w:sz w:val="20"/>
                <w:szCs w:val="22"/>
                <w:u w:val="none"/>
                <w:lang w:val="en-US" w:eastAsia="zh-CN" w:bidi="ar-SA"/>
              </w:rPr>
            </w:pPr>
          </w:p>
        </w:tc>
        <w:tc>
          <w:tcPr>
            <w:tcW w:w="2378" w:type="dxa"/>
            <w:shd w:val="clear" w:color="auto" w:fill="auto"/>
            <w:vAlign w:val="top"/>
          </w:tcPr>
          <w:p w14:paraId="434979D6">
            <w:pPr>
              <w:keepNext w:val="0"/>
              <w:keepLines w:val="0"/>
              <w:suppressLineNumbers w:val="0"/>
              <w:spacing w:before="0" w:beforeAutospacing="0" w:after="0" w:afterAutospacing="0"/>
              <w:ind w:left="0" w:right="0"/>
              <w:rPr>
                <w:rFonts w:hint="eastAsia" w:ascii="宋体" w:hAnsi="宋体"/>
                <w:sz w:val="20"/>
                <w:szCs w:val="21"/>
              </w:rPr>
            </w:pPr>
            <w:r>
              <w:rPr>
                <w:rFonts w:hint="eastAsia" w:ascii="宋体" w:hAnsi="宋体"/>
                <w:sz w:val="20"/>
                <w:szCs w:val="21"/>
                <w:u w:val="single"/>
              </w:rPr>
              <w:t>高低切，回避高位加速股</w:t>
            </w:r>
            <w:r>
              <w:rPr>
                <w:rFonts w:hint="eastAsia" w:ascii="宋体" w:hAnsi="宋体"/>
                <w:sz w:val="20"/>
                <w:szCs w:val="21"/>
              </w:rPr>
              <w:t>。</w:t>
            </w:r>
          </w:p>
          <w:p w14:paraId="4E22C61A">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lang w:val="en-US" w:eastAsia="zh-CN"/>
              </w:rPr>
              <w:t>反核</w:t>
            </w:r>
          </w:p>
        </w:tc>
        <w:tc>
          <w:tcPr>
            <w:tcW w:w="1111" w:type="dxa"/>
            <w:shd w:val="clear" w:color="auto" w:fill="auto"/>
            <w:vAlign w:val="top"/>
          </w:tcPr>
          <w:p w14:paraId="5FE3A6C4">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r>
      <w:tr w14:paraId="03E5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continue"/>
            <w:shd w:val="clear" w:color="auto" w:fill="auto"/>
            <w:vAlign w:val="top"/>
          </w:tcPr>
          <w:p w14:paraId="627BCA37">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p>
        </w:tc>
        <w:tc>
          <w:tcPr>
            <w:tcW w:w="4209" w:type="dxa"/>
            <w:shd w:val="clear" w:color="auto" w:fill="auto"/>
            <w:vAlign w:val="top"/>
          </w:tcPr>
          <w:p w14:paraId="659B83B6">
            <w:pPr>
              <w:keepNext w:val="0"/>
              <w:keepLines w:val="0"/>
              <w:numPr>
                <w:ilvl w:val="0"/>
                <w:numId w:val="0"/>
              </w:numPr>
              <w:suppressLineNumbers w:val="0"/>
              <w:spacing w:before="0" w:beforeAutospacing="0" w:after="0" w:afterAutospacing="0"/>
              <w:ind w:left="0" w:leftChars="0" w:right="0" w:rightChars="0" w:firstLine="0" w:firstLineChars="0"/>
              <w:rPr>
                <w:rFonts w:hint="eastAsia" w:ascii="宋体" w:hAnsi="宋体" w:eastAsia="宋体" w:cs="宋体"/>
                <w:kern w:val="2"/>
                <w:sz w:val="20"/>
                <w:szCs w:val="21"/>
                <w:u w:val="none"/>
                <w:lang w:val="en-US" w:eastAsia="zh-CN" w:bidi="ar-SA"/>
              </w:rPr>
            </w:pPr>
            <w:r>
              <w:rPr>
                <w:rFonts w:hint="eastAsia" w:ascii="宋体" w:hAnsi="宋体"/>
                <w:sz w:val="20"/>
                <w:szCs w:val="21"/>
                <w:u w:val="none"/>
              </w:rPr>
              <w:t>走</w:t>
            </w:r>
            <w:r>
              <w:rPr>
                <w:rFonts w:hint="eastAsia" w:hAnsi="华光行楷_CNKI" w:cs="华光行楷_CNKI"/>
                <w:b w:val="0"/>
                <w:bCs w:val="0"/>
                <w:sz w:val="20"/>
                <w:szCs w:val="22"/>
                <w:highlight w:val="none"/>
                <w:vertAlign w:val="baseline"/>
                <w:lang w:val="en-US" w:eastAsia="zh-CN"/>
              </w:rPr>
              <w:t>分歧延续</w:t>
            </w:r>
          </w:p>
        </w:tc>
        <w:tc>
          <w:tcPr>
            <w:tcW w:w="2378" w:type="dxa"/>
            <w:shd w:val="clear" w:color="auto" w:fill="auto"/>
            <w:vAlign w:val="top"/>
          </w:tcPr>
          <w:p w14:paraId="75E3E5FF">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亏钱效应加剧，龙头宽幅震荡分时不稳的大分歧，可以减仓甚至清仓龙头。</w:t>
            </w:r>
          </w:p>
        </w:tc>
        <w:tc>
          <w:tcPr>
            <w:tcW w:w="1111" w:type="dxa"/>
            <w:shd w:val="clear" w:color="auto" w:fill="auto"/>
            <w:vAlign w:val="top"/>
          </w:tcPr>
          <w:p w14:paraId="51A0D883">
            <w:pPr>
              <w:keepNext w:val="0"/>
              <w:keepLines w:val="0"/>
              <w:suppressLineNumbers w:val="0"/>
              <w:spacing w:before="0" w:beforeAutospacing="0" w:after="0" w:afterAutospacing="0"/>
              <w:ind w:left="0" w:leftChars="0" w:right="0" w:rightChars="0"/>
              <w:rPr>
                <w:rFonts w:hint="eastAsia" w:ascii="宋体" w:hAnsi="宋体" w:eastAsia="宋体" w:cs="宋体"/>
                <w:kern w:val="2"/>
                <w:sz w:val="20"/>
                <w:szCs w:val="21"/>
                <w:lang w:val="en-US" w:eastAsia="zh-CN" w:bidi="ar-SA"/>
              </w:rPr>
            </w:pPr>
          </w:p>
        </w:tc>
      </w:tr>
      <w:tr w14:paraId="7DCDB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continue"/>
            <w:shd w:val="clear" w:color="auto" w:fill="auto"/>
            <w:vAlign w:val="top"/>
          </w:tcPr>
          <w:p w14:paraId="4CDCFB04">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p>
        </w:tc>
        <w:tc>
          <w:tcPr>
            <w:tcW w:w="4209" w:type="dxa"/>
            <w:shd w:val="clear" w:color="auto" w:fill="auto"/>
            <w:vAlign w:val="top"/>
          </w:tcPr>
          <w:p w14:paraId="3323D024">
            <w:pPr>
              <w:keepNext w:val="0"/>
              <w:keepLines w:val="0"/>
              <w:suppressLineNumbers w:val="0"/>
              <w:spacing w:before="0" w:beforeAutospacing="0" w:after="0" w:afterAutospacing="0" w:line="240" w:lineRule="auto"/>
              <w:ind w:left="0" w:right="0"/>
              <w:jc w:val="both"/>
              <w:rPr>
                <w:rFonts w:hint="eastAsia" w:asciiTheme="minorEastAsia" w:hAnsiTheme="minorEastAsia" w:eastAsiaTheme="minorEastAsia" w:cstheme="minorEastAsia"/>
                <w:sz w:val="20"/>
                <w:szCs w:val="21"/>
                <w:u w:val="none"/>
              </w:rPr>
            </w:pPr>
            <w:r>
              <w:rPr>
                <w:rFonts w:hint="eastAsia" w:asciiTheme="minorEastAsia" w:hAnsiTheme="minorEastAsia" w:eastAsiaTheme="minorEastAsia" w:cstheme="minorEastAsia"/>
                <w:sz w:val="20"/>
                <w:szCs w:val="21"/>
                <w:u w:val="none"/>
              </w:rPr>
              <w:t>转一致</w:t>
            </w:r>
            <w:r>
              <w:rPr>
                <w:rFonts w:hint="eastAsia" w:asciiTheme="minorEastAsia" w:hAnsiTheme="minorEastAsia" w:eastAsiaTheme="minorEastAsia" w:cstheme="minorEastAsia"/>
                <w:sz w:val="20"/>
                <w:szCs w:val="21"/>
                <w:u w:val="none"/>
                <w:lang w:eastAsia="zh-CN"/>
              </w:rPr>
              <w:t>：</w:t>
            </w:r>
          </w:p>
          <w:p w14:paraId="217FFAFB">
            <w:pPr>
              <w:keepNext w:val="0"/>
              <w:keepLines w:val="0"/>
              <w:suppressLineNumbers w:val="0"/>
              <w:spacing w:before="0" w:beforeAutospacing="0" w:after="0" w:afterAutospacing="0" w:line="240" w:lineRule="auto"/>
              <w:ind w:left="0" w:right="0"/>
              <w:jc w:val="both"/>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(1)小一点的题材，很多强分歧完了就直接衰退了</w:t>
            </w:r>
          </w:p>
          <w:p w14:paraId="0770D478">
            <w:pPr>
              <w:keepNext w:val="0"/>
              <w:keepLines w:val="0"/>
              <w:suppressLineNumbers w:val="0"/>
              <w:spacing w:before="0" w:beforeAutospacing="0" w:after="0" w:afterAutospacing="0" w:line="240" w:lineRule="auto"/>
              <w:ind w:left="0" w:leftChars="0" w:right="0" w:rightChars="0"/>
              <w:jc w:val="both"/>
              <w:rPr>
                <w:rFonts w:hint="eastAsia" w:asciiTheme="minorEastAsia" w:hAnsiTheme="minorEastAsia" w:eastAsiaTheme="minorEastAsia" w:cstheme="minorEastAsia"/>
                <w:kern w:val="2"/>
                <w:sz w:val="20"/>
                <w:szCs w:val="21"/>
                <w:u w:val="none"/>
                <w:lang w:val="en-US" w:eastAsia="zh-CN" w:bidi="ar-SA"/>
              </w:rPr>
            </w:pPr>
            <w:r>
              <w:rPr>
                <w:rFonts w:hint="eastAsia" w:asciiTheme="minorEastAsia" w:hAnsiTheme="minorEastAsia" w:eastAsiaTheme="minorEastAsia" w:cstheme="minorEastAsia"/>
                <w:b w:val="0"/>
                <w:bCs w:val="0"/>
                <w:i w:val="0"/>
                <w:iCs w:val="0"/>
                <w:color w:val="auto"/>
                <w:kern w:val="2"/>
                <w:sz w:val="20"/>
                <w:szCs w:val="22"/>
                <w:highlight w:val="none"/>
                <w:vertAlign w:val="baseline"/>
                <w:lang w:val="en-US" w:eastAsia="zh-CN" w:bidi="ar-SA"/>
              </w:rPr>
              <w:t>(2)级别稍大一点的题材，强分歧后往往会有修复，甚至走出二波，而二波的整个情绪过程和第一波其实相差不多。</w:t>
            </w:r>
            <w:r>
              <w:rPr>
                <w:rFonts w:hint="eastAsia" w:asciiTheme="minorEastAsia" w:hAnsiTheme="minorEastAsia" w:eastAsiaTheme="minorEastAsia" w:cstheme="minorEastAsia"/>
                <w:sz w:val="20"/>
                <w:szCs w:val="21"/>
                <w:u w:val="none"/>
              </w:rPr>
              <w:t>牛市暴力调整一两天就再起连板二波行情，正常时期一般 2-5 天</w:t>
            </w:r>
          </w:p>
        </w:tc>
        <w:tc>
          <w:tcPr>
            <w:tcW w:w="2378" w:type="dxa"/>
            <w:shd w:val="clear" w:color="auto" w:fill="auto"/>
            <w:vAlign w:val="top"/>
          </w:tcPr>
          <w:p w14:paraId="405A6B8F">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华光行楷_CNKI" w:hAnsi="华光行楷_CNKI" w:cs="华光行楷_CNKI"/>
                <w:sz w:val="20"/>
                <w:szCs w:val="22"/>
                <w:lang w:val="en-US" w:eastAsia="zh-CN"/>
              </w:rPr>
              <w:t>通过板块活口和龙头品种是否弱转强，该核按钮的品种是否竞价直接撬板等信号，来第一时间判断出情绪是走修复还是走退潮。</w:t>
            </w:r>
          </w:p>
        </w:tc>
        <w:tc>
          <w:tcPr>
            <w:tcW w:w="1111" w:type="dxa"/>
            <w:shd w:val="clear" w:color="auto" w:fill="auto"/>
            <w:vAlign w:val="top"/>
          </w:tcPr>
          <w:p w14:paraId="4895C83B">
            <w:pPr>
              <w:keepNext w:val="0"/>
              <w:keepLines w:val="0"/>
              <w:suppressLineNumbers w:val="0"/>
              <w:spacing w:before="0" w:beforeAutospacing="0" w:after="0" w:afterAutospacing="0"/>
              <w:ind w:left="0" w:leftChars="0" w:right="0" w:rightChars="0"/>
              <w:rPr>
                <w:rFonts w:hint="eastAsia" w:ascii="宋体" w:hAnsi="宋体"/>
                <w:kern w:val="0"/>
                <w:sz w:val="20"/>
                <w:szCs w:val="20"/>
                <w:lang w:eastAsia="zh-CN"/>
              </w:rPr>
            </w:pPr>
          </w:p>
        </w:tc>
      </w:tr>
      <w:tr w14:paraId="27BC3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restart"/>
            <w:shd w:val="clear" w:color="auto" w:fill="auto"/>
            <w:vAlign w:val="top"/>
          </w:tcPr>
          <w:p w14:paraId="420964CB">
            <w:pPr>
              <w:keepNext w:val="0"/>
              <w:keepLines w:val="0"/>
              <w:suppressLineNumbers w:val="0"/>
              <w:spacing w:before="0" w:beforeAutospacing="0" w:after="0" w:afterAutospacing="0"/>
              <w:ind w:left="0" w:leftChars="0" w:right="0" w:rightChars="0"/>
              <w:rPr>
                <w:rFonts w:hint="eastAsia" w:hAnsi="华光行楷_CNKI" w:cs="华光行楷_CNKI"/>
                <w:b w:val="0"/>
                <w:bCs w:val="0"/>
                <w:kern w:val="2"/>
                <w:sz w:val="20"/>
                <w:szCs w:val="22"/>
                <w:highlight w:val="none"/>
                <w:vertAlign w:val="baseline"/>
                <w:lang w:val="en-US" w:eastAsia="zh-CN" w:bidi="ar-SA"/>
              </w:rPr>
            </w:pPr>
            <w:r>
              <w:rPr>
                <w:rFonts w:hint="eastAsia" w:hAnsi="华光行楷_CNKI" w:cs="华光行楷_CNKI"/>
                <w:b w:val="0"/>
                <w:bCs w:val="0"/>
                <w:kern w:val="2"/>
                <w:sz w:val="20"/>
                <w:szCs w:val="22"/>
                <w:highlight w:val="none"/>
                <w:vertAlign w:val="baseline"/>
                <w:lang w:val="en-US" w:eastAsia="zh-CN" w:bidi="ar-SA"/>
              </w:rPr>
              <w:t>补涨</w:t>
            </w:r>
          </w:p>
          <w:p w14:paraId="6E1B3A3A">
            <w:pPr>
              <w:keepNext w:val="0"/>
              <w:keepLines w:val="0"/>
              <w:suppressLineNumbers w:val="0"/>
              <w:spacing w:before="0" w:beforeAutospacing="0" w:after="0" w:afterAutospacing="0"/>
              <w:ind w:left="0" w:leftChars="0" w:right="0" w:rightChars="0"/>
              <w:rPr>
                <w:rFonts w:hint="default" w:hAnsi="华光行楷_CNKI" w:cs="华光行楷_CNKI"/>
                <w:b w:val="0"/>
                <w:bCs w:val="0"/>
                <w:kern w:val="2"/>
                <w:sz w:val="20"/>
                <w:szCs w:val="22"/>
                <w:highlight w:val="none"/>
                <w:vertAlign w:val="baseline"/>
                <w:lang w:val="en-US" w:eastAsia="zh-CN" w:bidi="ar-SA"/>
              </w:rPr>
            </w:pPr>
          </w:p>
        </w:tc>
        <w:tc>
          <w:tcPr>
            <w:tcW w:w="4209" w:type="dxa"/>
            <w:shd w:val="clear" w:color="auto" w:fill="auto"/>
            <w:vAlign w:val="top"/>
          </w:tcPr>
          <w:p w14:paraId="5C21E237">
            <w:pPr>
              <w:keepNext w:val="0"/>
              <w:keepLines w:val="0"/>
              <w:suppressLineNumbers w:val="0"/>
              <w:spacing w:before="0" w:beforeAutospacing="0" w:after="0" w:afterAutospacing="0"/>
              <w:ind w:left="0" w:right="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独立逻辑发散埋伏</w:t>
            </w:r>
          </w:p>
          <w:p w14:paraId="33268375">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kern w:val="0"/>
                <w:sz w:val="20"/>
                <w:szCs w:val="20"/>
                <w:lang w:val="en-US" w:eastAsia="zh-CN" w:bidi="ar-SA"/>
              </w:rPr>
            </w:pPr>
            <w:r>
              <w:rPr>
                <w:rFonts w:hint="eastAsia" w:asciiTheme="minorEastAsia" w:hAnsiTheme="minorEastAsia" w:eastAsiaTheme="minorEastAsia" w:cstheme="minorEastAsia"/>
                <w:b w:val="0"/>
                <w:bCs w:val="0"/>
                <w:sz w:val="20"/>
                <w:szCs w:val="22"/>
                <w:highlight w:val="none"/>
                <w:lang w:val="en-US" w:eastAsia="zh-CN"/>
              </w:rPr>
              <w:t>[补涨本质]</w:t>
            </w:r>
          </w:p>
        </w:tc>
        <w:tc>
          <w:tcPr>
            <w:tcW w:w="2378" w:type="dxa"/>
            <w:shd w:val="clear" w:color="auto" w:fill="auto"/>
            <w:vAlign w:val="top"/>
          </w:tcPr>
          <w:p w14:paraId="6D409D52">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r>
              <w:rPr>
                <w:rFonts w:hint="eastAsia" w:ascii="宋体" w:hAnsi="宋体"/>
                <w:kern w:val="0"/>
                <w:sz w:val="20"/>
                <w:szCs w:val="20"/>
                <w:lang w:val="en-US" w:eastAsia="zh-CN"/>
              </w:rPr>
              <w:t>4B低位对标</w:t>
            </w:r>
          </w:p>
        </w:tc>
        <w:tc>
          <w:tcPr>
            <w:tcW w:w="1111" w:type="dxa"/>
            <w:shd w:val="clear" w:color="auto" w:fill="auto"/>
            <w:vAlign w:val="top"/>
          </w:tcPr>
          <w:p w14:paraId="26C9D555">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p>
        </w:tc>
      </w:tr>
      <w:tr w14:paraId="22DE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continue"/>
            <w:shd w:val="clear" w:color="auto" w:fill="auto"/>
            <w:vAlign w:val="top"/>
          </w:tcPr>
          <w:p w14:paraId="7E1F55EF">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c>
          <w:tcPr>
            <w:tcW w:w="4209" w:type="dxa"/>
            <w:shd w:val="clear" w:color="auto" w:fill="auto"/>
            <w:vAlign w:val="top"/>
          </w:tcPr>
          <w:p w14:paraId="662D994E">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kern w:val="0"/>
                <w:sz w:val="20"/>
                <w:szCs w:val="20"/>
                <w:lang w:val="en-US" w:eastAsia="zh-CN" w:bidi="ar-SA"/>
              </w:rPr>
            </w:pPr>
            <w:r>
              <w:rPr>
                <w:rFonts w:hint="eastAsia" w:asciiTheme="minorEastAsia" w:hAnsiTheme="minorEastAsia" w:eastAsiaTheme="minorEastAsia" w:cstheme="minorEastAsia"/>
                <w:kern w:val="0"/>
                <w:sz w:val="20"/>
                <w:szCs w:val="20"/>
                <w:lang w:val="en-US" w:eastAsia="zh-CN"/>
              </w:rPr>
              <w:t>龙头属性发散</w:t>
            </w:r>
          </w:p>
        </w:tc>
        <w:tc>
          <w:tcPr>
            <w:tcW w:w="2378" w:type="dxa"/>
            <w:shd w:val="clear" w:color="auto" w:fill="auto"/>
            <w:vAlign w:val="top"/>
          </w:tcPr>
          <w:p w14:paraId="6333658B">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r>
              <w:rPr>
                <w:rFonts w:hint="eastAsia" w:ascii="宋体" w:hAnsi="宋体"/>
                <w:color w:val="FF0000"/>
                <w:kern w:val="0"/>
                <w:sz w:val="20"/>
                <w:szCs w:val="20"/>
              </w:rPr>
              <w:t>空仓</w:t>
            </w:r>
            <w:r>
              <w:rPr>
                <w:rFonts w:hint="eastAsia" w:ascii="宋体" w:hAnsi="宋体"/>
                <w:kern w:val="0"/>
                <w:sz w:val="20"/>
                <w:szCs w:val="20"/>
              </w:rPr>
              <w:t>/买</w:t>
            </w:r>
            <w:r>
              <w:rPr>
                <w:rFonts w:hint="eastAsia" w:ascii="宋体" w:hAnsi="宋体"/>
                <w:color w:val="FF0000"/>
                <w:kern w:val="0"/>
                <w:sz w:val="20"/>
                <w:szCs w:val="20"/>
              </w:rPr>
              <w:t>权重股</w:t>
            </w:r>
            <w:r>
              <w:rPr>
                <w:rFonts w:hint="eastAsia" w:ascii="宋体" w:hAnsi="宋体"/>
                <w:kern w:val="0"/>
                <w:sz w:val="20"/>
                <w:szCs w:val="20"/>
              </w:rPr>
              <w:t>避险/支线/超跌反弹</w:t>
            </w:r>
          </w:p>
        </w:tc>
        <w:tc>
          <w:tcPr>
            <w:tcW w:w="1111" w:type="dxa"/>
            <w:shd w:val="clear" w:color="auto" w:fill="auto"/>
            <w:vAlign w:val="top"/>
          </w:tcPr>
          <w:p w14:paraId="6938C5BF">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p>
        </w:tc>
      </w:tr>
      <w:tr w14:paraId="58A41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continue"/>
            <w:shd w:val="clear" w:color="auto" w:fill="auto"/>
            <w:vAlign w:val="top"/>
          </w:tcPr>
          <w:p w14:paraId="4B3CB1A0">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c>
          <w:tcPr>
            <w:tcW w:w="4209" w:type="dxa"/>
            <w:shd w:val="clear" w:color="auto" w:fill="auto"/>
            <w:vAlign w:val="top"/>
          </w:tcPr>
          <w:p w14:paraId="4F9AAC11">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r>
              <w:rPr>
                <w:rFonts w:hint="eastAsia" w:ascii="宋体" w:hAnsi="宋体"/>
                <w:kern w:val="0"/>
                <w:sz w:val="20"/>
                <w:szCs w:val="20"/>
              </w:rPr>
              <w:t>补涨龙</w:t>
            </w:r>
            <w:r>
              <w:rPr>
                <w:rFonts w:hint="eastAsia" w:ascii="宋体" w:hAnsi="宋体"/>
                <w:kern w:val="0"/>
                <w:sz w:val="20"/>
                <w:szCs w:val="20"/>
                <w:lang w:val="en-US" w:eastAsia="zh-CN"/>
              </w:rPr>
              <w:t>(周期越大，先后会有多个补涨龙)</w:t>
            </w:r>
          </w:p>
        </w:tc>
        <w:tc>
          <w:tcPr>
            <w:tcW w:w="2378" w:type="dxa"/>
            <w:shd w:val="clear" w:color="auto" w:fill="auto"/>
            <w:vAlign w:val="top"/>
          </w:tcPr>
          <w:p w14:paraId="561A1C90">
            <w:pPr>
              <w:keepNext w:val="0"/>
              <w:keepLines w:val="0"/>
              <w:suppressLineNumbers w:val="0"/>
              <w:spacing w:before="0" w:beforeAutospacing="0" w:after="0" w:afterAutospacing="0"/>
              <w:ind w:left="0" w:leftChars="0" w:right="0" w:rightChars="0"/>
              <w:rPr>
                <w:rFonts w:hint="eastAsia" w:ascii="宋体" w:hAnsi="宋体" w:eastAsia="宋体" w:cs="宋体"/>
                <w:color w:val="FF0000"/>
                <w:kern w:val="0"/>
                <w:sz w:val="20"/>
                <w:szCs w:val="20"/>
                <w:lang w:val="en-US" w:eastAsia="zh-CN" w:bidi="ar-SA"/>
              </w:rPr>
            </w:pPr>
            <w:r>
              <w:rPr>
                <w:rFonts w:hint="eastAsia" w:ascii="宋体" w:hAnsi="宋体"/>
                <w:kern w:val="0"/>
                <w:sz w:val="20"/>
                <w:szCs w:val="20"/>
                <w:lang w:eastAsia="zh-CN"/>
              </w:rPr>
              <w:t>龙头</w:t>
            </w:r>
            <w:r>
              <w:rPr>
                <w:rFonts w:hint="eastAsia" w:ascii="宋体" w:hAnsi="宋体"/>
                <w:kern w:val="0"/>
                <w:sz w:val="20"/>
                <w:szCs w:val="20"/>
                <w:lang w:val="en-US" w:eastAsia="zh-CN"/>
              </w:rPr>
              <w:t>断板；强分歧日</w:t>
            </w:r>
            <w:r>
              <w:rPr>
                <w:rFonts w:hint="default" w:ascii="宋体" w:hAnsi="宋体"/>
                <w:kern w:val="0"/>
                <w:sz w:val="20"/>
                <w:szCs w:val="20"/>
                <w:lang w:val="en-US" w:eastAsia="zh-CN"/>
              </w:rPr>
              <w:t>or</w:t>
            </w:r>
            <w:r>
              <w:rPr>
                <w:rFonts w:hint="eastAsia" w:ascii="宋体" w:hAnsi="宋体"/>
                <w:kern w:val="0"/>
                <w:sz w:val="20"/>
                <w:szCs w:val="20"/>
                <w:lang w:val="en-US" w:eastAsia="zh-CN"/>
              </w:rPr>
              <w:t>连续分歧</w:t>
            </w:r>
            <w:r>
              <w:rPr>
                <w:rFonts w:hint="default" w:ascii="宋体" w:hAnsi="宋体"/>
                <w:kern w:val="0"/>
                <w:sz w:val="20"/>
                <w:szCs w:val="20"/>
                <w:lang w:val="en-US" w:eastAsia="zh-CN"/>
              </w:rPr>
              <w:t>3</w:t>
            </w:r>
            <w:r>
              <w:rPr>
                <w:rFonts w:hint="eastAsia" w:ascii="宋体" w:hAnsi="宋体"/>
                <w:kern w:val="0"/>
                <w:sz w:val="20"/>
                <w:szCs w:val="20"/>
                <w:lang w:val="en-US" w:eastAsia="zh-CN"/>
              </w:rPr>
              <w:t>日干同板块首板</w:t>
            </w:r>
          </w:p>
        </w:tc>
        <w:tc>
          <w:tcPr>
            <w:tcW w:w="1111" w:type="dxa"/>
            <w:shd w:val="clear" w:color="auto" w:fill="auto"/>
            <w:vAlign w:val="top"/>
          </w:tcPr>
          <w:p w14:paraId="04AA55CC">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p>
        </w:tc>
      </w:tr>
      <w:tr w14:paraId="020D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603CFADE">
            <w:pPr>
              <w:keepNext w:val="0"/>
              <w:keepLines w:val="0"/>
              <w:suppressLineNumbers w:val="0"/>
              <w:spacing w:before="0" w:beforeAutospacing="0" w:after="0" w:afterAutospacing="0"/>
              <w:ind w:left="0" w:leftChars="0" w:right="0" w:rightChars="0"/>
              <w:rPr>
                <w:rFonts w:hint="default"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kern w:val="2"/>
                <w:sz w:val="20"/>
                <w:szCs w:val="22"/>
                <w:highlight w:val="none"/>
                <w:vertAlign w:val="baseline"/>
                <w:lang w:val="en-US" w:eastAsia="zh-CN" w:bidi="ar-SA"/>
              </w:rPr>
              <w:t>高抛低吸</w:t>
            </w:r>
          </w:p>
        </w:tc>
        <w:tc>
          <w:tcPr>
            <w:tcW w:w="4209" w:type="dxa"/>
            <w:shd w:val="clear" w:color="auto" w:fill="auto"/>
            <w:vAlign w:val="top"/>
          </w:tcPr>
          <w:p w14:paraId="7016FDDB">
            <w:pPr>
              <w:keepNext w:val="0"/>
              <w:keepLines w:val="0"/>
              <w:suppressLineNumbers w:val="0"/>
              <w:spacing w:before="0" w:beforeAutospacing="0" w:after="0" w:afterAutospacing="0"/>
              <w:ind w:left="0" w:leftChars="0" w:right="0" w:rightChars="0"/>
              <w:rPr>
                <w:rFonts w:hint="eastAsia" w:ascii="宋体" w:hAnsi="宋体"/>
                <w:kern w:val="0"/>
                <w:sz w:val="20"/>
                <w:szCs w:val="20"/>
                <w:lang w:val="en-US" w:eastAsia="zh-CN"/>
              </w:rPr>
            </w:pPr>
            <w:r>
              <w:rPr>
                <w:rFonts w:hint="eastAsia" w:ascii="宋体" w:hAnsi="宋体"/>
                <w:kern w:val="0"/>
                <w:sz w:val="20"/>
                <w:szCs w:val="20"/>
                <w:lang w:val="en-US" w:eastAsia="zh-CN"/>
              </w:rPr>
              <w:t>龙头走妖，龙头反核，龙头支撑位低吸，龙头20日线低吸</w:t>
            </w:r>
          </w:p>
          <w:p w14:paraId="2BA2EDF6">
            <w:pPr>
              <w:keepNext w:val="0"/>
              <w:keepLines w:val="0"/>
              <w:suppressLineNumbers w:val="0"/>
              <w:spacing w:before="0" w:beforeAutospacing="0" w:after="0" w:afterAutospacing="0"/>
              <w:ind w:left="0" w:leftChars="0" w:right="0" w:rightChars="0"/>
              <w:rPr>
                <w:rFonts w:hint="eastAsia" w:ascii="宋体" w:hAnsi="宋体" w:eastAsia="宋体"/>
                <w:kern w:val="0"/>
                <w:sz w:val="20"/>
                <w:szCs w:val="20"/>
                <w:lang w:val="en-US" w:eastAsia="zh"/>
                <w:woUserID w:val="1"/>
              </w:rPr>
            </w:pPr>
            <w:r>
              <w:rPr>
                <w:rFonts w:hint="eastAsia" w:ascii="宋体" w:hAnsi="宋体"/>
                <w:color w:val="FF0000"/>
                <w:kern w:val="0"/>
                <w:sz w:val="20"/>
                <w:szCs w:val="20"/>
                <w:lang w:val="en-US" w:eastAsia="zh"/>
                <w:woUserID w:val="1"/>
              </w:rPr>
              <w:t>20cm核心20日线低吸</w:t>
            </w:r>
            <w:r>
              <w:rPr>
                <w:rFonts w:hint="eastAsia" w:ascii="宋体" w:hAnsi="宋体"/>
                <w:kern w:val="0"/>
                <w:sz w:val="20"/>
                <w:szCs w:val="20"/>
                <w:lang w:val="en-US" w:eastAsia="zh"/>
                <w:woUserID w:val="1"/>
              </w:rPr>
              <w:t>(盈亏比高，胜率高)</w:t>
            </w:r>
          </w:p>
          <w:p w14:paraId="72B49629">
            <w:pPr>
              <w:keepNext w:val="0"/>
              <w:keepLines w:val="0"/>
              <w:suppressLineNumbers w:val="0"/>
              <w:spacing w:before="0" w:beforeAutospacing="0" w:after="0" w:afterAutospacing="0"/>
              <w:ind w:left="0" w:leftChars="0" w:right="0" w:rightChars="0"/>
              <w:rPr>
                <w:rFonts w:hint="eastAsia"/>
              </w:rPr>
            </w:pPr>
          </w:p>
          <w:p w14:paraId="7F42DF30">
            <w:pPr>
              <w:keepNext w:val="0"/>
              <w:keepLines w:val="0"/>
              <w:suppressLineNumbers w:val="0"/>
              <w:spacing w:before="0" w:beforeAutospacing="0" w:after="0" w:afterAutospacing="0"/>
              <w:ind w:left="0" w:leftChars="0" w:right="0" w:rightChars="0"/>
              <w:rPr>
                <w:rFonts w:hint="eastAsia"/>
                <w:lang w:val="en-US" w:eastAsia="zh-CN"/>
              </w:rPr>
            </w:pPr>
          </w:p>
        </w:tc>
        <w:tc>
          <w:tcPr>
            <w:tcW w:w="2378" w:type="dxa"/>
            <w:shd w:val="clear" w:color="auto" w:fill="auto"/>
            <w:vAlign w:val="top"/>
          </w:tcPr>
          <w:p w14:paraId="367CC30B">
            <w:pPr>
              <w:keepNext w:val="0"/>
              <w:keepLines w:val="0"/>
              <w:suppressLineNumbers w:val="0"/>
              <w:spacing w:before="0" w:beforeAutospacing="0" w:after="0" w:afterAutospacing="0"/>
              <w:ind w:left="0" w:right="0"/>
              <w:rPr>
                <w:rFonts w:hint="eastAsia" w:ascii="宋体" w:hAnsi="宋体"/>
                <w:color w:val="FF0000"/>
                <w:kern w:val="0"/>
                <w:sz w:val="20"/>
                <w:szCs w:val="20"/>
                <w:lang w:val="en-US" w:eastAsia="zh-CN"/>
              </w:rPr>
            </w:pPr>
            <w:r>
              <w:rPr>
                <w:rFonts w:hint="eastAsia" w:ascii="宋体" w:hAnsi="宋体"/>
                <w:color w:val="FF0000"/>
                <w:kern w:val="0"/>
                <w:sz w:val="20"/>
                <w:szCs w:val="20"/>
                <w:lang w:val="en-US" w:eastAsia="zh-CN"/>
              </w:rPr>
              <w:t>图形，情绪</w:t>
            </w:r>
          </w:p>
          <w:p w14:paraId="63151504">
            <w:pPr>
              <w:keepNext w:val="0"/>
              <w:keepLines w:val="0"/>
              <w:suppressLineNumbers w:val="0"/>
              <w:spacing w:before="0" w:beforeAutospacing="0" w:after="0" w:afterAutospacing="0"/>
              <w:ind w:left="0" w:right="0"/>
              <w:rPr>
                <w:rFonts w:hint="default" w:ascii="宋体" w:hAnsi="宋体"/>
                <w:color w:val="auto"/>
                <w:kern w:val="0"/>
                <w:sz w:val="20"/>
                <w:szCs w:val="20"/>
                <w:lang w:val="en-US" w:eastAsia="zh-CN"/>
              </w:rPr>
            </w:pPr>
            <w:r>
              <w:rPr>
                <w:rFonts w:hint="default" w:ascii="宋体" w:hAnsi="宋体"/>
                <w:color w:val="auto"/>
                <w:kern w:val="0"/>
                <w:sz w:val="20"/>
                <w:szCs w:val="20"/>
                <w:lang w:val="en-US" w:eastAsia="zh-CN"/>
              </w:rPr>
              <w:t>买点：分歧延续点（结合指标注意衰竭特征，不要买在分歧态）</w:t>
            </w:r>
          </w:p>
          <w:p w14:paraId="31A3598D">
            <w:pPr>
              <w:keepNext w:val="0"/>
              <w:keepLines w:val="0"/>
              <w:suppressLineNumbers w:val="0"/>
              <w:spacing w:before="0" w:beforeAutospacing="0" w:after="0" w:afterAutospacing="0"/>
              <w:ind w:left="0" w:right="0"/>
              <w:rPr>
                <w:rFonts w:hint="default" w:ascii="宋体" w:hAnsi="宋体"/>
                <w:color w:val="auto"/>
                <w:kern w:val="0"/>
                <w:sz w:val="20"/>
                <w:szCs w:val="20"/>
                <w:lang w:val="en-US" w:eastAsia="zh-CN"/>
              </w:rPr>
            </w:pPr>
            <w:r>
              <w:rPr>
                <w:rFonts w:hint="default" w:ascii="宋体" w:hAnsi="宋体"/>
                <w:color w:val="auto"/>
                <w:kern w:val="0"/>
                <w:sz w:val="20"/>
                <w:szCs w:val="20"/>
                <w:lang w:val="en-US" w:eastAsia="zh-CN"/>
              </w:rPr>
              <w:t>买点信号：①</w:t>
            </w:r>
            <w:r>
              <w:rPr>
                <w:rFonts w:hint="eastAsia" w:ascii="宋体" w:hAnsi="宋体"/>
                <w:color w:val="auto"/>
                <w:kern w:val="0"/>
                <w:sz w:val="20"/>
                <w:szCs w:val="20"/>
                <w:lang w:val="en-US" w:eastAsia="zh-CN"/>
              </w:rPr>
              <w:t>龙头or</w:t>
            </w:r>
            <w:r>
              <w:rPr>
                <w:rFonts w:hint="default" w:ascii="宋体" w:hAnsi="宋体"/>
                <w:color w:val="auto"/>
                <w:kern w:val="0"/>
                <w:sz w:val="20"/>
                <w:szCs w:val="20"/>
                <w:lang w:val="en-US" w:eastAsia="zh-CN"/>
              </w:rPr>
              <w:t>板块指数到10日线；②板块指数到达20日线；③板块指数箱体结构下沿</w:t>
            </w:r>
          </w:p>
          <w:p w14:paraId="075DFF94">
            <w:pPr>
              <w:keepNext w:val="0"/>
              <w:keepLines w:val="0"/>
              <w:suppressLineNumbers w:val="0"/>
              <w:spacing w:before="0" w:beforeAutospacing="0" w:after="0" w:afterAutospacing="0"/>
              <w:ind w:left="0" w:right="0"/>
              <w:rPr>
                <w:rFonts w:hint="default" w:ascii="宋体" w:hAnsi="宋体"/>
                <w:color w:val="auto"/>
                <w:kern w:val="0"/>
                <w:sz w:val="20"/>
                <w:szCs w:val="20"/>
                <w:lang w:val="en-US" w:eastAsia="zh-CN"/>
              </w:rPr>
            </w:pPr>
            <w:r>
              <w:rPr>
                <w:rFonts w:hint="default" w:ascii="宋体" w:hAnsi="宋体"/>
                <w:color w:val="auto"/>
                <w:kern w:val="0"/>
                <w:sz w:val="20"/>
                <w:szCs w:val="20"/>
                <w:lang w:val="en-US" w:eastAsia="zh-CN"/>
              </w:rPr>
              <w:t>注意：①一根K线可以是分歧和分歧延续态的结合，一致态同理</w:t>
            </w:r>
          </w:p>
          <w:p w14:paraId="5397E9DC">
            <w:pPr>
              <w:keepNext w:val="0"/>
              <w:keepLines w:val="0"/>
              <w:suppressLineNumbers w:val="0"/>
              <w:spacing w:before="0" w:beforeAutospacing="0" w:after="0" w:afterAutospacing="0"/>
              <w:ind w:left="0" w:right="0"/>
              <w:rPr>
                <w:rFonts w:hint="default" w:ascii="宋体" w:hAnsi="宋体"/>
                <w:color w:val="auto"/>
                <w:kern w:val="0"/>
                <w:sz w:val="20"/>
                <w:szCs w:val="20"/>
                <w:lang w:val="en-US" w:eastAsia="zh-CN"/>
              </w:rPr>
            </w:pPr>
            <w:r>
              <w:rPr>
                <w:rFonts w:hint="default" w:ascii="宋体" w:hAnsi="宋体"/>
                <w:color w:val="auto"/>
                <w:kern w:val="0"/>
                <w:sz w:val="20"/>
                <w:szCs w:val="20"/>
                <w:lang w:val="en-US" w:eastAsia="zh-CN"/>
              </w:rPr>
              <w:t>卖点：修复延续点（加速接高潮，修复接修复延续，又称为赶顶态）</w:t>
            </w:r>
          </w:p>
          <w:p w14:paraId="34CF4CC1">
            <w:pPr>
              <w:keepNext w:val="0"/>
              <w:keepLines w:val="0"/>
              <w:suppressLineNumbers w:val="0"/>
              <w:spacing w:before="0" w:beforeAutospacing="0" w:after="0" w:afterAutospacing="0"/>
              <w:ind w:left="0" w:right="0"/>
              <w:rPr>
                <w:rFonts w:hint="default" w:ascii="宋体" w:hAnsi="宋体"/>
                <w:color w:val="auto"/>
                <w:kern w:val="0"/>
                <w:sz w:val="20"/>
                <w:szCs w:val="20"/>
                <w:lang w:val="en-US" w:eastAsia="zh-CN"/>
              </w:rPr>
            </w:pPr>
            <w:r>
              <w:rPr>
                <w:rFonts w:hint="default" w:ascii="宋体" w:hAnsi="宋体"/>
                <w:color w:val="auto"/>
                <w:kern w:val="0"/>
                <w:sz w:val="20"/>
                <w:szCs w:val="20"/>
                <w:lang w:val="en-US" w:eastAsia="zh-CN"/>
              </w:rPr>
              <w:t>信号：①板块指数到达箱体顶部</w:t>
            </w:r>
          </w:p>
          <w:p w14:paraId="139FEB51">
            <w:pPr>
              <w:keepNext w:val="0"/>
              <w:keepLines w:val="0"/>
              <w:suppressLineNumbers w:val="0"/>
              <w:spacing w:before="0" w:beforeAutospacing="0" w:after="0" w:afterAutospacing="0"/>
              <w:ind w:left="0" w:leftChars="0" w:right="0" w:rightChars="0"/>
              <w:rPr>
                <w:rFonts w:hint="eastAsia" w:ascii="宋体" w:hAnsi="宋体" w:eastAsia="宋体" w:cs="宋体"/>
                <w:color w:val="FF0000"/>
                <w:kern w:val="0"/>
                <w:sz w:val="20"/>
                <w:szCs w:val="20"/>
                <w:lang w:val="en-US" w:eastAsia="zh-CN" w:bidi="ar-SA"/>
              </w:rPr>
            </w:pPr>
            <w:r>
              <w:rPr>
                <w:rFonts w:hint="default" w:ascii="宋体" w:hAnsi="宋体"/>
                <w:color w:val="auto"/>
                <w:kern w:val="0"/>
                <w:sz w:val="20"/>
                <w:szCs w:val="20"/>
                <w:lang w:val="en-US" w:eastAsia="zh-CN"/>
              </w:rPr>
              <w:t>操作：①修复预期下弱修复的后排票冲高兑现</w:t>
            </w:r>
          </w:p>
        </w:tc>
        <w:tc>
          <w:tcPr>
            <w:tcW w:w="1111" w:type="dxa"/>
            <w:shd w:val="clear" w:color="auto" w:fill="auto"/>
            <w:vAlign w:val="top"/>
          </w:tcPr>
          <w:p w14:paraId="08422B38">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p>
        </w:tc>
      </w:tr>
      <w:tr w14:paraId="52F9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5" w:type="dxa"/>
            <w:gridSpan w:val="4"/>
            <w:shd w:val="clear" w:color="auto" w:fill="auto"/>
            <w:vAlign w:val="top"/>
          </w:tcPr>
          <w:p w14:paraId="76F29C0B">
            <w:pPr>
              <w:keepNext w:val="0"/>
              <w:keepLines w:val="0"/>
              <w:suppressLineNumbers w:val="0"/>
              <w:spacing w:before="0" w:beforeAutospacing="0" w:after="0" w:afterAutospacing="0"/>
              <w:ind w:left="0" w:leftChars="0" w:right="0" w:rightChars="0"/>
              <w:jc w:val="center"/>
              <w:rPr>
                <w:rFonts w:hint="eastAsia" w:ascii="宋体" w:hAnsi="宋体"/>
                <w:kern w:val="0"/>
                <w:sz w:val="20"/>
                <w:szCs w:val="20"/>
                <w:lang w:val="en-US" w:eastAsia="zh-CN"/>
              </w:rPr>
            </w:pPr>
            <w:r>
              <w:rPr>
                <w:rFonts w:hint="eastAsia" w:hAnsi="华光行楷_CNKI" w:cs="华光行楷_CNKI"/>
                <w:b w:val="0"/>
                <w:bCs w:val="0"/>
                <w:sz w:val="20"/>
                <w:szCs w:val="22"/>
                <w:highlight w:val="none"/>
                <w:vertAlign w:val="baseline"/>
                <w:lang w:val="en-US" w:eastAsia="zh-CN"/>
              </w:rPr>
              <w:t>高潮类型</w:t>
            </w:r>
          </w:p>
        </w:tc>
      </w:tr>
      <w:tr w14:paraId="75637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317D543A">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lang w:val="en-US" w:eastAsia="zh-CN"/>
              </w:rPr>
              <w:t>第一种</w:t>
            </w:r>
          </w:p>
        </w:tc>
        <w:tc>
          <w:tcPr>
            <w:tcW w:w="4209" w:type="dxa"/>
            <w:shd w:val="clear" w:color="auto" w:fill="auto"/>
            <w:vAlign w:val="top"/>
          </w:tcPr>
          <w:p w14:paraId="6AABAA7D">
            <w:pPr>
              <w:keepNext w:val="0"/>
              <w:keepLines w:val="0"/>
              <w:numPr>
                <w:ilvl w:val="0"/>
                <w:numId w:val="0"/>
              </w:numPr>
              <w:suppressLineNumbers w:val="0"/>
              <w:spacing w:before="0" w:beforeAutospacing="0" w:after="0" w:afterAutospacing="0"/>
              <w:ind w:left="0" w:leftChars="0" w:right="0" w:rightChars="0" w:firstLine="0" w:firstLine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rPr>
              <w:t>新题材受突发消息刺激，第一天就集休涨停</w:t>
            </w:r>
            <w:r>
              <w:rPr>
                <w:rFonts w:hint="eastAsia" w:ascii="宋体" w:hAnsi="宋体"/>
                <w:sz w:val="20"/>
                <w:szCs w:val="21"/>
                <w:lang w:eastAsia="zh-CN"/>
              </w:rPr>
              <w:t>，</w:t>
            </w:r>
            <w:r>
              <w:rPr>
                <w:rFonts w:hint="eastAsia" w:ascii="宋体" w:hAnsi="宋体"/>
                <w:sz w:val="20"/>
                <w:szCs w:val="21"/>
              </w:rPr>
              <w:t>甚至可以连续几天高潮，是因为突发启动，大家都没底仓都要靠抢。</w:t>
            </w:r>
          </w:p>
        </w:tc>
        <w:tc>
          <w:tcPr>
            <w:tcW w:w="2378" w:type="dxa"/>
            <w:shd w:val="clear" w:color="auto" w:fill="auto"/>
            <w:vAlign w:val="top"/>
          </w:tcPr>
          <w:p w14:paraId="6E047146">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r>
              <w:rPr>
                <w:rFonts w:hint="eastAsia" w:ascii="宋体" w:hAnsi="宋体"/>
                <w:sz w:val="20"/>
                <w:szCs w:val="21"/>
                <w:vertAlign w:val="baseline"/>
                <w:lang w:val="en-US" w:eastAsia="zh-CN"/>
              </w:rPr>
              <w:t>这种可以当作启动做，后续接弱分歧。</w:t>
            </w:r>
          </w:p>
          <w:p w14:paraId="3DFCCA90">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vertAlign w:val="baseline"/>
                <w:lang w:val="en-US" w:eastAsia="zh-CN"/>
              </w:rPr>
              <w:t>若隔日开盘严重不及预期，做回流核心(唯一性)或最强核心</w:t>
            </w:r>
          </w:p>
        </w:tc>
        <w:tc>
          <w:tcPr>
            <w:tcW w:w="1111" w:type="dxa"/>
            <w:shd w:val="clear" w:color="auto" w:fill="auto"/>
            <w:vAlign w:val="top"/>
          </w:tcPr>
          <w:p w14:paraId="32B76260">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r>
      <w:tr w14:paraId="66C4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3BDD7614">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rPr>
              <w:t>第二种</w:t>
            </w:r>
          </w:p>
        </w:tc>
        <w:tc>
          <w:tcPr>
            <w:tcW w:w="4209" w:type="dxa"/>
            <w:shd w:val="clear" w:color="auto" w:fill="auto"/>
            <w:vAlign w:val="top"/>
          </w:tcPr>
          <w:p w14:paraId="1C7FDB1E">
            <w:pPr>
              <w:keepNext w:val="0"/>
              <w:keepLines w:val="0"/>
              <w:numPr>
                <w:ilvl w:val="0"/>
                <w:numId w:val="0"/>
              </w:numPr>
              <w:suppressLineNumbers w:val="0"/>
              <w:spacing w:before="0" w:beforeAutospacing="0" w:after="0" w:afterAutospacing="0"/>
              <w:ind w:left="0" w:leftChars="0" w:right="0" w:rightChars="0" w:firstLine="0" w:firstLine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rPr>
              <w:t>经过完整上涨阶段，经过犹疑--发酵--再到加速赶顶的高潮</w:t>
            </w:r>
            <w:r>
              <w:rPr>
                <w:rFonts w:hint="eastAsia" w:ascii="宋体" w:hAnsi="宋体"/>
                <w:sz w:val="20"/>
                <w:szCs w:val="21"/>
                <w:lang w:eastAsia="zh-CN"/>
              </w:rPr>
              <w:t>。</w:t>
            </w:r>
            <w:r>
              <w:rPr>
                <w:rFonts w:hint="eastAsia" w:ascii="宋体" w:hAnsi="宋体"/>
                <w:sz w:val="20"/>
                <w:szCs w:val="21"/>
              </w:rPr>
              <w:t>重点注意因为盛极要转衰，千古不变。</w:t>
            </w:r>
          </w:p>
        </w:tc>
        <w:tc>
          <w:tcPr>
            <w:tcW w:w="2378" w:type="dxa"/>
            <w:shd w:val="clear" w:color="auto" w:fill="auto"/>
            <w:vAlign w:val="top"/>
          </w:tcPr>
          <w:p w14:paraId="77EB8CE8">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c>
          <w:tcPr>
            <w:tcW w:w="1111" w:type="dxa"/>
            <w:shd w:val="clear" w:color="auto" w:fill="auto"/>
            <w:vAlign w:val="top"/>
          </w:tcPr>
          <w:p w14:paraId="4EE937FC">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r>
      <w:tr w14:paraId="0EF75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5892DAE8">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rPr>
              <w:t>盛极点信号</w:t>
            </w:r>
          </w:p>
        </w:tc>
        <w:tc>
          <w:tcPr>
            <w:tcW w:w="4209" w:type="dxa"/>
            <w:shd w:val="clear" w:color="auto" w:fill="auto"/>
            <w:vAlign w:val="top"/>
          </w:tcPr>
          <w:p w14:paraId="4E1FD9D3">
            <w:pPr>
              <w:keepNext w:val="0"/>
              <w:keepLines w:val="0"/>
              <w:numPr>
                <w:ilvl w:val="0"/>
                <w:numId w:val="0"/>
              </w:numPr>
              <w:suppressLineNumbers w:val="0"/>
              <w:spacing w:before="0" w:beforeAutospacing="0" w:after="0" w:afterAutospacing="0"/>
              <w:ind w:left="0" w:leftChars="0" w:right="0" w:rightChars="0" w:firstLine="0" w:firstLine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u w:val="single"/>
              </w:rPr>
              <w:t>小周期高潮再高潮;龙头和前排票缩量加速再加速;分化极端后排票掉队闷亏。无论什么热点，高潮之后，午盘大规模砸后排，都是次日分化跳水的前兆。这是题材分化的一个定式。高潮首日即不能再进，只能持股</w:t>
            </w:r>
          </w:p>
        </w:tc>
        <w:tc>
          <w:tcPr>
            <w:tcW w:w="2378" w:type="dxa"/>
            <w:shd w:val="clear" w:color="auto" w:fill="auto"/>
            <w:vAlign w:val="top"/>
          </w:tcPr>
          <w:p w14:paraId="4AF3B85B">
            <w:pPr>
              <w:keepNext w:val="0"/>
              <w:keepLines w:val="0"/>
              <w:numPr>
                <w:ilvl w:val="0"/>
                <w:numId w:val="4"/>
              </w:numPr>
              <w:suppressLineNumbers w:val="0"/>
              <w:spacing w:before="0" w:beforeAutospacing="0" w:after="0" w:afterAutospacing="0"/>
              <w:ind w:left="0" w:right="0"/>
              <w:rPr>
                <w:rFonts w:hint="eastAsia" w:ascii="宋体" w:hAnsi="宋体"/>
                <w:sz w:val="20"/>
                <w:szCs w:val="21"/>
              </w:rPr>
            </w:pPr>
            <w:r>
              <w:rPr>
                <w:rFonts w:hint="eastAsia" w:ascii="宋体" w:hAnsi="宋体"/>
                <w:sz w:val="20"/>
                <w:szCs w:val="21"/>
              </w:rPr>
              <w:t>同题材内高低切换， 4 板以上回避， 防止被龙头见顶带崩</w:t>
            </w:r>
          </w:p>
          <w:p w14:paraId="2EE14BE8">
            <w:pPr>
              <w:keepNext w:val="0"/>
              <w:keepLines w:val="0"/>
              <w:numPr>
                <w:ilvl w:val="0"/>
                <w:numId w:val="4"/>
              </w:numPr>
              <w:suppressLineNumbers w:val="0"/>
              <w:spacing w:before="0" w:beforeAutospacing="0" w:after="0" w:afterAutospacing="0"/>
              <w:ind w:left="0" w:leftChars="0" w:right="0" w:firstLine="0" w:firstLineChars="0"/>
              <w:rPr>
                <w:rFonts w:hint="eastAsia" w:ascii="宋体" w:hAnsi="宋体"/>
                <w:sz w:val="20"/>
                <w:szCs w:val="21"/>
              </w:rPr>
            </w:pPr>
            <w:r>
              <w:rPr>
                <w:rFonts w:hint="eastAsia" w:ascii="宋体" w:hAnsi="宋体"/>
                <w:sz w:val="20"/>
                <w:szCs w:val="21"/>
              </w:rPr>
              <w:t>题材切换， 切换到非退潮板块高标上去。 盛极转衰， 有时只是这个题材转衰， 切换到别的题材小周期上就好;有时大题材把整个市场带衰;</w:t>
            </w:r>
          </w:p>
          <w:p w14:paraId="1179A388">
            <w:pPr>
              <w:keepNext w:val="0"/>
              <w:keepLines w:val="0"/>
              <w:numPr>
                <w:ilvl w:val="0"/>
                <w:numId w:val="4"/>
              </w:numPr>
              <w:suppressLineNumbers w:val="0"/>
              <w:spacing w:before="0" w:beforeAutospacing="0" w:after="0" w:afterAutospacing="0"/>
              <w:ind w:left="0" w:leftChars="0" w:right="0" w:rightChars="0" w:firstLine="0" w:firstLine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rPr>
              <w:t>空仓几天等崩溃再行出手。 盛极来临非龙头早一天退场， 龙头迟一天退场。阶段性的放弃就是为了关键时刻的全力出击。</w:t>
            </w:r>
          </w:p>
        </w:tc>
        <w:tc>
          <w:tcPr>
            <w:tcW w:w="1111" w:type="dxa"/>
            <w:shd w:val="clear" w:color="auto" w:fill="auto"/>
            <w:vAlign w:val="top"/>
          </w:tcPr>
          <w:p w14:paraId="50E35BDE">
            <w:pPr>
              <w:keepNext w:val="0"/>
              <w:keepLines w:val="0"/>
              <w:numPr>
                <w:ilvl w:val="0"/>
                <w:numId w:val="0"/>
              </w:numPr>
              <w:suppressLineNumbers w:val="0"/>
              <w:spacing w:before="0" w:beforeAutospacing="0" w:after="0" w:afterAutospacing="0"/>
              <w:ind w:left="0" w:leftChars="0" w:right="0" w:rightChars="0" w:firstLine="0" w:firstLineChars="0"/>
              <w:rPr>
                <w:rFonts w:hint="eastAsia" w:ascii="Calibri" w:hAnsi="华光行楷_CNKI" w:eastAsia="宋体" w:cs="华光行楷_CNKI"/>
                <w:b w:val="0"/>
                <w:bCs w:val="0"/>
                <w:kern w:val="2"/>
                <w:sz w:val="20"/>
                <w:szCs w:val="22"/>
                <w:highlight w:val="none"/>
                <w:vertAlign w:val="baseline"/>
                <w:lang w:val="en-US" w:eastAsia="zh-CN" w:bidi="ar-SA"/>
              </w:rPr>
            </w:pPr>
          </w:p>
        </w:tc>
      </w:tr>
      <w:tr w14:paraId="22364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5" w:type="dxa"/>
            <w:gridSpan w:val="4"/>
            <w:shd w:val="clear" w:color="auto" w:fill="auto"/>
            <w:vAlign w:val="top"/>
          </w:tcPr>
          <w:p w14:paraId="06D9B24B">
            <w:pPr>
              <w:keepNext w:val="0"/>
              <w:keepLines w:val="0"/>
              <w:suppressLineNumbers w:val="0"/>
              <w:spacing w:before="0" w:beforeAutospacing="0" w:after="0" w:afterAutospacing="0"/>
              <w:ind w:left="0" w:leftChars="0" w:right="0" w:rightChars="0"/>
              <w:jc w:val="center"/>
              <w:rPr>
                <w:rFonts w:hint="eastAsia" w:ascii="宋体" w:hAnsi="宋体"/>
                <w:kern w:val="0"/>
                <w:sz w:val="20"/>
                <w:szCs w:val="20"/>
                <w:lang w:val="en-US" w:eastAsia="zh-CN"/>
              </w:rPr>
            </w:pPr>
            <w:r>
              <w:rPr>
                <w:rFonts w:hint="eastAsia" w:hAnsi="华光行楷_CNKI" w:cs="华光行楷_CNKI"/>
                <w:b w:val="0"/>
                <w:bCs w:val="0"/>
                <w:sz w:val="20"/>
                <w:szCs w:val="22"/>
                <w:highlight w:val="none"/>
                <w:vertAlign w:val="baseline"/>
                <w:lang w:val="en-US" w:eastAsia="zh-CN"/>
              </w:rPr>
              <w:t>分歧类型</w:t>
            </w:r>
          </w:p>
        </w:tc>
      </w:tr>
      <w:tr w14:paraId="2403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692EED1D">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rPr>
              <w:t>时间</w:t>
            </w:r>
          </w:p>
        </w:tc>
        <w:tc>
          <w:tcPr>
            <w:tcW w:w="4209" w:type="dxa"/>
            <w:shd w:val="clear" w:color="auto" w:fill="auto"/>
            <w:vAlign w:val="top"/>
          </w:tcPr>
          <w:p w14:paraId="45082A98">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rPr>
              <w:t>当天修复型(牛市);隔天即修复型(强市行情/强势题材);2-5 天修复型(雄安那样第一波一字到顶坑人，分歧 5 天才走第二波大行情)。</w:t>
            </w:r>
          </w:p>
        </w:tc>
        <w:tc>
          <w:tcPr>
            <w:tcW w:w="2378" w:type="dxa"/>
            <w:vAlign w:val="top"/>
          </w:tcPr>
          <w:p w14:paraId="500F49FA">
            <w:pPr>
              <w:keepNext w:val="0"/>
              <w:keepLines w:val="0"/>
              <w:suppressLineNumbers w:val="0"/>
              <w:spacing w:before="0" w:beforeAutospacing="0" w:after="0" w:afterAutospacing="0"/>
              <w:ind w:left="0" w:leftChars="0" w:right="0" w:rightChars="0"/>
              <w:rPr>
                <w:rFonts w:hint="eastAsia" w:ascii="宋体" w:hAnsi="宋体"/>
                <w:kern w:val="0"/>
                <w:sz w:val="20"/>
                <w:szCs w:val="20"/>
              </w:rPr>
            </w:pPr>
          </w:p>
        </w:tc>
        <w:tc>
          <w:tcPr>
            <w:tcW w:w="1111" w:type="dxa"/>
            <w:vAlign w:val="top"/>
          </w:tcPr>
          <w:p w14:paraId="703E75C3">
            <w:pPr>
              <w:keepNext w:val="0"/>
              <w:keepLines w:val="0"/>
              <w:suppressLineNumbers w:val="0"/>
              <w:spacing w:before="0" w:beforeAutospacing="0" w:after="0" w:afterAutospacing="0"/>
              <w:ind w:left="0" w:leftChars="0" w:right="0" w:rightChars="0"/>
              <w:rPr>
                <w:rFonts w:hint="eastAsia" w:ascii="宋体" w:hAnsi="宋体"/>
                <w:kern w:val="0"/>
                <w:sz w:val="20"/>
                <w:szCs w:val="20"/>
                <w:lang w:val="en-US" w:eastAsia="zh-CN"/>
              </w:rPr>
            </w:pPr>
          </w:p>
        </w:tc>
      </w:tr>
      <w:tr w14:paraId="1281B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545EE243">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rPr>
              <w:t>形态</w:t>
            </w:r>
          </w:p>
        </w:tc>
        <w:tc>
          <w:tcPr>
            <w:tcW w:w="4209" w:type="dxa"/>
            <w:shd w:val="clear" w:color="auto" w:fill="auto"/>
            <w:vAlign w:val="top"/>
          </w:tcPr>
          <w:p w14:paraId="1989F358">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rPr>
              <w:t>拒绝下跌走横式调整几天再走二波;暴力式调整一两天再走二波;下跌回档到均线支撑后再走二波。</w:t>
            </w:r>
          </w:p>
        </w:tc>
        <w:tc>
          <w:tcPr>
            <w:tcW w:w="2378" w:type="dxa"/>
            <w:vAlign w:val="top"/>
          </w:tcPr>
          <w:p w14:paraId="687553EC">
            <w:pPr>
              <w:keepNext w:val="0"/>
              <w:keepLines w:val="0"/>
              <w:suppressLineNumbers w:val="0"/>
              <w:spacing w:before="0" w:beforeAutospacing="0" w:after="0" w:afterAutospacing="0"/>
              <w:ind w:left="0" w:leftChars="0" w:right="0" w:rightChars="0"/>
              <w:rPr>
                <w:rFonts w:hint="eastAsia" w:ascii="宋体" w:hAnsi="宋体"/>
                <w:kern w:val="0"/>
                <w:sz w:val="20"/>
                <w:szCs w:val="20"/>
              </w:rPr>
            </w:pPr>
          </w:p>
        </w:tc>
        <w:tc>
          <w:tcPr>
            <w:tcW w:w="1111" w:type="dxa"/>
            <w:vAlign w:val="top"/>
          </w:tcPr>
          <w:p w14:paraId="00BC115B">
            <w:pPr>
              <w:keepNext w:val="0"/>
              <w:keepLines w:val="0"/>
              <w:suppressLineNumbers w:val="0"/>
              <w:spacing w:before="0" w:beforeAutospacing="0" w:after="0" w:afterAutospacing="0"/>
              <w:ind w:left="0" w:leftChars="0" w:right="0" w:rightChars="0"/>
              <w:rPr>
                <w:rFonts w:hint="eastAsia" w:ascii="宋体" w:hAnsi="宋体"/>
                <w:kern w:val="0"/>
                <w:sz w:val="20"/>
                <w:szCs w:val="20"/>
                <w:lang w:val="en-US" w:eastAsia="zh-CN"/>
              </w:rPr>
            </w:pPr>
          </w:p>
        </w:tc>
      </w:tr>
      <w:tr w14:paraId="02A43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6613904B">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rPr>
              <w:t>题材周期级别</w:t>
            </w:r>
          </w:p>
        </w:tc>
        <w:tc>
          <w:tcPr>
            <w:tcW w:w="4209" w:type="dxa"/>
            <w:shd w:val="clear" w:color="auto" w:fill="auto"/>
            <w:vAlign w:val="top"/>
          </w:tcPr>
          <w:p w14:paraId="56C1BB2C">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sz w:val="20"/>
                <w:szCs w:val="21"/>
              </w:rPr>
              <w:t>小周期题材的分歧，可能龙头一波分歧见顶即结束;中周期大新的题材的分歧，分歧窗口转一致的窗口更多。</w:t>
            </w:r>
          </w:p>
        </w:tc>
        <w:tc>
          <w:tcPr>
            <w:tcW w:w="2378" w:type="dxa"/>
            <w:vAlign w:val="top"/>
          </w:tcPr>
          <w:p w14:paraId="087B489D">
            <w:pPr>
              <w:keepNext w:val="0"/>
              <w:keepLines w:val="0"/>
              <w:suppressLineNumbers w:val="0"/>
              <w:spacing w:before="0" w:beforeAutospacing="0" w:after="0" w:afterAutospacing="0"/>
              <w:ind w:left="0" w:leftChars="0" w:right="0" w:rightChars="0"/>
              <w:rPr>
                <w:rFonts w:hint="eastAsia" w:ascii="宋体" w:hAnsi="宋体"/>
                <w:kern w:val="0"/>
                <w:sz w:val="20"/>
                <w:szCs w:val="20"/>
              </w:rPr>
            </w:pPr>
          </w:p>
        </w:tc>
        <w:tc>
          <w:tcPr>
            <w:tcW w:w="1111" w:type="dxa"/>
            <w:vAlign w:val="top"/>
          </w:tcPr>
          <w:p w14:paraId="014F92F1">
            <w:pPr>
              <w:keepNext w:val="0"/>
              <w:keepLines w:val="0"/>
              <w:suppressLineNumbers w:val="0"/>
              <w:spacing w:before="0" w:beforeAutospacing="0" w:after="0" w:afterAutospacing="0"/>
              <w:ind w:left="0" w:leftChars="0" w:right="0" w:rightChars="0"/>
              <w:rPr>
                <w:rFonts w:hint="eastAsia" w:ascii="宋体" w:hAnsi="宋体"/>
                <w:kern w:val="0"/>
                <w:sz w:val="20"/>
                <w:szCs w:val="20"/>
                <w:lang w:val="en-US" w:eastAsia="zh-CN"/>
              </w:rPr>
            </w:pPr>
          </w:p>
        </w:tc>
      </w:tr>
      <w:tr w14:paraId="57A86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44BF6F9E">
            <w:pPr>
              <w:keepNext w:val="0"/>
              <w:keepLines w:val="0"/>
              <w:suppressLineNumbers w:val="0"/>
              <w:spacing w:before="0" w:beforeAutospacing="0" w:after="0" w:afterAutospacing="0"/>
              <w:ind w:left="0" w:leftChars="0" w:right="0" w:rightChars="0"/>
              <w:rPr>
                <w:rFonts w:hint="eastAsia" w:ascii="宋体" w:hAnsi="宋体" w:eastAsia="宋体" w:cs="宋体"/>
                <w:kern w:val="2"/>
                <w:sz w:val="20"/>
                <w:szCs w:val="21"/>
                <w:lang w:val="en-US" w:eastAsia="zh-CN" w:bidi="ar-SA"/>
              </w:rPr>
            </w:pPr>
          </w:p>
        </w:tc>
        <w:tc>
          <w:tcPr>
            <w:tcW w:w="4209" w:type="dxa"/>
            <w:shd w:val="clear" w:color="auto" w:fill="auto"/>
            <w:vAlign w:val="top"/>
          </w:tcPr>
          <w:p w14:paraId="77C63071">
            <w:pPr>
              <w:keepNext w:val="0"/>
              <w:keepLines w:val="0"/>
              <w:suppressLineNumbers w:val="0"/>
              <w:spacing w:before="0" w:beforeAutospacing="0" w:after="0" w:afterAutospacing="0"/>
              <w:ind w:left="0" w:leftChars="0" w:right="0" w:rightChars="0"/>
              <w:rPr>
                <w:rFonts w:hint="eastAsia" w:ascii="宋体" w:hAnsi="宋体" w:eastAsia="宋体" w:cs="宋体"/>
                <w:kern w:val="2"/>
                <w:sz w:val="20"/>
                <w:szCs w:val="21"/>
                <w:lang w:val="en-US" w:eastAsia="zh-CN" w:bidi="ar-SA"/>
              </w:rPr>
            </w:pPr>
          </w:p>
        </w:tc>
        <w:tc>
          <w:tcPr>
            <w:tcW w:w="2378" w:type="dxa"/>
            <w:vAlign w:val="top"/>
          </w:tcPr>
          <w:p w14:paraId="3F0AEEE1">
            <w:pPr>
              <w:keepNext w:val="0"/>
              <w:keepLines w:val="0"/>
              <w:suppressLineNumbers w:val="0"/>
              <w:spacing w:before="0" w:beforeAutospacing="0" w:after="0" w:afterAutospacing="0"/>
              <w:ind w:left="0" w:leftChars="0" w:right="0" w:rightChars="0"/>
              <w:rPr>
                <w:rFonts w:hint="eastAsia" w:ascii="宋体" w:hAnsi="宋体"/>
                <w:kern w:val="0"/>
                <w:sz w:val="20"/>
                <w:szCs w:val="20"/>
              </w:rPr>
            </w:pPr>
          </w:p>
        </w:tc>
        <w:tc>
          <w:tcPr>
            <w:tcW w:w="1111" w:type="dxa"/>
            <w:vAlign w:val="top"/>
          </w:tcPr>
          <w:p w14:paraId="10D3AEE2">
            <w:pPr>
              <w:keepNext w:val="0"/>
              <w:keepLines w:val="0"/>
              <w:suppressLineNumbers w:val="0"/>
              <w:spacing w:before="0" w:beforeAutospacing="0" w:after="0" w:afterAutospacing="0"/>
              <w:ind w:left="0" w:leftChars="0" w:right="0" w:rightChars="0"/>
              <w:rPr>
                <w:rFonts w:hint="eastAsia" w:ascii="宋体" w:hAnsi="宋体"/>
                <w:kern w:val="0"/>
                <w:sz w:val="20"/>
                <w:szCs w:val="20"/>
                <w:lang w:val="en-US" w:eastAsia="zh-CN"/>
              </w:rPr>
            </w:pPr>
          </w:p>
        </w:tc>
      </w:tr>
      <w:tr w14:paraId="0B913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5" w:type="dxa"/>
            <w:gridSpan w:val="4"/>
            <w:shd w:val="clear" w:color="auto" w:fill="auto"/>
            <w:vAlign w:val="top"/>
          </w:tcPr>
          <w:p w14:paraId="298E855E">
            <w:pPr>
              <w:keepNext w:val="0"/>
              <w:keepLines w:val="0"/>
              <w:suppressLineNumbers w:val="0"/>
              <w:spacing w:before="0" w:beforeAutospacing="0" w:after="0" w:afterAutospacing="0"/>
              <w:ind w:left="0" w:leftChars="0" w:right="0" w:rightChars="0"/>
              <w:rPr>
                <w:rFonts w:hint="eastAsia" w:hAnsi="华光行楷_CNKI" w:cs="华光行楷_CNKI"/>
                <w:b w:val="0"/>
                <w:bCs w:val="0"/>
                <w:kern w:val="2"/>
                <w:sz w:val="20"/>
                <w:szCs w:val="22"/>
                <w:highlight w:val="none"/>
                <w:vertAlign w:val="baseline"/>
                <w:lang w:val="en-US" w:eastAsia="zh-CN" w:bidi="ar-SA"/>
              </w:rPr>
            </w:pPr>
            <w:r>
              <w:rPr>
                <w:rFonts w:hint="eastAsia" w:hAnsi="华光行楷_CNKI" w:cs="华光行楷_CNKI"/>
                <w:b w:val="0"/>
                <w:bCs w:val="0"/>
                <w:kern w:val="2"/>
                <w:sz w:val="20"/>
                <w:szCs w:val="22"/>
                <w:highlight w:val="none"/>
                <w:vertAlign w:val="baseline"/>
                <w:lang w:val="en-US" w:eastAsia="zh-CN" w:bidi="ar-SA"/>
              </w:rPr>
              <w:t>分歧完切换</w:t>
            </w:r>
          </w:p>
          <w:p w14:paraId="6E945FAA">
            <w:pPr>
              <w:keepNext w:val="0"/>
              <w:keepLines w:val="0"/>
              <w:suppressLineNumbers w:val="0"/>
              <w:spacing w:before="0" w:beforeAutospacing="0" w:after="0" w:afterAutospacing="0"/>
              <w:ind w:left="0" w:leftChars="0" w:right="0" w:rightChars="0"/>
              <w:rPr>
                <w:rFonts w:hint="default" w:hAnsi="华光行楷_CNKI" w:cs="华光行楷_CNKI"/>
                <w:b w:val="0"/>
                <w:bCs w:val="0"/>
                <w:kern w:val="2"/>
                <w:sz w:val="20"/>
                <w:szCs w:val="22"/>
                <w:highlight w:val="none"/>
                <w:vertAlign w:val="baseline"/>
                <w:lang w:val="en-US" w:eastAsia="zh-CN" w:bidi="ar-SA"/>
              </w:rPr>
            </w:pPr>
            <w:r>
              <w:rPr>
                <w:rFonts w:hint="eastAsia" w:hAnsi="华光行楷_CNKI" w:cs="华光行楷_CNKI"/>
                <w:b w:val="0"/>
                <w:bCs w:val="0"/>
                <w:kern w:val="2"/>
                <w:sz w:val="20"/>
                <w:szCs w:val="22"/>
                <w:highlight w:val="none"/>
                <w:vertAlign w:val="baseline"/>
                <w:lang w:val="en-US" w:eastAsia="zh-CN" w:bidi="ar-SA"/>
              </w:rPr>
              <w:t>成飞集成---永安药业</w:t>
            </w:r>
          </w:p>
        </w:tc>
      </w:tr>
      <w:tr w14:paraId="2AB8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5" w:type="dxa"/>
            <w:gridSpan w:val="4"/>
            <w:shd w:val="clear" w:color="auto" w:fill="auto"/>
            <w:vAlign w:val="top"/>
          </w:tcPr>
          <w:p w14:paraId="76293535">
            <w:pPr>
              <w:keepNext w:val="0"/>
              <w:keepLines w:val="0"/>
              <w:suppressLineNumbers w:val="0"/>
              <w:spacing w:before="0" w:beforeAutospacing="0" w:after="0" w:afterAutospacing="0"/>
              <w:ind w:left="0" w:right="0" w:firstLine="480" w:firstLineChars="200"/>
              <w:jc w:val="center"/>
              <w:rPr>
                <w:rFonts w:hint="eastAsia" w:ascii="宋体" w:hAnsi="宋体"/>
                <w:b/>
                <w:bCs/>
                <w:sz w:val="24"/>
                <w:szCs w:val="28"/>
              </w:rPr>
            </w:pPr>
            <w:r>
              <w:rPr>
                <w:rFonts w:hint="eastAsia" w:ascii="宋体" w:hAnsi="宋体"/>
                <w:b/>
                <w:bCs/>
                <w:sz w:val="24"/>
                <w:szCs w:val="28"/>
              </w:rPr>
              <w:t>退潮期</w:t>
            </w:r>
          </w:p>
          <w:p w14:paraId="247090AB">
            <w:pPr>
              <w:keepNext w:val="0"/>
              <w:keepLines w:val="0"/>
              <w:suppressLineNumbers w:val="0"/>
              <w:spacing w:before="0" w:beforeAutospacing="0" w:after="0" w:afterAutospacing="0"/>
              <w:ind w:left="0" w:right="0" w:firstLine="420" w:firstLineChars="200"/>
              <w:jc w:val="center"/>
              <w:rPr>
                <w:rFonts w:hint="eastAsia" w:ascii="宋体" w:hAnsi="宋体"/>
                <w:sz w:val="21"/>
                <w:szCs w:val="21"/>
              </w:rPr>
            </w:pPr>
            <w:r>
              <w:rPr>
                <w:rFonts w:hint="eastAsia" w:ascii="宋体" w:hAnsi="宋体"/>
                <w:sz w:val="21"/>
                <w:szCs w:val="21"/>
              </w:rPr>
              <w:t>退潮初期</w:t>
            </w:r>
            <w:r>
              <w:rPr>
                <w:rFonts w:hint="eastAsia" w:ascii="宋体" w:hAnsi="宋体"/>
                <w:sz w:val="21"/>
                <w:szCs w:val="21"/>
                <w:lang w:val="en-US" w:eastAsia="zh-CN"/>
              </w:rPr>
              <w:t>(退一)</w:t>
            </w:r>
            <w:r>
              <w:rPr>
                <w:rFonts w:hint="eastAsia" w:ascii="宋体" w:hAnsi="宋体"/>
                <w:sz w:val="21"/>
                <w:szCs w:val="21"/>
              </w:rPr>
              <w:t>--退潮中期(反弹)--退潮后期(</w:t>
            </w:r>
            <w:r>
              <w:rPr>
                <w:rFonts w:hint="eastAsia" w:ascii="宋体" w:hAnsi="宋体"/>
                <w:color w:val="FF0000"/>
                <w:sz w:val="21"/>
                <w:szCs w:val="21"/>
                <w:lang w:val="en-US" w:eastAsia="zh-CN"/>
              </w:rPr>
              <w:t>退二</w:t>
            </w:r>
            <w:r>
              <w:rPr>
                <w:rFonts w:hint="eastAsia" w:ascii="宋体" w:hAnsi="宋体"/>
                <w:sz w:val="21"/>
                <w:szCs w:val="21"/>
              </w:rPr>
              <w:t>)</w:t>
            </w:r>
          </w:p>
          <w:p w14:paraId="1CDBB934">
            <w:pPr>
              <w:keepNext w:val="0"/>
              <w:keepLines w:val="0"/>
              <w:suppressLineNumbers w:val="0"/>
              <w:spacing w:before="0" w:beforeAutospacing="0" w:after="0" w:afterAutospacing="0"/>
              <w:ind w:left="0" w:leftChars="0" w:right="0" w:rightChars="0"/>
              <w:jc w:val="center"/>
              <w:rPr>
                <w:rFonts w:hint="eastAsia" w:ascii="宋体" w:hAnsi="宋体"/>
                <w:sz w:val="21"/>
                <w:szCs w:val="21"/>
                <w:lang w:val="en-US" w:eastAsia="zh-CN"/>
              </w:rPr>
            </w:pPr>
            <w:r>
              <w:rPr>
                <w:rFonts w:hint="eastAsia" w:ascii="宋体" w:hAnsi="宋体"/>
                <w:sz w:val="21"/>
                <w:szCs w:val="21"/>
                <w:lang w:val="en-US" w:eastAsia="zh-CN"/>
              </w:rPr>
              <w:t>观察板块核心个股负反馈</w:t>
            </w:r>
          </w:p>
          <w:p w14:paraId="652E12D4">
            <w:pPr>
              <w:keepNext w:val="0"/>
              <w:keepLines w:val="0"/>
              <w:suppressLineNumbers w:val="0"/>
              <w:spacing w:before="0" w:beforeAutospacing="0" w:after="0" w:afterAutospacing="0"/>
              <w:ind w:left="0" w:right="0"/>
              <w:jc w:val="center"/>
              <w:rPr>
                <w:rFonts w:hint="eastAsia" w:ascii="宋体" w:hAnsi="宋体"/>
                <w:sz w:val="20"/>
                <w:szCs w:val="20"/>
                <w:lang w:val="en-US" w:eastAsia="zh-CN"/>
              </w:rPr>
            </w:pPr>
            <w:r>
              <w:rPr>
                <w:rFonts w:hint="eastAsia" w:ascii="宋体" w:hAnsi="宋体"/>
                <w:sz w:val="21"/>
                <w:szCs w:val="21"/>
                <w:lang w:val="en-US" w:eastAsia="zh-CN"/>
              </w:rPr>
              <w:t>时长：</w:t>
            </w:r>
            <w:r>
              <w:rPr>
                <w:rFonts w:hint="eastAsia" w:ascii="宋体" w:hAnsi="宋体"/>
                <w:sz w:val="20"/>
                <w:szCs w:val="20"/>
                <w:lang w:val="en-US" w:eastAsia="zh-CN"/>
              </w:rPr>
              <w:t>短则3天，长则6+，具体观察亏钱效应</w:t>
            </w:r>
          </w:p>
          <w:p w14:paraId="126D9E60">
            <w:pPr>
              <w:keepNext w:val="0"/>
              <w:keepLines w:val="0"/>
              <w:suppressLineNumbers w:val="0"/>
              <w:spacing w:before="0" w:beforeAutospacing="0" w:after="0" w:afterAutospacing="0"/>
              <w:ind w:left="0" w:right="0"/>
              <w:jc w:val="center"/>
              <w:rPr>
                <w:rFonts w:hint="default" w:ascii="宋体" w:hAnsi="宋体"/>
                <w:sz w:val="20"/>
                <w:szCs w:val="20"/>
                <w:lang w:val="en-US" w:eastAsia="zh-CN"/>
              </w:rPr>
            </w:pPr>
            <w:r>
              <w:rPr>
                <w:rFonts w:hint="eastAsia" w:ascii="宋体" w:hAnsi="宋体"/>
                <w:color w:val="FF0000"/>
                <w:sz w:val="20"/>
                <w:szCs w:val="20"/>
                <w:lang w:val="en-US" w:eastAsia="zh-CN"/>
              </w:rPr>
              <w:t>大面之源：顶一字，弱转强，卡高度</w:t>
            </w:r>
          </w:p>
        </w:tc>
      </w:tr>
      <w:tr w14:paraId="380DC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 w:hRule="atLeast"/>
        </w:trPr>
        <w:tc>
          <w:tcPr>
            <w:tcW w:w="987" w:type="dxa"/>
            <w:vMerge w:val="restart"/>
          </w:tcPr>
          <w:p w14:paraId="3B94DADF">
            <w:pPr>
              <w:keepNext w:val="0"/>
              <w:keepLines w:val="0"/>
              <w:suppressLineNumbers w:val="0"/>
              <w:spacing w:before="0" w:beforeAutospacing="0" w:after="0" w:afterAutospacing="0"/>
              <w:ind w:left="0" w:right="0"/>
              <w:rPr>
                <w:rFonts w:hint="default" w:ascii="宋体" w:hAnsi="宋体" w:eastAsia="宋体"/>
                <w:kern w:val="0"/>
                <w:sz w:val="20"/>
                <w:szCs w:val="20"/>
                <w:lang w:val="en-US" w:eastAsia="zh-CN"/>
              </w:rPr>
            </w:pPr>
          </w:p>
        </w:tc>
        <w:tc>
          <w:tcPr>
            <w:tcW w:w="4209" w:type="dxa"/>
          </w:tcPr>
          <w:p w14:paraId="5DCEBA7A">
            <w:pPr>
              <w:keepNext w:val="0"/>
              <w:keepLines w:val="0"/>
              <w:suppressLineNumbers w:val="0"/>
              <w:spacing w:before="0" w:beforeAutospacing="0" w:after="0" w:afterAutospacing="0"/>
              <w:ind w:left="0" w:right="0"/>
              <w:rPr>
                <w:rFonts w:hint="eastAsia" w:ascii="宋体" w:hAnsi="宋体"/>
                <w:kern w:val="0"/>
                <w:sz w:val="20"/>
                <w:szCs w:val="20"/>
              </w:rPr>
            </w:pPr>
            <w:r>
              <w:rPr>
                <w:rFonts w:hint="eastAsia" w:ascii="宋体" w:hAnsi="宋体"/>
                <w:sz w:val="21"/>
                <w:szCs w:val="21"/>
              </w:rPr>
              <w:t>板块全面退潮信号</w:t>
            </w:r>
            <w:r>
              <w:rPr>
                <w:rFonts w:hint="eastAsia" w:ascii="宋体" w:hAnsi="宋体"/>
                <w:sz w:val="21"/>
                <w:szCs w:val="21"/>
                <w:lang w:eastAsia="zh-CN"/>
              </w:rPr>
              <w:t>：</w:t>
            </w:r>
            <w:r>
              <w:rPr>
                <w:rFonts w:hint="eastAsia" w:ascii="宋体" w:hAnsi="宋体"/>
                <w:sz w:val="21"/>
                <w:szCs w:val="21"/>
              </w:rPr>
              <w:t>龙头、补涨龙共振下跌</w:t>
            </w:r>
          </w:p>
        </w:tc>
        <w:tc>
          <w:tcPr>
            <w:tcW w:w="2378" w:type="dxa"/>
          </w:tcPr>
          <w:p w14:paraId="724126AD">
            <w:pPr>
              <w:keepNext w:val="0"/>
              <w:keepLines w:val="0"/>
              <w:suppressLineNumbers w:val="0"/>
              <w:spacing w:before="0" w:beforeAutospacing="0" w:after="0" w:afterAutospacing="0"/>
              <w:ind w:left="0" w:right="0"/>
              <w:rPr>
                <w:rFonts w:hint="eastAsia" w:ascii="宋体" w:hAnsi="宋体"/>
                <w:kern w:val="0"/>
                <w:sz w:val="20"/>
                <w:szCs w:val="20"/>
              </w:rPr>
            </w:pPr>
          </w:p>
        </w:tc>
        <w:tc>
          <w:tcPr>
            <w:tcW w:w="1111" w:type="dxa"/>
            <w:vMerge w:val="restart"/>
          </w:tcPr>
          <w:p w14:paraId="38254DF9">
            <w:pPr>
              <w:keepNext w:val="0"/>
              <w:keepLines w:val="0"/>
              <w:suppressLineNumbers w:val="0"/>
              <w:spacing w:before="0" w:beforeAutospacing="0" w:after="0" w:afterAutospacing="0"/>
              <w:ind w:left="0" w:right="0"/>
              <w:rPr>
                <w:rFonts w:hint="default" w:ascii="宋体" w:hAnsi="宋体" w:eastAsia="宋体"/>
                <w:kern w:val="0"/>
                <w:sz w:val="20"/>
                <w:szCs w:val="20"/>
                <w:lang w:val="en-US" w:eastAsia="zh-CN"/>
              </w:rPr>
            </w:pPr>
            <w:r>
              <w:rPr>
                <w:rFonts w:hint="eastAsia" w:ascii="宋体" w:hAnsi="宋体"/>
                <w:kern w:val="0"/>
                <w:sz w:val="20"/>
                <w:szCs w:val="20"/>
                <w:lang w:val="en-US" w:eastAsia="zh-CN"/>
              </w:rPr>
              <w:t>少做主线，降低题材预期</w:t>
            </w:r>
          </w:p>
        </w:tc>
      </w:tr>
      <w:tr w14:paraId="6926B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rPr>
        <w:tc>
          <w:tcPr>
            <w:tcW w:w="987" w:type="dxa"/>
            <w:vMerge w:val="continue"/>
          </w:tcPr>
          <w:p w14:paraId="0F3B9180">
            <w:pPr>
              <w:keepNext w:val="0"/>
              <w:keepLines w:val="0"/>
              <w:suppressLineNumbers w:val="0"/>
              <w:spacing w:before="0" w:beforeAutospacing="0" w:after="0" w:afterAutospacing="0"/>
              <w:ind w:left="0" w:right="0"/>
              <w:rPr>
                <w:rFonts w:hint="eastAsia" w:ascii="宋体" w:hAnsi="宋体"/>
                <w:kern w:val="0"/>
                <w:sz w:val="20"/>
                <w:szCs w:val="20"/>
              </w:rPr>
            </w:pPr>
          </w:p>
        </w:tc>
        <w:tc>
          <w:tcPr>
            <w:tcW w:w="4209" w:type="dxa"/>
          </w:tcPr>
          <w:p w14:paraId="23ADA518">
            <w:pPr>
              <w:keepNext w:val="0"/>
              <w:keepLines w:val="0"/>
              <w:suppressLineNumbers w:val="0"/>
              <w:spacing w:before="0" w:beforeAutospacing="0" w:after="0" w:afterAutospacing="0"/>
              <w:ind w:left="0" w:right="0"/>
              <w:rPr>
                <w:rFonts w:hint="eastAsia" w:ascii="宋体" w:hAnsi="宋体"/>
                <w:color w:val="auto"/>
                <w:kern w:val="0"/>
                <w:sz w:val="20"/>
                <w:szCs w:val="20"/>
              </w:rPr>
            </w:pPr>
            <w:r>
              <w:rPr>
                <w:rFonts w:hint="eastAsia" w:ascii="宋体" w:hAnsi="宋体"/>
                <w:color w:val="auto"/>
                <w:kern w:val="0"/>
                <w:sz w:val="20"/>
                <w:szCs w:val="20"/>
              </w:rPr>
              <w:t>方向切换</w:t>
            </w:r>
          </w:p>
          <w:p w14:paraId="03C56293">
            <w:pPr>
              <w:keepNext w:val="0"/>
              <w:keepLines w:val="0"/>
              <w:suppressLineNumbers w:val="0"/>
              <w:spacing w:before="0" w:beforeAutospacing="0" w:after="0" w:afterAutospacing="0"/>
              <w:ind w:left="0" w:right="0"/>
              <w:rPr>
                <w:rFonts w:hint="eastAsia" w:ascii="宋体" w:hAnsi="宋体"/>
                <w:color w:val="auto"/>
                <w:kern w:val="0"/>
                <w:sz w:val="20"/>
                <w:szCs w:val="20"/>
                <w:lang w:val="en-US" w:eastAsia="zh-CN"/>
              </w:rPr>
            </w:pPr>
            <w:r>
              <w:rPr>
                <w:rFonts w:hint="eastAsia" w:ascii="宋体" w:hAnsi="宋体"/>
                <w:color w:val="auto"/>
                <w:kern w:val="0"/>
                <w:sz w:val="20"/>
                <w:szCs w:val="20"/>
                <w:lang w:val="en-US" w:eastAsia="zh-CN"/>
              </w:rPr>
              <w:t>[赚钱效应转移]</w:t>
            </w:r>
          </w:p>
          <w:p w14:paraId="327B44F6">
            <w:pPr>
              <w:keepNext w:val="0"/>
              <w:keepLines w:val="0"/>
              <w:suppressLineNumbers w:val="0"/>
              <w:spacing w:before="0" w:beforeAutospacing="0" w:after="0" w:afterAutospacing="0"/>
              <w:ind w:left="0" w:right="0"/>
              <w:rPr>
                <w:rFonts w:hint="default" w:ascii="宋体" w:hAnsi="宋体"/>
                <w:kern w:val="0"/>
                <w:sz w:val="20"/>
                <w:szCs w:val="20"/>
                <w:lang w:val="en-US"/>
              </w:rPr>
            </w:pPr>
            <w:r>
              <w:rPr>
                <w:rFonts w:hint="default" w:ascii="宋体" w:hAnsi="宋体"/>
                <w:kern w:val="0"/>
                <w:sz w:val="20"/>
                <w:szCs w:val="20"/>
                <w:lang w:val="en-US"/>
              </w:rPr>
              <w:t>[</w:t>
            </w:r>
            <w:r>
              <w:rPr>
                <w:rFonts w:hint="eastAsia" w:ascii="宋体" w:hAnsi="宋体"/>
                <w:kern w:val="0"/>
                <w:sz w:val="20"/>
                <w:szCs w:val="20"/>
                <w:lang w:val="en-US" w:eastAsia="zh-CN"/>
              </w:rPr>
              <w:t>题材快速轮动，持续性减弱，降低题材预期</w:t>
            </w:r>
            <w:r>
              <w:rPr>
                <w:rFonts w:hint="default" w:ascii="宋体" w:hAnsi="宋体"/>
                <w:kern w:val="0"/>
                <w:sz w:val="20"/>
                <w:szCs w:val="20"/>
                <w:lang w:val="en-US"/>
              </w:rPr>
              <w:t>]</w:t>
            </w:r>
          </w:p>
          <w:p w14:paraId="16BCEBBB">
            <w:pPr>
              <w:keepNext w:val="0"/>
              <w:keepLines w:val="0"/>
              <w:suppressLineNumbers w:val="0"/>
              <w:spacing w:before="0" w:beforeAutospacing="0" w:after="0" w:afterAutospacing="0"/>
              <w:ind w:left="0" w:right="0"/>
              <w:rPr>
                <w:rFonts w:hint="default" w:ascii="宋体" w:hAnsi="宋体" w:eastAsia="宋体"/>
                <w:color w:val="auto"/>
                <w:kern w:val="0"/>
                <w:sz w:val="20"/>
                <w:szCs w:val="20"/>
                <w:lang w:val="en-US" w:eastAsia="zh-CN"/>
              </w:rPr>
            </w:pPr>
          </w:p>
        </w:tc>
        <w:tc>
          <w:tcPr>
            <w:tcW w:w="2378" w:type="dxa"/>
          </w:tcPr>
          <w:p w14:paraId="16DF2820">
            <w:pPr>
              <w:keepNext w:val="0"/>
              <w:keepLines w:val="0"/>
              <w:numPr>
                <w:ilvl w:val="0"/>
                <w:numId w:val="5"/>
              </w:numPr>
              <w:suppressLineNumbers w:val="0"/>
              <w:spacing w:before="0" w:beforeAutospacing="0" w:after="0" w:afterAutospacing="0"/>
              <w:ind w:left="0" w:right="0"/>
              <w:rPr>
                <w:rFonts w:hint="eastAsia" w:ascii="宋体" w:hAnsi="宋体"/>
                <w:kern w:val="0"/>
                <w:sz w:val="20"/>
                <w:szCs w:val="20"/>
              </w:rPr>
            </w:pPr>
            <w:r>
              <w:rPr>
                <w:rFonts w:hint="eastAsia" w:ascii="宋体" w:hAnsi="宋体"/>
                <w:kern w:val="0"/>
                <w:sz w:val="20"/>
                <w:szCs w:val="20"/>
                <w:lang w:eastAsia="zh-CN"/>
              </w:rPr>
              <w:t>超短与趋势</w:t>
            </w:r>
            <w:r>
              <w:rPr>
                <w:rFonts w:hint="eastAsia" w:ascii="宋体" w:hAnsi="宋体"/>
                <w:kern w:val="0"/>
                <w:sz w:val="20"/>
                <w:szCs w:val="20"/>
              </w:rPr>
              <w:t>切换</w:t>
            </w:r>
          </w:p>
          <w:p w14:paraId="51B74E68">
            <w:pPr>
              <w:keepNext w:val="0"/>
              <w:keepLines w:val="0"/>
              <w:numPr>
                <w:ilvl w:val="0"/>
                <w:numId w:val="5"/>
              </w:numPr>
              <w:suppressLineNumbers w:val="0"/>
              <w:spacing w:before="0" w:beforeAutospacing="0" w:after="0" w:afterAutospacing="0"/>
              <w:ind w:left="0" w:right="0"/>
              <w:rPr>
                <w:rFonts w:hint="default" w:ascii="宋体" w:hAnsi="宋体" w:eastAsia="宋体" w:cs="宋体"/>
                <w:kern w:val="0"/>
                <w:sz w:val="20"/>
                <w:szCs w:val="20"/>
                <w:lang w:val="en-US" w:eastAsia="zh-CN" w:bidi="ar-SA"/>
              </w:rPr>
            </w:pPr>
            <w:r>
              <w:rPr>
                <w:rFonts w:hint="eastAsia" w:ascii="宋体" w:hAnsi="宋体"/>
                <w:kern w:val="0"/>
                <w:sz w:val="20"/>
                <w:szCs w:val="20"/>
                <w:lang w:val="en-US" w:eastAsia="zh-CN"/>
              </w:rPr>
              <w:t>St切换，</w:t>
            </w:r>
            <w:r>
              <w:rPr>
                <w:rFonts w:hint="eastAsia" w:ascii="宋体" w:hAnsi="宋体"/>
                <w:color w:val="FF0000"/>
                <w:kern w:val="0"/>
                <w:sz w:val="20"/>
                <w:szCs w:val="20"/>
                <w:lang w:val="en-US" w:eastAsia="zh-CN"/>
              </w:rPr>
              <w:t>打次新首板二板</w:t>
            </w:r>
          </w:p>
          <w:p w14:paraId="60606D55">
            <w:pPr>
              <w:keepNext w:val="0"/>
              <w:keepLines w:val="0"/>
              <w:numPr>
                <w:ilvl w:val="0"/>
                <w:numId w:val="0"/>
              </w:numPr>
              <w:suppressLineNumbers w:val="0"/>
              <w:spacing w:before="0" w:beforeAutospacing="0" w:after="0" w:afterAutospacing="0"/>
              <w:ind w:left="0" w:right="0"/>
              <w:rPr>
                <w:rFonts w:hint="default" w:ascii="宋体" w:hAnsi="宋体" w:eastAsia="宋体" w:cs="宋体"/>
                <w:kern w:val="0"/>
                <w:sz w:val="20"/>
                <w:szCs w:val="20"/>
                <w:lang w:val="en-US" w:eastAsia="zh-CN" w:bidi="ar-SA"/>
              </w:rPr>
            </w:pPr>
            <w:r>
              <w:rPr>
                <w:rFonts w:hint="eastAsia" w:ascii="宋体" w:hAnsi="宋体" w:eastAsia="宋体" w:cs="宋体"/>
                <w:kern w:val="0"/>
                <w:sz w:val="20"/>
                <w:szCs w:val="20"/>
                <w:lang w:val="en-US" w:eastAsia="zh-CN" w:bidi="ar-SA"/>
              </w:rPr>
              <w:t>注意次新切换的临界点</w:t>
            </w:r>
          </w:p>
        </w:tc>
        <w:tc>
          <w:tcPr>
            <w:tcW w:w="1111" w:type="dxa"/>
            <w:vMerge w:val="continue"/>
          </w:tcPr>
          <w:p w14:paraId="6165F681">
            <w:pPr>
              <w:keepNext w:val="0"/>
              <w:keepLines w:val="0"/>
              <w:suppressLineNumbers w:val="0"/>
              <w:spacing w:before="0" w:beforeAutospacing="0" w:after="0" w:afterAutospacing="0"/>
              <w:ind w:left="0" w:right="0"/>
              <w:rPr>
                <w:rFonts w:hint="eastAsia" w:ascii="宋体" w:hAnsi="宋体"/>
                <w:kern w:val="0"/>
                <w:sz w:val="20"/>
                <w:szCs w:val="20"/>
              </w:rPr>
            </w:pPr>
          </w:p>
        </w:tc>
      </w:tr>
      <w:tr w14:paraId="3F7B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continue"/>
          </w:tcPr>
          <w:p w14:paraId="767E73E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4209" w:type="dxa"/>
          </w:tcPr>
          <w:p w14:paraId="48D903D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超跌反抽</w:t>
            </w:r>
          </w:p>
          <w:p w14:paraId="7AAB37F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rPr>
              <w:drawing>
                <wp:inline distT="0" distB="0" distL="114300" distR="114300">
                  <wp:extent cx="2531110" cy="1393825"/>
                  <wp:effectExtent l="0" t="0" r="2540" b="635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8"/>
                          <a:stretch>
                            <a:fillRect/>
                          </a:stretch>
                        </pic:blipFill>
                        <pic:spPr>
                          <a:xfrm>
                            <a:off x="0" y="0"/>
                            <a:ext cx="2531110" cy="1393825"/>
                          </a:xfrm>
                          <a:prstGeom prst="rect">
                            <a:avLst/>
                          </a:prstGeom>
                          <a:noFill/>
                          <a:ln>
                            <a:noFill/>
                          </a:ln>
                        </pic:spPr>
                      </pic:pic>
                    </a:graphicData>
                  </a:graphic>
                </wp:inline>
              </w:drawing>
            </w:r>
          </w:p>
        </w:tc>
        <w:tc>
          <w:tcPr>
            <w:tcW w:w="2378" w:type="dxa"/>
          </w:tcPr>
          <w:p w14:paraId="0BDC452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1111" w:type="dxa"/>
            <w:vMerge w:val="continue"/>
          </w:tcPr>
          <w:p w14:paraId="2F9C8CB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r>
      <w:tr w14:paraId="3154D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vMerge w:val="continue"/>
          </w:tcPr>
          <w:p w14:paraId="053FBE0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4209" w:type="dxa"/>
          </w:tcPr>
          <w:p w14:paraId="3B31E80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独立逻辑发散埋伏</w:t>
            </w:r>
          </w:p>
          <w:p w14:paraId="5AF5428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w:t>
            </w:r>
            <w:r>
              <w:rPr>
                <w:rFonts w:hint="eastAsia" w:hAnsi="华光行楷_CNKI" w:cs="华光行楷_CNKI"/>
                <w:b w:val="0"/>
                <w:bCs w:val="0"/>
                <w:sz w:val="20"/>
                <w:szCs w:val="22"/>
                <w:highlight w:val="none"/>
                <w:lang w:val="en-US" w:eastAsia="zh-CN"/>
              </w:rPr>
              <w:t>补涨本质</w:t>
            </w:r>
            <w:r>
              <w:rPr>
                <w:rFonts w:hint="default" w:hAnsi="华光行楷_CNKI" w:cs="华光行楷_CNKI"/>
                <w:b w:val="0"/>
                <w:bCs w:val="0"/>
                <w:sz w:val="20"/>
                <w:szCs w:val="22"/>
                <w:highlight w:val="none"/>
                <w:lang w:val="en-US" w:eastAsia="zh-CN"/>
              </w:rPr>
              <w:t>]</w:t>
            </w:r>
          </w:p>
        </w:tc>
        <w:tc>
          <w:tcPr>
            <w:tcW w:w="2378" w:type="dxa"/>
          </w:tcPr>
          <w:p w14:paraId="4D47B0B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有题材个股逆势打开高度，埋伏同属性</w:t>
            </w:r>
          </w:p>
          <w:p w14:paraId="01C589C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通常是</w:t>
            </w:r>
            <w:r>
              <w:rPr>
                <w:rFonts w:hint="default" w:hAnsi="华光行楷_CNKI" w:cs="华光行楷_CNKI"/>
                <w:b w:val="0"/>
                <w:bCs w:val="0"/>
                <w:sz w:val="20"/>
                <w:szCs w:val="22"/>
                <w:highlight w:val="none"/>
                <w:lang w:val="en-US" w:eastAsia="zh-CN"/>
              </w:rPr>
              <w:t>4B</w:t>
            </w:r>
            <w:r>
              <w:rPr>
                <w:rFonts w:hint="eastAsia" w:hAnsi="华光行楷_CNKI" w:cs="华光行楷_CNKI"/>
                <w:b w:val="0"/>
                <w:bCs w:val="0"/>
                <w:sz w:val="20"/>
                <w:szCs w:val="22"/>
                <w:highlight w:val="none"/>
                <w:lang w:val="en-US" w:eastAsia="zh-CN"/>
              </w:rPr>
              <w:t>发散，以低吸为主，若上板具有唯一性可以加仓，</w:t>
            </w:r>
            <w:r>
              <w:rPr>
                <w:rFonts w:hint="default" w:hAnsi="华光行楷_CNKI" w:cs="华光行楷_CNKI"/>
                <w:b w:val="0"/>
                <w:bCs w:val="0"/>
                <w:sz w:val="20"/>
                <w:szCs w:val="22"/>
                <w:highlight w:val="none"/>
                <w:lang w:val="en-US" w:eastAsia="zh-CN"/>
              </w:rPr>
              <w:t>50y</w:t>
            </w:r>
            <w:r>
              <w:rPr>
                <w:rFonts w:hint="eastAsia" w:hAnsi="华光行楷_CNKI" w:cs="华光行楷_CNKI"/>
                <w:b w:val="0"/>
                <w:bCs w:val="0"/>
                <w:sz w:val="20"/>
                <w:szCs w:val="22"/>
                <w:highlight w:val="none"/>
                <w:lang w:val="en-US" w:eastAsia="zh-CN"/>
              </w:rPr>
              <w:t>以内</w:t>
            </w:r>
          </w:p>
        </w:tc>
        <w:tc>
          <w:tcPr>
            <w:tcW w:w="1111" w:type="dxa"/>
            <w:vMerge w:val="continue"/>
          </w:tcPr>
          <w:p w14:paraId="138E9B5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r>
      <w:tr w14:paraId="6D52A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20A12AF3">
            <w:pPr>
              <w:keepNext w:val="0"/>
              <w:keepLines w:val="0"/>
              <w:suppressLineNumbers w:val="0"/>
              <w:spacing w:before="0" w:beforeAutospacing="0" w:after="0" w:afterAutospacing="0"/>
              <w:ind w:left="0" w:leftChars="0" w:right="0" w:rightChars="0"/>
              <w:rPr>
                <w:rFonts w:hint="eastAsia" w:ascii="宋体" w:hAnsi="宋体" w:eastAsia="宋体" w:cs="宋体"/>
                <w:kern w:val="2"/>
                <w:sz w:val="20"/>
                <w:szCs w:val="21"/>
                <w:lang w:val="en-US" w:eastAsia="zh-CN" w:bidi="ar-SA"/>
              </w:rPr>
            </w:pPr>
            <w:r>
              <w:rPr>
                <w:rFonts w:hint="eastAsia" w:ascii="宋体" w:hAnsi="宋体"/>
                <w:i w:val="0"/>
                <w:iCs w:val="0"/>
                <w:sz w:val="21"/>
                <w:szCs w:val="21"/>
                <w:highlight w:val="none"/>
                <w:u w:val="none"/>
              </w:rPr>
              <w:t>如何判断主线不行</w:t>
            </w:r>
          </w:p>
        </w:tc>
        <w:tc>
          <w:tcPr>
            <w:tcW w:w="4209" w:type="dxa"/>
            <w:shd w:val="clear" w:color="auto" w:fill="auto"/>
            <w:vAlign w:val="top"/>
          </w:tcPr>
          <w:p w14:paraId="40C07CBB">
            <w:pPr>
              <w:keepNext w:val="0"/>
              <w:keepLines w:val="0"/>
              <w:suppressLineNumbers w:val="0"/>
              <w:spacing w:before="0" w:beforeAutospacing="0" w:after="0" w:afterAutospacing="0"/>
              <w:ind w:left="0" w:right="0"/>
              <w:rPr>
                <w:rFonts w:hint="eastAsia" w:ascii="宋体" w:hAnsi="宋体"/>
                <w:b w:val="0"/>
                <w:bCs w:val="0"/>
                <w:i w:val="0"/>
                <w:iCs w:val="0"/>
                <w:sz w:val="21"/>
                <w:szCs w:val="21"/>
                <w:highlight w:val="none"/>
                <w:u w:val="none"/>
              </w:rPr>
            </w:pPr>
            <w:r>
              <w:rPr>
                <w:rFonts w:hint="eastAsia" w:ascii="宋体" w:hAnsi="宋体"/>
                <w:b w:val="0"/>
                <w:bCs w:val="0"/>
                <w:i w:val="0"/>
                <w:iCs w:val="0"/>
                <w:sz w:val="21"/>
                <w:szCs w:val="21"/>
                <w:highlight w:val="none"/>
                <w:u w:val="none"/>
                <w:lang w:val="en-US" w:eastAsia="zh-CN"/>
              </w:rPr>
              <w:t>1、</w:t>
            </w:r>
            <w:r>
              <w:rPr>
                <w:rFonts w:hint="eastAsia" w:ascii="宋体" w:hAnsi="宋体"/>
                <w:b w:val="0"/>
                <w:bCs w:val="0"/>
                <w:i w:val="0"/>
                <w:iCs w:val="0"/>
                <w:sz w:val="21"/>
                <w:szCs w:val="21"/>
                <w:highlight w:val="none"/>
                <w:u w:val="none"/>
              </w:rPr>
              <w:t>判断中军什么时候结束</w:t>
            </w:r>
          </w:p>
          <w:p w14:paraId="0B68FFC9">
            <w:pPr>
              <w:keepNext w:val="0"/>
              <w:keepLines w:val="0"/>
              <w:suppressLineNumbers w:val="0"/>
              <w:spacing w:before="0" w:beforeAutospacing="0" w:after="0" w:afterAutospacing="0"/>
              <w:ind w:left="0" w:leftChars="0" w:right="0" w:rightChars="0"/>
              <w:rPr>
                <w:rFonts w:hint="default" w:ascii="宋体" w:hAnsi="宋体" w:eastAsia="宋体" w:cs="宋体"/>
                <w:kern w:val="2"/>
                <w:sz w:val="11"/>
                <w:szCs w:val="15"/>
                <w:lang w:val="en-US" w:eastAsia="zh-CN" w:bidi="ar-SA"/>
              </w:rPr>
            </w:pPr>
            <w:r>
              <w:rPr>
                <w:rFonts w:hint="eastAsia" w:ascii="宋体" w:hAnsi="宋体"/>
                <w:sz w:val="20"/>
                <w:szCs w:val="20"/>
                <w:lang w:val="en-US" w:eastAsia="zh-CN"/>
              </w:rPr>
              <w:t>2、</w:t>
            </w:r>
            <w:r>
              <w:rPr>
                <w:rFonts w:hint="eastAsia" w:ascii="宋体" w:hAnsi="宋体"/>
                <w:sz w:val="20"/>
                <w:szCs w:val="20"/>
              </w:rPr>
              <w:t>有些题材在没有明显的中军，那就看龙头，</w:t>
            </w:r>
            <w:r>
              <w:rPr>
                <w:rFonts w:hint="eastAsia" w:ascii="宋体" w:hAnsi="宋体"/>
                <w:color w:val="FF0000"/>
                <w:sz w:val="20"/>
                <w:szCs w:val="20"/>
              </w:rPr>
              <w:t>龙头第一次断板如果是跌停和下跌，那后面无论是不是反包，都要在第二天先切换方向，如果是温和断板，就是当天还是上涨收盘，只是没涨停，那第二天如果反包，再看二个板，如果不能反包，当天切换方向</w:t>
            </w:r>
            <w:r>
              <w:rPr>
                <w:rFonts w:hint="eastAsia" w:ascii="宋体" w:hAnsi="宋体"/>
                <w:sz w:val="20"/>
                <w:szCs w:val="20"/>
              </w:rPr>
              <w:t>。</w:t>
            </w:r>
          </w:p>
        </w:tc>
        <w:tc>
          <w:tcPr>
            <w:tcW w:w="2378" w:type="dxa"/>
            <w:shd w:val="clear" w:color="auto" w:fill="auto"/>
            <w:vAlign w:val="top"/>
          </w:tcPr>
          <w:p w14:paraId="2EFF94E8">
            <w:pPr>
              <w:keepNext w:val="0"/>
              <w:keepLines w:val="0"/>
              <w:suppressLineNumbers w:val="0"/>
              <w:spacing w:before="0" w:beforeAutospacing="0" w:after="0" w:afterAutospacing="0"/>
              <w:ind w:left="0" w:leftChars="0" w:right="0" w:rightChars="0"/>
              <w:rPr>
                <w:rFonts w:hint="eastAsia" w:ascii="宋体" w:hAnsi="宋体" w:eastAsia="宋体" w:cs="宋体"/>
                <w:kern w:val="2"/>
                <w:sz w:val="11"/>
                <w:szCs w:val="15"/>
                <w:lang w:val="en-US" w:eastAsia="zh-CN" w:bidi="ar-SA"/>
              </w:rPr>
            </w:pPr>
          </w:p>
        </w:tc>
        <w:tc>
          <w:tcPr>
            <w:tcW w:w="1111" w:type="dxa"/>
            <w:shd w:val="clear" w:color="auto" w:fill="auto"/>
            <w:vAlign w:val="top"/>
          </w:tcPr>
          <w:p w14:paraId="2FE1F827">
            <w:pPr>
              <w:keepNext w:val="0"/>
              <w:keepLines w:val="0"/>
              <w:suppressLineNumbers w:val="0"/>
              <w:spacing w:before="0" w:beforeAutospacing="0" w:after="0" w:afterAutospacing="0"/>
              <w:ind w:left="0" w:leftChars="0" w:right="0" w:rightChars="0"/>
              <w:rPr>
                <w:rFonts w:hint="eastAsia" w:ascii="宋体" w:hAnsi="宋体" w:eastAsia="宋体" w:cs="宋体"/>
                <w:kern w:val="2"/>
                <w:sz w:val="21"/>
                <w:szCs w:val="24"/>
                <w:lang w:val="en-US" w:eastAsia="zh-CN" w:bidi="ar-SA"/>
              </w:rPr>
            </w:pPr>
          </w:p>
        </w:tc>
      </w:tr>
      <w:tr w14:paraId="69F8C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281A6927">
            <w:pPr>
              <w:keepNext w:val="0"/>
              <w:keepLines w:val="0"/>
              <w:suppressLineNumbers w:val="0"/>
              <w:spacing w:before="0" w:beforeAutospacing="0" w:after="0" w:afterAutospacing="0"/>
              <w:ind w:left="0" w:leftChars="0" w:right="0" w:rightChars="0"/>
              <w:rPr>
                <w:rFonts w:hint="eastAsia" w:ascii="宋体" w:hAnsi="宋体" w:eastAsia="宋体" w:cs="宋体"/>
                <w:i w:val="0"/>
                <w:iCs w:val="0"/>
                <w:kern w:val="2"/>
                <w:sz w:val="21"/>
                <w:szCs w:val="21"/>
                <w:highlight w:val="none"/>
                <w:u w:val="none"/>
                <w:lang w:val="en-US" w:eastAsia="zh-CN" w:bidi="ar-SA"/>
              </w:rPr>
            </w:pPr>
            <w:r>
              <w:rPr>
                <w:rFonts w:hint="eastAsia" w:ascii="宋体" w:hAnsi="宋体"/>
                <w:i w:val="0"/>
                <w:iCs w:val="0"/>
                <w:sz w:val="21"/>
                <w:szCs w:val="21"/>
                <w:highlight w:val="none"/>
                <w:u w:val="none"/>
                <w:lang w:val="en-US" w:eastAsia="zh-CN"/>
              </w:rPr>
              <w:t>龙头见顶形态</w:t>
            </w:r>
          </w:p>
        </w:tc>
        <w:tc>
          <w:tcPr>
            <w:tcW w:w="4209" w:type="dxa"/>
            <w:shd w:val="clear" w:color="auto" w:fill="auto"/>
            <w:vAlign w:val="top"/>
          </w:tcPr>
          <w:p w14:paraId="6A324990">
            <w:pPr>
              <w:keepNext w:val="0"/>
              <w:keepLines w:val="0"/>
              <w:suppressLineNumbers w:val="0"/>
              <w:spacing w:before="0" w:beforeAutospacing="0" w:after="0" w:afterAutospacing="0"/>
              <w:ind w:left="0" w:right="0"/>
              <w:rPr>
                <w:rFonts w:hint="eastAsia" w:ascii="宋体" w:hAnsi="宋体"/>
                <w:sz w:val="20"/>
                <w:szCs w:val="20"/>
                <w:lang w:val="en-US" w:eastAsia="zh-CN"/>
              </w:rPr>
            </w:pPr>
            <w:r>
              <w:rPr>
                <w:rFonts w:hint="eastAsia" w:ascii="宋体" w:hAnsi="宋体"/>
                <w:sz w:val="20"/>
                <w:szCs w:val="20"/>
                <w:lang w:val="en-US" w:eastAsia="zh-CN"/>
              </w:rPr>
              <w:t>双头；</w:t>
            </w:r>
          </w:p>
          <w:p w14:paraId="1D46B40B">
            <w:pPr>
              <w:keepNext w:val="0"/>
              <w:keepLines w:val="0"/>
              <w:suppressLineNumbers w:val="0"/>
              <w:spacing w:before="0" w:beforeAutospacing="0" w:after="0" w:afterAutospacing="0"/>
              <w:ind w:left="0" w:right="0"/>
              <w:rPr>
                <w:rFonts w:hint="default" w:ascii="宋体" w:hAnsi="宋体"/>
                <w:sz w:val="20"/>
                <w:szCs w:val="20"/>
                <w:lang w:val="en-US" w:eastAsia="zh-CN"/>
              </w:rPr>
            </w:pPr>
            <w:r>
              <w:rPr>
                <w:rFonts w:hint="eastAsia" w:ascii="宋体" w:hAnsi="宋体"/>
                <w:sz w:val="20"/>
                <w:szCs w:val="20"/>
                <w:lang w:val="en-US" w:eastAsia="zh-CN"/>
              </w:rPr>
              <w:t>反包三四板失败；</w:t>
            </w:r>
          </w:p>
          <w:p w14:paraId="4E508CC8">
            <w:pPr>
              <w:keepNext w:val="0"/>
              <w:keepLines w:val="0"/>
              <w:suppressLineNumbers w:val="0"/>
              <w:spacing w:before="0" w:beforeAutospacing="0" w:after="0" w:afterAutospacing="0"/>
              <w:ind w:left="0" w:right="0"/>
              <w:rPr>
                <w:rFonts w:hint="eastAsia" w:ascii="宋体" w:hAnsi="宋体"/>
                <w:sz w:val="20"/>
                <w:szCs w:val="20"/>
                <w:lang w:val="en-US" w:eastAsia="zh-CN"/>
              </w:rPr>
            </w:pPr>
            <w:r>
              <w:rPr>
                <w:rFonts w:hint="eastAsia" w:ascii="宋体" w:hAnsi="宋体"/>
                <w:sz w:val="20"/>
                <w:szCs w:val="20"/>
                <w:lang w:val="en-US" w:eastAsia="zh-CN"/>
              </w:rPr>
              <w:t>高位长时间横盘后破位；</w:t>
            </w:r>
          </w:p>
          <w:p w14:paraId="3D830ECC">
            <w:pPr>
              <w:keepNext w:val="0"/>
              <w:keepLines w:val="0"/>
              <w:suppressLineNumbers w:val="0"/>
              <w:spacing w:before="0" w:beforeAutospacing="0" w:after="0" w:afterAutospacing="0"/>
              <w:ind w:left="0" w:right="0"/>
              <w:rPr>
                <w:rFonts w:hint="eastAsia" w:ascii="宋体" w:hAnsi="宋体"/>
                <w:sz w:val="20"/>
                <w:szCs w:val="20"/>
                <w:lang w:val="en-US" w:eastAsia="zh-CN"/>
              </w:rPr>
            </w:pPr>
            <w:r>
              <w:rPr>
                <w:rFonts w:hint="eastAsia" w:ascii="宋体" w:hAnsi="宋体"/>
                <w:sz w:val="20"/>
                <w:szCs w:val="20"/>
                <w:lang w:val="en-US" w:eastAsia="zh-CN"/>
              </w:rPr>
              <w:t>三柱香；</w:t>
            </w:r>
          </w:p>
          <w:p w14:paraId="54B12507">
            <w:pPr>
              <w:keepNext w:val="0"/>
              <w:keepLines w:val="0"/>
              <w:suppressLineNumbers w:val="0"/>
              <w:spacing w:before="0" w:beforeAutospacing="0" w:after="0" w:afterAutospacing="0"/>
              <w:ind w:left="0" w:right="0"/>
              <w:rPr>
                <w:rFonts w:hint="eastAsia" w:ascii="宋体" w:hAnsi="宋体"/>
                <w:sz w:val="20"/>
                <w:szCs w:val="20"/>
                <w:lang w:val="en-US" w:eastAsia="zh-CN"/>
              </w:rPr>
            </w:pPr>
            <w:r>
              <w:rPr>
                <w:rFonts w:hint="eastAsia" w:ascii="宋体" w:hAnsi="宋体"/>
                <w:sz w:val="20"/>
                <w:szCs w:val="20"/>
                <w:lang w:val="en-US" w:eastAsia="zh-CN"/>
              </w:rPr>
              <w:t>黄昏之星</w:t>
            </w:r>
          </w:p>
          <w:p w14:paraId="215D4130">
            <w:pPr>
              <w:keepNext w:val="0"/>
              <w:keepLines w:val="0"/>
              <w:suppressLineNumbers w:val="0"/>
              <w:spacing w:before="0" w:beforeAutospacing="0" w:after="0" w:afterAutospacing="0"/>
              <w:ind w:left="0" w:leftChars="0" w:right="0" w:rightChars="0"/>
              <w:rPr>
                <w:rFonts w:hint="default" w:ascii="宋体" w:hAnsi="宋体" w:eastAsia="宋体" w:cs="宋体"/>
                <w:kern w:val="2"/>
                <w:sz w:val="20"/>
                <w:szCs w:val="20"/>
                <w:lang w:val="en-US" w:eastAsia="zh-CN" w:bidi="ar-SA"/>
              </w:rPr>
            </w:pPr>
            <w:r>
              <w:rPr>
                <w:rFonts w:hint="eastAsia"/>
              </w:rPr>
              <w:drawing>
                <wp:inline distT="0" distB="0" distL="0" distR="0">
                  <wp:extent cx="1221105" cy="676910"/>
                  <wp:effectExtent l="0" t="0" r="7620" b="8890"/>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9" cstate="print"/>
                          <a:srcRect/>
                          <a:stretch>
                            <a:fillRect/>
                          </a:stretch>
                        </pic:blipFill>
                        <pic:spPr>
                          <a:xfrm>
                            <a:off x="0" y="0"/>
                            <a:ext cx="1221105" cy="676910"/>
                          </a:xfrm>
                          <a:prstGeom prst="rect">
                            <a:avLst/>
                          </a:prstGeom>
                          <a:ln>
                            <a:noFill/>
                          </a:ln>
                        </pic:spPr>
                      </pic:pic>
                    </a:graphicData>
                  </a:graphic>
                </wp:inline>
              </w:drawing>
            </w:r>
            <w:r>
              <w:rPr>
                <w:rFonts w:hint="eastAsia"/>
              </w:rPr>
              <w:drawing>
                <wp:inline distT="0" distB="0" distL="0" distR="0">
                  <wp:extent cx="1329055" cy="669925"/>
                  <wp:effectExtent l="0" t="0" r="4445" b="6350"/>
                  <wp:docPr id="3" name="图片 2"/>
                  <wp:cNvGraphicFramePr/>
                  <a:graphic xmlns:a="http://schemas.openxmlformats.org/drawingml/2006/main">
                    <a:graphicData uri="http://schemas.openxmlformats.org/drawingml/2006/picture">
                      <pic:pic xmlns:pic="http://schemas.openxmlformats.org/drawingml/2006/picture">
                        <pic:nvPicPr>
                          <pic:cNvPr id="3" name="图片 2"/>
                          <pic:cNvPicPr/>
                        </pic:nvPicPr>
                        <pic:blipFill>
                          <a:blip r:embed="rId10" cstate="print"/>
                          <a:srcRect/>
                          <a:stretch>
                            <a:fillRect/>
                          </a:stretch>
                        </pic:blipFill>
                        <pic:spPr>
                          <a:xfrm>
                            <a:off x="0" y="0"/>
                            <a:ext cx="1329055" cy="669925"/>
                          </a:xfrm>
                          <a:prstGeom prst="rect">
                            <a:avLst/>
                          </a:prstGeom>
                          <a:ln>
                            <a:noFill/>
                          </a:ln>
                        </pic:spPr>
                      </pic:pic>
                    </a:graphicData>
                  </a:graphic>
                </wp:inline>
              </w:drawing>
            </w:r>
          </w:p>
        </w:tc>
        <w:tc>
          <w:tcPr>
            <w:tcW w:w="2378" w:type="dxa"/>
            <w:shd w:val="clear" w:color="auto" w:fill="auto"/>
            <w:vAlign w:val="top"/>
          </w:tcPr>
          <w:p w14:paraId="7E4F3636">
            <w:pPr>
              <w:keepNext w:val="0"/>
              <w:keepLines w:val="0"/>
              <w:suppressLineNumbers w:val="0"/>
              <w:spacing w:before="0" w:beforeAutospacing="0" w:after="0" w:afterAutospacing="0"/>
              <w:ind w:left="0" w:leftChars="0" w:right="0" w:rightChars="0"/>
              <w:rPr>
                <w:rFonts w:hint="eastAsia" w:ascii="宋体" w:hAnsi="宋体" w:eastAsia="宋体" w:cs="宋体"/>
                <w:kern w:val="2"/>
                <w:sz w:val="11"/>
                <w:szCs w:val="15"/>
                <w:lang w:val="en-US" w:eastAsia="zh-CN" w:bidi="ar-SA"/>
              </w:rPr>
            </w:pPr>
          </w:p>
        </w:tc>
        <w:tc>
          <w:tcPr>
            <w:tcW w:w="1111" w:type="dxa"/>
            <w:shd w:val="clear" w:color="auto" w:fill="auto"/>
            <w:vAlign w:val="top"/>
          </w:tcPr>
          <w:p w14:paraId="550284A1">
            <w:pPr>
              <w:keepNext w:val="0"/>
              <w:keepLines w:val="0"/>
              <w:suppressLineNumbers w:val="0"/>
              <w:spacing w:before="0" w:beforeAutospacing="0" w:after="0" w:afterAutospacing="0"/>
              <w:ind w:left="0" w:leftChars="0" w:right="0" w:rightChars="0"/>
              <w:rPr>
                <w:rFonts w:hint="eastAsia" w:ascii="宋体" w:hAnsi="宋体" w:eastAsia="宋体" w:cs="宋体"/>
                <w:kern w:val="2"/>
                <w:sz w:val="21"/>
                <w:szCs w:val="24"/>
                <w:lang w:val="en-US" w:eastAsia="zh-CN" w:bidi="ar-SA"/>
              </w:rPr>
            </w:pPr>
            <w:r>
              <w:rPr>
                <w:rFonts w:hint="eastAsia" w:ascii="宋体" w:hAnsi="宋体"/>
                <w:lang w:val="en-US" w:eastAsia="zh-CN"/>
              </w:rPr>
              <w:t>附录二</w:t>
            </w:r>
          </w:p>
        </w:tc>
      </w:tr>
      <w:tr w14:paraId="5E04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6A32796D">
            <w:pPr>
              <w:keepNext w:val="0"/>
              <w:keepLines w:val="0"/>
              <w:suppressLineNumbers w:val="0"/>
              <w:spacing w:before="0" w:beforeAutospacing="0" w:after="0" w:afterAutospacing="0"/>
              <w:ind w:left="0" w:leftChars="0" w:right="0" w:rightChars="0"/>
              <w:rPr>
                <w:rFonts w:hint="default" w:ascii="宋体" w:hAnsi="宋体"/>
                <w:i w:val="0"/>
                <w:iCs w:val="0"/>
                <w:sz w:val="21"/>
                <w:szCs w:val="21"/>
                <w:highlight w:val="none"/>
                <w:u w:val="none"/>
                <w:lang w:val="en-US" w:eastAsia="zh-CN"/>
              </w:rPr>
            </w:pPr>
            <w:r>
              <w:rPr>
                <w:rFonts w:hint="eastAsia" w:ascii="宋体" w:hAnsi="宋体"/>
                <w:i w:val="0"/>
                <w:iCs w:val="0"/>
                <w:sz w:val="21"/>
                <w:szCs w:val="21"/>
                <w:highlight w:val="none"/>
                <w:u w:val="none"/>
                <w:lang w:val="en-US" w:eastAsia="zh-CN"/>
              </w:rPr>
              <w:t>大面之源</w:t>
            </w:r>
          </w:p>
        </w:tc>
        <w:tc>
          <w:tcPr>
            <w:tcW w:w="4209" w:type="dxa"/>
            <w:shd w:val="clear" w:color="auto" w:fill="auto"/>
            <w:vAlign w:val="top"/>
          </w:tcPr>
          <w:p w14:paraId="4A521FED">
            <w:pPr>
              <w:keepNext w:val="0"/>
              <w:keepLines w:val="0"/>
              <w:suppressLineNumbers w:val="0"/>
              <w:spacing w:before="0" w:beforeAutospacing="0" w:after="0" w:afterAutospacing="0"/>
              <w:ind w:left="0" w:leftChars="0" w:right="0" w:rightChars="0"/>
              <w:rPr>
                <w:rFonts w:hint="default" w:eastAsia="宋体"/>
                <w:lang w:val="en-US" w:eastAsia="zh-CN"/>
              </w:rPr>
            </w:pPr>
            <w:r>
              <w:rPr>
                <w:rFonts w:hint="eastAsia"/>
                <w:lang w:val="en-US" w:eastAsia="zh-CN"/>
              </w:rPr>
              <w:t>中毅达&amp;成飞向下走，尚纬向上卡高度，死</w:t>
            </w:r>
          </w:p>
        </w:tc>
        <w:tc>
          <w:tcPr>
            <w:tcW w:w="2378" w:type="dxa"/>
            <w:shd w:val="clear" w:color="auto" w:fill="auto"/>
            <w:vAlign w:val="top"/>
          </w:tcPr>
          <w:p w14:paraId="67EB55BC">
            <w:pPr>
              <w:keepNext w:val="0"/>
              <w:keepLines w:val="0"/>
              <w:suppressLineNumbers w:val="0"/>
              <w:spacing w:before="0" w:beforeAutospacing="0" w:after="0" w:afterAutospacing="0"/>
              <w:ind w:left="0" w:leftChars="0" w:right="0" w:rightChars="0"/>
              <w:rPr>
                <w:rFonts w:hint="eastAsia" w:ascii="宋体" w:hAnsi="宋体" w:eastAsia="宋体" w:cs="宋体"/>
                <w:kern w:val="2"/>
                <w:sz w:val="11"/>
                <w:szCs w:val="15"/>
                <w:lang w:val="en-US" w:eastAsia="zh-CN" w:bidi="ar-SA"/>
              </w:rPr>
            </w:pPr>
          </w:p>
        </w:tc>
        <w:tc>
          <w:tcPr>
            <w:tcW w:w="1111" w:type="dxa"/>
            <w:shd w:val="clear" w:color="auto" w:fill="auto"/>
            <w:vAlign w:val="top"/>
          </w:tcPr>
          <w:p w14:paraId="23F58F03">
            <w:pPr>
              <w:keepNext w:val="0"/>
              <w:keepLines w:val="0"/>
              <w:suppressLineNumbers w:val="0"/>
              <w:spacing w:before="0" w:beforeAutospacing="0" w:after="0" w:afterAutospacing="0"/>
              <w:ind w:left="0" w:leftChars="0" w:right="0" w:rightChars="0"/>
              <w:rPr>
                <w:rFonts w:hint="eastAsia" w:ascii="宋体" w:hAnsi="宋体"/>
                <w:lang w:val="en-US" w:eastAsia="zh-CN"/>
              </w:rPr>
            </w:pPr>
          </w:p>
        </w:tc>
      </w:tr>
      <w:tr w14:paraId="4BAC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3F6A7313">
            <w:pPr>
              <w:keepNext w:val="0"/>
              <w:keepLines w:val="0"/>
              <w:suppressLineNumbers w:val="0"/>
              <w:spacing w:before="0" w:beforeAutospacing="0" w:after="0" w:afterAutospacing="0"/>
              <w:ind w:left="0" w:leftChars="0" w:right="0" w:rightChars="0"/>
              <w:rPr>
                <w:rFonts w:hint="eastAsia" w:ascii="宋体" w:hAnsi="宋体" w:eastAsia="宋体" w:cs="宋体"/>
                <w:i w:val="0"/>
                <w:iCs w:val="0"/>
                <w:kern w:val="2"/>
                <w:sz w:val="21"/>
                <w:szCs w:val="21"/>
                <w:highlight w:val="none"/>
                <w:u w:val="none"/>
                <w:lang w:val="en-US" w:eastAsia="zh-CN" w:bidi="ar-SA"/>
              </w:rPr>
            </w:pPr>
            <w:r>
              <w:rPr>
                <w:rFonts w:hint="eastAsia" w:ascii="宋体" w:hAnsi="宋体"/>
                <w:i w:val="0"/>
                <w:iCs w:val="0"/>
                <w:sz w:val="21"/>
                <w:szCs w:val="21"/>
                <w:highlight w:val="none"/>
                <w:u w:val="none"/>
                <w:lang w:val="en-US" w:eastAsia="zh-CN"/>
              </w:rPr>
              <w:t>穿越</w:t>
            </w:r>
          </w:p>
        </w:tc>
        <w:tc>
          <w:tcPr>
            <w:tcW w:w="4209" w:type="dxa"/>
            <w:shd w:val="clear" w:color="auto" w:fill="auto"/>
            <w:vAlign w:val="top"/>
          </w:tcPr>
          <w:p w14:paraId="704F0F27">
            <w:pPr>
              <w:keepNext w:val="0"/>
              <w:keepLines w:val="0"/>
              <w:suppressLineNumbers w:val="0"/>
              <w:spacing w:before="0" w:beforeAutospacing="0" w:after="0" w:afterAutospacing="0"/>
              <w:ind w:left="0" w:right="0"/>
              <w:rPr>
                <w:rFonts w:hint="eastAsia" w:ascii="宋体" w:hAnsi="宋体"/>
                <w:sz w:val="20"/>
                <w:szCs w:val="20"/>
                <w:lang w:val="en-US" w:eastAsia="zh-CN"/>
              </w:rPr>
            </w:pPr>
            <w:r>
              <w:rPr>
                <w:rFonts w:hint="eastAsia" w:ascii="宋体" w:hAnsi="宋体"/>
                <w:sz w:val="20"/>
                <w:szCs w:val="20"/>
                <w:lang w:val="en-US" w:eastAsia="zh-CN"/>
              </w:rPr>
              <w:t>逆向周期</w:t>
            </w:r>
          </w:p>
          <w:p w14:paraId="41EE9FC8">
            <w:pPr>
              <w:keepNext w:val="0"/>
              <w:keepLines w:val="0"/>
              <w:suppressLineNumbers w:val="0"/>
              <w:spacing w:before="0" w:beforeAutospacing="0" w:after="0" w:afterAutospacing="0"/>
              <w:ind w:left="0" w:right="0"/>
              <w:rPr>
                <w:rFonts w:hint="eastAsia" w:ascii="宋体" w:hAnsi="宋体"/>
                <w:sz w:val="20"/>
                <w:szCs w:val="20"/>
                <w:lang w:val="en-US" w:eastAsia="zh-CN"/>
              </w:rPr>
            </w:pPr>
            <w:r>
              <w:rPr>
                <w:rFonts w:hint="eastAsia" w:ascii="宋体" w:hAnsi="宋体"/>
                <w:sz w:val="20"/>
                <w:szCs w:val="20"/>
                <w:lang w:val="en-US" w:eastAsia="zh-CN"/>
              </w:rPr>
              <w:t>采用涨幅排序(一般从退潮日开始计算，或者冰点开始)前几名[核心也是做强:即退潮期、混沌期穿越过来的人气活口、半活口。连续换手的更好，不容易A杀]</w:t>
            </w:r>
          </w:p>
          <w:p w14:paraId="56380792">
            <w:pPr>
              <w:keepNext w:val="0"/>
              <w:keepLines w:val="0"/>
              <w:suppressLineNumbers w:val="0"/>
              <w:spacing w:before="0" w:beforeAutospacing="0" w:after="0" w:afterAutospacing="0"/>
              <w:ind w:left="0" w:leftChars="0" w:right="0" w:rightChars="0"/>
              <w:rPr>
                <w:rFonts w:hint="default" w:ascii="宋体" w:hAnsi="宋体" w:eastAsia="宋体" w:cs="宋体"/>
                <w:kern w:val="2"/>
                <w:sz w:val="20"/>
                <w:szCs w:val="20"/>
                <w:lang w:val="en-US" w:eastAsia="zh-CN" w:bidi="ar-SA"/>
              </w:rPr>
            </w:pPr>
            <w:r>
              <w:rPr>
                <w:rFonts w:hint="eastAsia" w:ascii="宋体" w:hAnsi="宋体"/>
                <w:sz w:val="20"/>
                <w:szCs w:val="20"/>
                <w:lang w:val="en-US" w:eastAsia="zh-CN"/>
              </w:rPr>
              <w:t>龙头三方向的人气票</w:t>
            </w:r>
          </w:p>
        </w:tc>
        <w:tc>
          <w:tcPr>
            <w:tcW w:w="2378" w:type="dxa"/>
            <w:shd w:val="clear" w:color="auto" w:fill="auto"/>
            <w:vAlign w:val="top"/>
          </w:tcPr>
          <w:p w14:paraId="1253CFC5">
            <w:pPr>
              <w:keepNext w:val="0"/>
              <w:keepLines w:val="0"/>
              <w:suppressLineNumbers w:val="0"/>
              <w:spacing w:before="0" w:beforeAutospacing="0" w:after="0" w:afterAutospacing="0"/>
              <w:ind w:left="0" w:leftChars="0" w:right="0" w:rightChars="0"/>
              <w:rPr>
                <w:rFonts w:hint="eastAsia" w:ascii="宋体" w:hAnsi="宋体" w:eastAsia="宋体" w:cs="宋体"/>
                <w:kern w:val="2"/>
                <w:sz w:val="11"/>
                <w:szCs w:val="15"/>
                <w:lang w:val="en-US" w:eastAsia="zh-CN" w:bidi="ar-SA"/>
              </w:rPr>
            </w:pPr>
          </w:p>
        </w:tc>
        <w:tc>
          <w:tcPr>
            <w:tcW w:w="1111" w:type="dxa"/>
            <w:shd w:val="clear" w:color="auto" w:fill="auto"/>
            <w:vAlign w:val="top"/>
          </w:tcPr>
          <w:p w14:paraId="0623E7B4">
            <w:pPr>
              <w:keepNext w:val="0"/>
              <w:keepLines w:val="0"/>
              <w:suppressLineNumbers w:val="0"/>
              <w:spacing w:before="0" w:beforeAutospacing="0" w:after="0" w:afterAutospacing="0"/>
              <w:ind w:left="0" w:leftChars="0" w:right="0" w:rightChars="0"/>
              <w:rPr>
                <w:rFonts w:hint="eastAsia" w:ascii="宋体" w:hAnsi="宋体" w:eastAsia="宋体" w:cs="宋体"/>
                <w:kern w:val="2"/>
                <w:sz w:val="21"/>
                <w:szCs w:val="24"/>
                <w:lang w:val="en-US" w:eastAsia="zh-CN" w:bidi="ar-SA"/>
              </w:rPr>
            </w:pPr>
          </w:p>
        </w:tc>
      </w:tr>
      <w:tr w14:paraId="6E05E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5" w:type="dxa"/>
            <w:gridSpan w:val="4"/>
            <w:shd w:val="clear" w:color="auto" w:fill="auto"/>
            <w:vAlign w:val="top"/>
          </w:tcPr>
          <w:p w14:paraId="477301BB">
            <w:pPr>
              <w:keepNext w:val="0"/>
              <w:keepLines w:val="0"/>
              <w:suppressLineNumbers w:val="0"/>
              <w:spacing w:before="0" w:beforeAutospacing="0" w:after="0" w:afterAutospacing="0"/>
              <w:ind w:left="0" w:leftChars="0" w:right="0" w:rightChars="0"/>
              <w:jc w:val="center"/>
              <w:rPr>
                <w:rFonts w:hint="eastAsia" w:ascii="宋体" w:hAnsi="宋体" w:eastAsia="宋体" w:cs="宋体"/>
                <w:kern w:val="2"/>
                <w:sz w:val="21"/>
                <w:szCs w:val="24"/>
                <w:lang w:val="en-US" w:eastAsia="zh-CN" w:bidi="ar-SA"/>
              </w:rPr>
            </w:pPr>
            <w:r>
              <w:rPr>
                <w:rFonts w:hint="eastAsia" w:ascii="宋体" w:hAnsi="宋体"/>
              </w:rPr>
              <w:t>最高板</w:t>
            </w:r>
            <w:r>
              <w:rPr>
                <w:rFonts w:hint="eastAsia" w:ascii="宋体" w:hAnsi="宋体"/>
                <w:lang w:val="en-US" w:eastAsia="zh-CN"/>
              </w:rPr>
              <w:t>断板</w:t>
            </w:r>
            <w:r>
              <w:rPr>
                <w:rFonts w:hint="eastAsia" w:ascii="宋体" w:hAnsi="宋体"/>
              </w:rPr>
              <w:t>，如何分辨此时是</w:t>
            </w:r>
            <w:r>
              <w:rPr>
                <w:rFonts w:hint="eastAsia" w:ascii="宋体" w:hAnsi="宋体"/>
                <w:color w:val="FF0000"/>
              </w:rPr>
              <w:t>回踩</w:t>
            </w:r>
            <w:r>
              <w:rPr>
                <w:rFonts w:hint="eastAsia" w:ascii="宋体" w:hAnsi="宋体"/>
              </w:rPr>
              <w:t>还是</w:t>
            </w:r>
            <w:r>
              <w:rPr>
                <w:rFonts w:hint="eastAsia" w:ascii="宋体" w:hAnsi="宋体"/>
                <w:color w:val="FF0000"/>
              </w:rPr>
              <w:t>退潮</w:t>
            </w:r>
            <w:r>
              <w:rPr>
                <w:rFonts w:hint="eastAsia" w:ascii="宋体" w:hAnsi="宋体"/>
              </w:rPr>
              <w:t>？</w:t>
            </w:r>
          </w:p>
        </w:tc>
      </w:tr>
      <w:tr w14:paraId="6986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71F896BE">
            <w:pPr>
              <w:keepNext w:val="0"/>
              <w:keepLines w:val="0"/>
              <w:suppressLineNumbers w:val="0"/>
              <w:spacing w:before="0" w:beforeAutospacing="0" w:after="0" w:afterAutospacing="0"/>
              <w:ind w:left="0" w:right="0"/>
              <w:rPr>
                <w:rFonts w:hint="default" w:eastAsia="宋体"/>
                <w:lang w:val="en-US" w:eastAsia="zh-CN"/>
              </w:rPr>
            </w:pPr>
            <w:r>
              <w:rPr>
                <w:rFonts w:hint="eastAsia"/>
                <w:lang w:val="en-US" w:eastAsia="zh-CN"/>
              </w:rPr>
              <w:t>(1)</w:t>
            </w:r>
            <w:r>
              <w:rPr>
                <w:rFonts w:hint="eastAsia"/>
              </w:rPr>
              <w:t>回踩</w:t>
            </w:r>
            <w:r>
              <w:rPr>
                <w:rFonts w:hint="eastAsia"/>
                <w:lang w:val="en-US" w:eastAsia="zh-CN"/>
              </w:rPr>
              <w:t>or妖龙后半段</w:t>
            </w:r>
          </w:p>
          <w:p w14:paraId="337CA8B5">
            <w:pPr>
              <w:keepNext w:val="0"/>
              <w:keepLines w:val="0"/>
              <w:suppressLineNumbers w:val="0"/>
              <w:spacing w:before="0" w:beforeAutospacing="0" w:after="0" w:afterAutospacing="0"/>
              <w:ind w:left="0" w:right="0"/>
              <w:rPr>
                <w:rFonts w:hint="eastAsia" w:ascii="宋体" w:hAnsi="宋体"/>
              </w:rPr>
            </w:pPr>
            <w:r>
              <w:rPr>
                <w:rFonts w:hint="eastAsia"/>
              </w:rPr>
              <w:t xml:space="preserve"> </w:t>
            </w:r>
          </w:p>
          <w:p w14:paraId="5C1BF5F9">
            <w:pPr>
              <w:keepNext w:val="0"/>
              <w:keepLines w:val="0"/>
              <w:suppressLineNumbers w:val="0"/>
              <w:spacing w:before="0" w:beforeAutospacing="0" w:after="0" w:afterAutospacing="0"/>
              <w:ind w:left="0" w:leftChars="0" w:right="0" w:rightChars="0"/>
              <w:rPr>
                <w:rFonts w:hint="eastAsia" w:ascii="宋体" w:hAnsi="宋体" w:eastAsia="宋体" w:cs="宋体"/>
                <w:kern w:val="2"/>
                <w:sz w:val="20"/>
                <w:szCs w:val="21"/>
                <w:lang w:val="en-US" w:eastAsia="zh-CN" w:bidi="ar-SA"/>
              </w:rPr>
            </w:pPr>
          </w:p>
        </w:tc>
        <w:tc>
          <w:tcPr>
            <w:tcW w:w="4209" w:type="dxa"/>
            <w:shd w:val="clear" w:color="auto" w:fill="auto"/>
            <w:vAlign w:val="top"/>
          </w:tcPr>
          <w:p w14:paraId="53017109">
            <w:pPr>
              <w:keepNext w:val="0"/>
              <w:keepLines w:val="0"/>
              <w:suppressLineNumbers w:val="0"/>
              <w:spacing w:before="0" w:beforeAutospacing="0" w:after="0" w:afterAutospacing="0"/>
              <w:ind w:left="0" w:right="0"/>
              <w:rPr>
                <w:rFonts w:hint="eastAsia" w:ascii="宋体" w:hAnsi="宋体"/>
              </w:rPr>
            </w:pPr>
            <w:r>
              <w:rPr>
                <w:rFonts w:hint="eastAsia" w:ascii="宋体" w:hAnsi="宋体"/>
              </w:rPr>
              <w:t>如果</w:t>
            </w:r>
            <w:r>
              <w:rPr>
                <w:rFonts w:hint="eastAsia" w:ascii="宋体" w:hAnsi="宋体"/>
                <w:color w:val="FF0000"/>
              </w:rPr>
              <w:t>前一支强势股见顶后并没有出现亏钱效应，能走出反包</w:t>
            </w:r>
            <w:r>
              <w:rPr>
                <w:rFonts w:hint="eastAsia" w:ascii="宋体" w:hAnsi="宋体"/>
                <w:color w:val="FF0000"/>
                <w:lang w:val="en-US" w:eastAsia="zh-CN"/>
              </w:rPr>
              <w:t>/横盘震荡</w:t>
            </w:r>
            <w:r>
              <w:rPr>
                <w:rFonts w:hint="eastAsia" w:ascii="宋体" w:hAnsi="宋体"/>
                <w:color w:val="FF0000"/>
              </w:rPr>
              <w:t>的形态</w:t>
            </w:r>
            <w:r>
              <w:rPr>
                <w:rFonts w:hint="eastAsia" w:ascii="宋体" w:hAnsi="宋体"/>
              </w:rPr>
              <w:t>，则说明市场只是情绪的正常换挡</w:t>
            </w:r>
          </w:p>
          <w:p w14:paraId="78EB0113">
            <w:pPr>
              <w:keepNext w:val="0"/>
              <w:keepLines w:val="0"/>
              <w:suppressLineNumbers w:val="0"/>
              <w:spacing w:before="0" w:beforeAutospacing="0" w:after="0" w:afterAutospacing="0"/>
              <w:ind w:left="0" w:leftChars="0" w:right="0" w:rightChars="0"/>
              <w:rPr>
                <w:rFonts w:hint="eastAsia" w:ascii="宋体" w:hAnsi="宋体" w:eastAsia="宋体" w:cs="宋体"/>
                <w:kern w:val="2"/>
                <w:sz w:val="20"/>
                <w:szCs w:val="21"/>
                <w:u w:val="single"/>
                <w:lang w:val="en-US" w:eastAsia="zh-CN" w:bidi="ar-SA"/>
              </w:rPr>
            </w:pPr>
            <w:r>
              <w:rPr>
                <w:rFonts w:hint="eastAsia"/>
              </w:rPr>
              <w:drawing>
                <wp:inline distT="0" distB="0" distL="0" distR="0">
                  <wp:extent cx="2633345" cy="1059815"/>
                  <wp:effectExtent l="0" t="0" r="5080" b="6985"/>
                  <wp:docPr id="10" name="图片 29"/>
                  <wp:cNvGraphicFramePr/>
                  <a:graphic xmlns:a="http://schemas.openxmlformats.org/drawingml/2006/main">
                    <a:graphicData uri="http://schemas.openxmlformats.org/drawingml/2006/picture">
                      <pic:pic xmlns:pic="http://schemas.openxmlformats.org/drawingml/2006/picture">
                        <pic:nvPicPr>
                          <pic:cNvPr id="10" name="图片 29"/>
                          <pic:cNvPicPr/>
                        </pic:nvPicPr>
                        <pic:blipFill>
                          <a:blip r:embed="rId11" cstate="print"/>
                          <a:srcRect/>
                          <a:stretch>
                            <a:fillRect/>
                          </a:stretch>
                        </pic:blipFill>
                        <pic:spPr>
                          <a:xfrm>
                            <a:off x="0" y="0"/>
                            <a:ext cx="2633345" cy="1059815"/>
                          </a:xfrm>
                          <a:prstGeom prst="rect">
                            <a:avLst/>
                          </a:prstGeom>
                          <a:ln>
                            <a:noFill/>
                          </a:ln>
                        </pic:spPr>
                      </pic:pic>
                    </a:graphicData>
                  </a:graphic>
                </wp:inline>
              </w:drawing>
            </w:r>
          </w:p>
        </w:tc>
        <w:tc>
          <w:tcPr>
            <w:tcW w:w="2378" w:type="dxa"/>
            <w:shd w:val="clear" w:color="auto" w:fill="auto"/>
            <w:vAlign w:val="top"/>
          </w:tcPr>
          <w:p w14:paraId="688238B0">
            <w:pPr>
              <w:keepNext w:val="0"/>
              <w:keepLines w:val="0"/>
              <w:suppressLineNumbers w:val="0"/>
              <w:spacing w:before="0" w:beforeAutospacing="0" w:after="0" w:afterAutospacing="0"/>
              <w:ind w:left="0" w:right="0"/>
              <w:rPr>
                <w:rFonts w:hint="eastAsia" w:ascii="宋体" w:hAnsi="宋体"/>
              </w:rPr>
            </w:pPr>
            <w:r>
              <w:rPr>
                <w:rFonts w:hint="eastAsia" w:ascii="宋体" w:hAnsi="宋体"/>
              </w:rPr>
              <w:t>可以在前一支强势股反包或拉升时，</w:t>
            </w:r>
            <w:r>
              <w:rPr>
                <w:rFonts w:hint="eastAsia" w:ascii="宋体" w:hAnsi="宋体"/>
                <w:color w:val="FF0000"/>
              </w:rPr>
              <w:t>继续试错新的高度板</w:t>
            </w:r>
            <w:r>
              <w:rPr>
                <w:rFonts w:hint="eastAsia" w:ascii="宋体" w:hAnsi="宋体"/>
              </w:rPr>
              <w:t>。</w:t>
            </w:r>
          </w:p>
          <w:p w14:paraId="4843D806">
            <w:pPr>
              <w:keepNext w:val="0"/>
              <w:keepLines w:val="0"/>
              <w:suppressLineNumbers w:val="0"/>
              <w:spacing w:before="0" w:beforeAutospacing="0" w:after="0" w:afterAutospacing="0"/>
              <w:ind w:left="0" w:leftChars="0" w:right="0" w:rightChars="0"/>
              <w:rPr>
                <w:rFonts w:hint="eastAsia" w:ascii="宋体" w:hAnsi="宋体" w:eastAsia="宋体" w:cs="宋体"/>
                <w:kern w:val="2"/>
                <w:sz w:val="20"/>
                <w:szCs w:val="21"/>
                <w:vertAlign w:val="baseline"/>
                <w:lang w:val="en-US" w:eastAsia="zh-CN" w:bidi="ar-SA"/>
              </w:rPr>
            </w:pPr>
          </w:p>
        </w:tc>
        <w:tc>
          <w:tcPr>
            <w:tcW w:w="1111" w:type="dxa"/>
            <w:shd w:val="clear" w:color="auto" w:fill="auto"/>
            <w:vAlign w:val="top"/>
          </w:tcPr>
          <w:p w14:paraId="164EE00D">
            <w:pPr>
              <w:keepNext w:val="0"/>
              <w:keepLines w:val="0"/>
              <w:suppressLineNumbers w:val="0"/>
              <w:spacing w:before="0" w:beforeAutospacing="0" w:after="0" w:afterAutospacing="0"/>
              <w:ind w:left="0" w:leftChars="0" w:right="0" w:rightChars="0"/>
              <w:rPr>
                <w:rFonts w:hint="eastAsia" w:ascii="宋体" w:hAnsi="宋体" w:eastAsia="宋体" w:cs="宋体"/>
                <w:kern w:val="2"/>
                <w:sz w:val="21"/>
                <w:szCs w:val="24"/>
                <w:lang w:val="en-US" w:eastAsia="zh-CN" w:bidi="ar-SA"/>
              </w:rPr>
            </w:pPr>
            <w:r>
              <w:rPr>
                <w:rFonts w:hint="eastAsia" w:hAnsi="华光行楷_CNKI" w:cs="华光行楷_CNKI"/>
                <w:b w:val="0"/>
                <w:bCs w:val="0"/>
                <w:sz w:val="20"/>
                <w:szCs w:val="22"/>
                <w:highlight w:val="none"/>
                <w:vertAlign w:val="baseline"/>
                <w:lang w:val="en-US" w:eastAsia="zh-CN"/>
              </w:rPr>
              <w:t>这一部分主要理解题材和周期大小</w:t>
            </w:r>
          </w:p>
        </w:tc>
      </w:tr>
      <w:tr w14:paraId="53010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39B02A75">
            <w:pPr>
              <w:keepNext w:val="0"/>
              <w:keepLines w:val="0"/>
              <w:suppressLineNumbers w:val="0"/>
              <w:spacing w:before="0" w:beforeAutospacing="0" w:after="0" w:afterAutospacing="0"/>
              <w:ind w:left="0" w:right="0"/>
              <w:rPr>
                <w:rFonts w:hint="eastAsia" w:ascii="宋体" w:hAnsi="宋体"/>
              </w:rPr>
            </w:pPr>
            <w:r>
              <w:rPr>
                <w:rFonts w:hint="eastAsia"/>
                <w:lang w:val="en-US" w:eastAsia="zh-CN"/>
              </w:rPr>
              <w:t>(2)</w:t>
            </w:r>
            <w:r>
              <w:rPr>
                <w:rFonts w:hint="eastAsia"/>
              </w:rPr>
              <w:t>退潮。</w:t>
            </w:r>
          </w:p>
          <w:p w14:paraId="63834147">
            <w:pPr>
              <w:keepNext w:val="0"/>
              <w:keepLines w:val="0"/>
              <w:suppressLineNumbers w:val="0"/>
              <w:spacing w:before="0" w:beforeAutospacing="0" w:after="0" w:afterAutospacing="0"/>
              <w:ind w:left="0" w:leftChars="0" w:right="0" w:rightChars="0"/>
              <w:rPr>
                <w:rFonts w:hint="eastAsia" w:ascii="宋体" w:hAnsi="宋体" w:eastAsia="宋体" w:cs="宋体"/>
                <w:kern w:val="2"/>
                <w:sz w:val="20"/>
                <w:szCs w:val="21"/>
                <w:lang w:val="en-US" w:eastAsia="zh-CN" w:bidi="ar-SA"/>
              </w:rPr>
            </w:pPr>
          </w:p>
        </w:tc>
        <w:tc>
          <w:tcPr>
            <w:tcW w:w="4209" w:type="dxa"/>
            <w:shd w:val="clear" w:color="auto" w:fill="auto"/>
            <w:vAlign w:val="top"/>
          </w:tcPr>
          <w:p w14:paraId="240A6E2B">
            <w:pPr>
              <w:keepNext w:val="0"/>
              <w:keepLines w:val="0"/>
              <w:suppressLineNumbers w:val="0"/>
              <w:spacing w:before="0" w:beforeAutospacing="0" w:after="0" w:afterAutospacing="0"/>
              <w:ind w:left="0" w:right="0"/>
              <w:rPr>
                <w:rFonts w:hint="eastAsia"/>
              </w:rPr>
            </w:pPr>
            <w:r>
              <w:rPr>
                <w:rFonts w:hint="eastAsia" w:ascii="宋体" w:hAnsi="宋体"/>
              </w:rPr>
              <w:t>如果</w:t>
            </w:r>
            <w:r>
              <w:rPr>
                <w:rFonts w:hint="eastAsia" w:ascii="宋体" w:hAnsi="宋体"/>
                <w:color w:val="FF0000"/>
              </w:rPr>
              <w:t>前一支强势股见顶后直接被闷杀，小弟跟风杀跌</w:t>
            </w:r>
            <w:r>
              <w:rPr>
                <w:rFonts w:hint="eastAsia" w:ascii="宋体" w:hAnsi="宋体"/>
              </w:rPr>
              <w:t>，</w:t>
            </w:r>
            <w:r>
              <w:rPr>
                <w:rFonts w:hint="eastAsia" w:ascii="宋体" w:hAnsi="宋体"/>
                <w:color w:val="FF0000"/>
              </w:rPr>
              <w:t>后续的个股无法突破前者的高度</w:t>
            </w:r>
            <w:r>
              <w:rPr>
                <w:rFonts w:hint="eastAsia" w:ascii="宋体" w:hAnsi="宋体"/>
              </w:rPr>
              <w:t>，此时就是情绪退潮期的明确表现</w:t>
            </w:r>
          </w:p>
          <w:p w14:paraId="5934F3B2">
            <w:pPr>
              <w:keepNext w:val="0"/>
              <w:keepLines w:val="0"/>
              <w:suppressLineNumbers w:val="0"/>
              <w:spacing w:before="0" w:beforeAutospacing="0" w:after="0" w:afterAutospacing="0"/>
              <w:ind w:left="0" w:right="0"/>
              <w:rPr>
                <w:rFonts w:hint="eastAsia"/>
                <w:sz w:val="11"/>
                <w:szCs w:val="15"/>
              </w:rPr>
            </w:pPr>
            <w:r>
              <w:rPr>
                <w:rFonts w:hint="eastAsia"/>
                <w:sz w:val="11"/>
                <w:szCs w:val="15"/>
              </w:rPr>
              <w:t>6</w:t>
            </w:r>
            <w:r>
              <w:rPr>
                <w:rFonts w:hint="eastAsia" w:ascii="宋体" w:hAnsi="宋体"/>
                <w:sz w:val="11"/>
                <w:szCs w:val="15"/>
              </w:rPr>
              <w:t>月</w:t>
            </w:r>
            <w:r>
              <w:rPr>
                <w:rFonts w:hint="eastAsia" w:cs="Calibri"/>
                <w:sz w:val="11"/>
                <w:szCs w:val="15"/>
              </w:rPr>
              <w:t>27</w:t>
            </w:r>
            <w:r>
              <w:rPr>
                <w:rFonts w:hint="eastAsia" w:ascii="宋体" w:hAnsi="宋体"/>
                <w:sz w:val="11"/>
                <w:szCs w:val="15"/>
              </w:rPr>
              <w:t>号，集泰股份、浙江世宝 高位断板之后都能强势震荡甚至反包大涨，这是情绪向好的表现。转折点发生在</w:t>
            </w:r>
            <w:r>
              <w:rPr>
                <w:rFonts w:hint="eastAsia" w:cs="Calibri"/>
                <w:sz w:val="11"/>
                <w:szCs w:val="15"/>
              </w:rPr>
              <w:t>6</w:t>
            </w:r>
            <w:r>
              <w:rPr>
                <w:rFonts w:hint="eastAsia" w:ascii="宋体" w:hAnsi="宋体"/>
                <w:sz w:val="11"/>
                <w:szCs w:val="15"/>
              </w:rPr>
              <w:t>月</w:t>
            </w:r>
            <w:r>
              <w:rPr>
                <w:rFonts w:hint="eastAsia" w:cs="Calibri"/>
                <w:sz w:val="11"/>
                <w:szCs w:val="15"/>
              </w:rPr>
              <w:t>28</w:t>
            </w:r>
            <w:r>
              <w:rPr>
                <w:rFonts w:hint="eastAsia" w:ascii="宋体" w:hAnsi="宋体"/>
                <w:sz w:val="11"/>
                <w:szCs w:val="15"/>
              </w:rPr>
              <w:t>号，当天市场的最高连板股是松芝股份 和神马电力 ，神马率先走弱断板，在断板当天就大阴线收盘，次日开盘就暴跌并迅速跌停。</w:t>
            </w:r>
          </w:p>
          <w:p w14:paraId="2079ED1C">
            <w:pPr>
              <w:keepNext w:val="0"/>
              <w:keepLines w:val="0"/>
              <w:suppressLineNumbers w:val="0"/>
              <w:spacing w:before="0" w:beforeAutospacing="0" w:after="0" w:afterAutospacing="0"/>
              <w:ind w:left="0" w:right="0"/>
              <w:rPr>
                <w:rFonts w:hint="eastAsia"/>
                <w:sz w:val="11"/>
                <w:szCs w:val="15"/>
              </w:rPr>
            </w:pPr>
            <w:r>
              <w:rPr>
                <w:rFonts w:hint="eastAsia" w:ascii="宋体" w:hAnsi="宋体"/>
                <w:sz w:val="11"/>
                <w:szCs w:val="15"/>
              </w:rPr>
              <w:t>神马电力</w:t>
            </w:r>
            <w:r>
              <w:rPr>
                <w:rFonts w:hint="eastAsia"/>
                <w:sz w:val="11"/>
                <w:szCs w:val="15"/>
              </w:rPr>
              <w:t>28</w:t>
            </w:r>
            <w:r>
              <w:rPr>
                <w:rFonts w:hint="eastAsia" w:ascii="宋体" w:hAnsi="宋体"/>
                <w:sz w:val="11"/>
                <w:szCs w:val="15"/>
              </w:rPr>
              <w:t>号开了个坏头，</w:t>
            </w:r>
            <w:r>
              <w:rPr>
                <w:rFonts w:hint="eastAsia" w:cs="Calibri"/>
                <w:sz w:val="11"/>
                <w:szCs w:val="15"/>
              </w:rPr>
              <w:t>29</w:t>
            </w:r>
            <w:r>
              <w:rPr>
                <w:rFonts w:hint="eastAsia" w:ascii="宋体" w:hAnsi="宋体"/>
                <w:sz w:val="11"/>
                <w:szCs w:val="15"/>
              </w:rPr>
              <w:t>号暴跌开盘迅速跌停；</w:t>
            </w:r>
            <w:r>
              <w:rPr>
                <w:rFonts w:hint="eastAsia" w:cs="Calibri"/>
                <w:sz w:val="11"/>
                <w:szCs w:val="15"/>
              </w:rPr>
              <w:t>29</w:t>
            </w:r>
            <w:r>
              <w:rPr>
                <w:rFonts w:hint="eastAsia" w:ascii="宋体" w:hAnsi="宋体"/>
                <w:sz w:val="11"/>
                <w:szCs w:val="15"/>
              </w:rPr>
              <w:t>号集泰股份、京山轻机、长安汽车 高台跳水、松芝股份高位爆量大量资金出逃，振邦智能 天地板见顶；</w:t>
            </w:r>
            <w:r>
              <w:rPr>
                <w:rFonts w:hint="eastAsia" w:cs="Calibri"/>
                <w:sz w:val="11"/>
                <w:szCs w:val="15"/>
              </w:rPr>
              <w:t>1</w:t>
            </w:r>
            <w:r>
              <w:rPr>
                <w:rFonts w:hint="eastAsia" w:ascii="宋体" w:hAnsi="宋体"/>
                <w:sz w:val="11"/>
                <w:szCs w:val="15"/>
              </w:rPr>
              <w:t>号，高位人气股大面积跌停，有些个股是连续暴跌</w:t>
            </w:r>
            <w:r>
              <w:rPr>
                <w:rFonts w:hint="eastAsia" w:cs="Calibri"/>
                <w:sz w:val="11"/>
                <w:szCs w:val="15"/>
              </w:rPr>
              <w:t>A</w:t>
            </w:r>
            <w:r>
              <w:rPr>
                <w:rFonts w:hint="eastAsia" w:ascii="宋体" w:hAnsi="宋体"/>
                <w:sz w:val="11"/>
                <w:szCs w:val="15"/>
              </w:rPr>
              <w:t>杀；</w:t>
            </w:r>
          </w:p>
          <w:p w14:paraId="638E0682">
            <w:pPr>
              <w:keepNext w:val="0"/>
              <w:keepLines w:val="0"/>
              <w:suppressLineNumbers w:val="0"/>
              <w:spacing w:before="0" w:beforeAutospacing="0" w:after="0" w:afterAutospacing="0"/>
              <w:ind w:left="0" w:leftChars="0" w:right="0" w:rightChars="0"/>
              <w:rPr>
                <w:rFonts w:hint="eastAsia" w:ascii="宋体" w:hAnsi="宋体" w:eastAsia="宋体" w:cs="宋体"/>
                <w:kern w:val="2"/>
                <w:sz w:val="20"/>
                <w:szCs w:val="21"/>
                <w:u w:val="single"/>
                <w:lang w:val="en-US" w:eastAsia="zh-CN" w:bidi="ar-SA"/>
              </w:rPr>
            </w:pPr>
            <w:r>
              <w:rPr>
                <w:rFonts w:hint="eastAsia" w:ascii="宋体" w:hAnsi="宋体"/>
                <w:sz w:val="11"/>
                <w:szCs w:val="15"/>
              </w:rPr>
              <w:t>从集泰、世宝的强演变为神马电力的弱，这就是市场情绪在发生转折。</w:t>
            </w:r>
          </w:p>
        </w:tc>
        <w:tc>
          <w:tcPr>
            <w:tcW w:w="2378" w:type="dxa"/>
            <w:shd w:val="clear" w:color="auto" w:fill="auto"/>
            <w:vAlign w:val="top"/>
          </w:tcPr>
          <w:p w14:paraId="43411C1F">
            <w:pPr>
              <w:keepNext w:val="0"/>
              <w:keepLines w:val="0"/>
              <w:suppressLineNumbers w:val="0"/>
              <w:spacing w:before="0" w:beforeAutospacing="0" w:after="0" w:afterAutospacing="0"/>
              <w:ind w:left="0" w:right="0"/>
              <w:rPr>
                <w:rFonts w:hint="eastAsia" w:ascii="宋体" w:hAnsi="宋体"/>
              </w:rPr>
            </w:pPr>
            <w:r>
              <w:rPr>
                <w:rFonts w:hint="eastAsia" w:ascii="宋体" w:hAnsi="宋体"/>
              </w:rPr>
              <w:t>操作上就一定要回避高位股。</w:t>
            </w:r>
          </w:p>
          <w:p w14:paraId="75E31B84">
            <w:pPr>
              <w:keepNext w:val="0"/>
              <w:keepLines w:val="0"/>
              <w:suppressLineNumbers w:val="0"/>
              <w:spacing w:before="0" w:beforeAutospacing="0" w:after="0" w:afterAutospacing="0"/>
              <w:ind w:left="0" w:leftChars="0" w:right="0" w:rightChars="0"/>
              <w:rPr>
                <w:rFonts w:hint="eastAsia" w:ascii="宋体" w:hAnsi="宋体" w:eastAsia="宋体" w:cs="宋体"/>
                <w:kern w:val="2"/>
                <w:sz w:val="21"/>
                <w:szCs w:val="24"/>
                <w:lang w:val="en-US" w:eastAsia="zh-CN" w:bidi="ar-SA"/>
              </w:rPr>
            </w:pPr>
            <w:r>
              <w:rPr>
                <w:rFonts w:hint="eastAsia" w:ascii="宋体" w:hAnsi="宋体"/>
                <w:u w:val="single"/>
                <w:lang w:val="en-US" w:eastAsia="zh-CN"/>
              </w:rPr>
              <w:t>连续退潮时不做高位反包博弈</w:t>
            </w:r>
          </w:p>
        </w:tc>
        <w:tc>
          <w:tcPr>
            <w:tcW w:w="1111" w:type="dxa"/>
            <w:shd w:val="clear" w:color="auto" w:fill="auto"/>
            <w:vAlign w:val="top"/>
          </w:tcPr>
          <w:p w14:paraId="7DA83CDD">
            <w:pPr>
              <w:keepNext w:val="0"/>
              <w:keepLines w:val="0"/>
              <w:suppressLineNumbers w:val="0"/>
              <w:spacing w:before="0" w:beforeAutospacing="0" w:after="0" w:afterAutospacing="0"/>
              <w:ind w:left="0" w:leftChars="0" w:right="0" w:rightChars="0"/>
              <w:rPr>
                <w:rFonts w:hint="eastAsia" w:ascii="宋体" w:hAnsi="宋体" w:eastAsia="宋体" w:cs="宋体"/>
                <w:kern w:val="2"/>
                <w:sz w:val="21"/>
                <w:szCs w:val="24"/>
                <w:lang w:val="en-US" w:eastAsia="zh-CN" w:bidi="ar-SA"/>
              </w:rPr>
            </w:pPr>
          </w:p>
        </w:tc>
      </w:tr>
      <w:tr w14:paraId="0599D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5" w:type="dxa"/>
            <w:gridSpan w:val="4"/>
            <w:shd w:val="clear" w:color="auto" w:fill="auto"/>
            <w:vAlign w:val="top"/>
          </w:tcPr>
          <w:p w14:paraId="20439A49">
            <w:pPr>
              <w:keepNext w:val="0"/>
              <w:keepLines w:val="0"/>
              <w:suppressLineNumbers w:val="0"/>
              <w:spacing w:before="0" w:beforeAutospacing="0" w:after="0" w:afterAutospacing="0"/>
              <w:ind w:left="0" w:leftChars="0" w:right="0" w:rightChars="0"/>
              <w:jc w:val="center"/>
              <w:rPr>
                <w:rFonts w:hint="eastAsia" w:ascii="宋体" w:hAnsi="宋体" w:eastAsia="宋体" w:cs="宋体"/>
                <w:kern w:val="2"/>
                <w:sz w:val="21"/>
                <w:szCs w:val="24"/>
                <w:lang w:val="en-US" w:eastAsia="zh-CN" w:bidi="ar-SA"/>
              </w:rPr>
            </w:pPr>
            <w:r>
              <w:rPr>
                <w:rFonts w:hint="eastAsia" w:ascii="宋体" w:hAnsi="宋体"/>
                <w:sz w:val="20"/>
                <w:szCs w:val="21"/>
              </w:rPr>
              <w:t>上涨二阶段</w:t>
            </w:r>
          </w:p>
        </w:tc>
      </w:tr>
      <w:tr w14:paraId="4CCD0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auto"/>
            <w:vAlign w:val="top"/>
          </w:tcPr>
          <w:p w14:paraId="40EEC477">
            <w:pPr>
              <w:keepNext w:val="0"/>
              <w:keepLines w:val="0"/>
              <w:suppressLineNumbers w:val="0"/>
              <w:spacing w:before="0" w:beforeAutospacing="0" w:after="0" w:afterAutospacing="0"/>
              <w:ind w:left="0" w:leftChars="0" w:right="0" w:rightChars="0"/>
              <w:rPr>
                <w:rFonts w:hint="eastAsia" w:ascii="宋体" w:hAnsi="宋体" w:eastAsia="宋体" w:cs="宋体"/>
                <w:kern w:val="2"/>
                <w:sz w:val="20"/>
                <w:szCs w:val="21"/>
                <w:lang w:val="en-US" w:eastAsia="zh-CN" w:bidi="ar-SA"/>
              </w:rPr>
            </w:pPr>
            <w:r>
              <w:rPr>
                <w:rFonts w:hint="eastAsia" w:ascii="宋体" w:hAnsi="宋体"/>
                <w:sz w:val="20"/>
                <w:szCs w:val="21"/>
                <w:lang w:val="en-US" w:eastAsia="zh-CN"/>
              </w:rPr>
              <w:t>中级题材二波</w:t>
            </w:r>
          </w:p>
        </w:tc>
        <w:tc>
          <w:tcPr>
            <w:tcW w:w="4209" w:type="dxa"/>
            <w:shd w:val="clear" w:color="auto" w:fill="auto"/>
            <w:vAlign w:val="top"/>
          </w:tcPr>
          <w:p w14:paraId="12AFFEA6">
            <w:pPr>
              <w:keepNext w:val="0"/>
              <w:keepLines w:val="0"/>
              <w:suppressLineNumbers w:val="0"/>
              <w:spacing w:before="0" w:beforeAutospacing="0" w:after="0" w:afterAutospacing="0"/>
              <w:ind w:left="0" w:right="0"/>
              <w:rPr>
                <w:rFonts w:hint="eastAsia" w:ascii="宋体" w:hAnsi="宋体"/>
                <w:sz w:val="20"/>
                <w:szCs w:val="21"/>
              </w:rPr>
            </w:pPr>
            <w:r>
              <w:rPr>
                <w:rFonts w:hint="eastAsia" w:ascii="宋体" w:hAnsi="宋体"/>
                <w:sz w:val="20"/>
                <w:szCs w:val="21"/>
              </w:rPr>
              <w:t xml:space="preserve">中级题材想象空间大       </w:t>
            </w:r>
          </w:p>
          <w:p w14:paraId="6ECB0241">
            <w:pPr>
              <w:keepNext w:val="0"/>
              <w:keepLines w:val="0"/>
              <w:suppressLineNumbers w:val="0"/>
              <w:spacing w:before="0" w:beforeAutospacing="0" w:after="0" w:afterAutospacing="0"/>
              <w:ind w:left="0" w:right="0"/>
              <w:rPr>
                <w:rFonts w:hint="eastAsia" w:ascii="宋体" w:hAnsi="宋体"/>
                <w:sz w:val="20"/>
                <w:szCs w:val="21"/>
              </w:rPr>
            </w:pPr>
            <w:r>
              <w:rPr>
                <w:rFonts w:hint="eastAsia" w:ascii="宋体" w:hAnsi="宋体"/>
                <w:sz w:val="20"/>
                <w:szCs w:val="21"/>
              </w:rPr>
              <w:t>龙头不变，换一批跟风小弟，继续带领板块走强。</w:t>
            </w:r>
          </w:p>
          <w:p w14:paraId="0220FA76">
            <w:pPr>
              <w:keepNext w:val="0"/>
              <w:keepLines w:val="0"/>
              <w:suppressLineNumbers w:val="0"/>
              <w:spacing w:before="0" w:beforeAutospacing="0" w:after="0" w:afterAutospacing="0"/>
              <w:ind w:left="0" w:right="0"/>
              <w:rPr>
                <w:rFonts w:hint="eastAsia" w:ascii="宋体" w:hAnsi="宋体"/>
                <w:sz w:val="20"/>
                <w:szCs w:val="21"/>
              </w:rPr>
            </w:pPr>
            <w:r>
              <w:rPr>
                <w:rFonts w:hint="eastAsia" w:ascii="宋体" w:hAnsi="宋体"/>
                <w:sz w:val="20"/>
                <w:szCs w:val="21"/>
                <w:u w:val="single"/>
              </w:rPr>
              <w:t>甚至龙头走二波时，板块基本熄火，龙头一样连板，</w:t>
            </w:r>
            <w:r>
              <w:rPr>
                <w:rFonts w:hint="eastAsia" w:ascii="宋体" w:hAnsi="宋体"/>
                <w:sz w:val="20"/>
                <w:szCs w:val="21"/>
              </w:rPr>
              <w:t>之后板块才陆续跟上来。</w:t>
            </w:r>
          </w:p>
          <w:p w14:paraId="23BC3D8F">
            <w:pPr>
              <w:keepNext w:val="0"/>
              <w:keepLines w:val="0"/>
              <w:suppressLineNumbers w:val="0"/>
              <w:spacing w:before="0" w:beforeAutospacing="0" w:after="0" w:afterAutospacing="0"/>
              <w:ind w:left="0" w:leftChars="0" w:right="0" w:rightChars="0"/>
              <w:rPr>
                <w:rFonts w:hint="eastAsia" w:ascii="宋体" w:hAnsi="宋体"/>
                <w:sz w:val="11"/>
                <w:szCs w:val="15"/>
              </w:rPr>
            </w:pPr>
            <w:r>
              <w:rPr>
                <w:rFonts w:hint="eastAsia" w:ascii="宋体" w:hAnsi="宋体"/>
                <w:sz w:val="20"/>
                <w:szCs w:val="21"/>
              </w:rPr>
              <w:t>过度型/炒冷饭的小周期题材龙头、退潮期的高标，都多是一波流，参与者热情不够，就算出现二波 2 板也不要打了，不是所有龙头走二波都值得打</w:t>
            </w:r>
          </w:p>
        </w:tc>
        <w:tc>
          <w:tcPr>
            <w:tcW w:w="2378" w:type="dxa"/>
            <w:shd w:val="clear" w:color="auto" w:fill="auto"/>
            <w:vAlign w:val="top"/>
          </w:tcPr>
          <w:p w14:paraId="5235BBB1">
            <w:pPr>
              <w:keepNext w:val="0"/>
              <w:keepLines w:val="0"/>
              <w:suppressLineNumbers w:val="0"/>
              <w:spacing w:before="0" w:beforeAutospacing="0" w:after="0" w:afterAutospacing="0"/>
              <w:ind w:left="0" w:leftChars="0" w:right="0" w:rightChars="0"/>
              <w:rPr>
                <w:rFonts w:hint="default" w:ascii="宋体" w:hAnsi="宋体"/>
                <w:u w:val="single"/>
                <w:lang w:val="en-US" w:eastAsia="zh-CN"/>
              </w:rPr>
            </w:pPr>
            <w:r>
              <w:rPr>
                <w:rFonts w:hint="eastAsia" w:ascii="宋体" w:hAnsi="宋体"/>
                <w:u w:val="single"/>
                <w:lang w:val="en-US" w:eastAsia="zh-CN"/>
              </w:rPr>
              <w:t>根据题材想象空间低吸龙头</w:t>
            </w:r>
          </w:p>
        </w:tc>
        <w:tc>
          <w:tcPr>
            <w:tcW w:w="1111" w:type="dxa"/>
            <w:shd w:val="clear" w:color="auto" w:fill="auto"/>
            <w:vAlign w:val="top"/>
          </w:tcPr>
          <w:p w14:paraId="345E8389">
            <w:pPr>
              <w:keepNext w:val="0"/>
              <w:keepLines w:val="0"/>
              <w:suppressLineNumbers w:val="0"/>
              <w:spacing w:before="0" w:beforeAutospacing="0" w:after="0" w:afterAutospacing="0"/>
              <w:ind w:left="0" w:leftChars="0" w:right="0" w:rightChars="0"/>
              <w:rPr>
                <w:rFonts w:hint="eastAsia" w:ascii="宋体" w:hAnsi="宋体" w:eastAsia="宋体" w:cs="宋体"/>
                <w:kern w:val="2"/>
                <w:sz w:val="21"/>
                <w:szCs w:val="24"/>
                <w:lang w:val="en-US" w:eastAsia="zh-CN" w:bidi="ar-SA"/>
              </w:rPr>
            </w:pPr>
          </w:p>
        </w:tc>
      </w:tr>
      <w:tr w14:paraId="51D29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5" w:type="dxa"/>
            <w:gridSpan w:val="4"/>
            <w:shd w:val="clear" w:color="auto" w:fill="auto"/>
            <w:vAlign w:val="top"/>
          </w:tcPr>
          <w:p w14:paraId="4C666040">
            <w:pPr>
              <w:keepNext w:val="0"/>
              <w:keepLines w:val="0"/>
              <w:suppressLineNumbers w:val="0"/>
              <w:spacing w:before="0" w:beforeAutospacing="0" w:after="0" w:afterAutospacing="0"/>
              <w:ind w:left="0" w:leftChars="0" w:right="0" w:rightChars="0"/>
              <w:rPr>
                <w:rFonts w:hint="default" w:ascii="宋体" w:hAnsi="宋体" w:cs="宋体"/>
                <w:kern w:val="2"/>
                <w:sz w:val="21"/>
                <w:szCs w:val="24"/>
                <w:lang w:val="en-US" w:eastAsia="zh-CN" w:bidi="ar-SA"/>
              </w:rPr>
            </w:pPr>
          </w:p>
        </w:tc>
      </w:tr>
    </w:tbl>
    <w:p w14:paraId="320A5FEB">
      <w:pPr>
        <w:jc w:val="center"/>
        <w:outlineLvl w:val="0"/>
        <w:rPr>
          <w:rFonts w:hint="default" w:hAnsi="华光行楷_CNKI" w:cs="华光行楷_CNKI"/>
          <w:b w:val="0"/>
          <w:bCs w:val="0"/>
          <w:sz w:val="20"/>
          <w:szCs w:val="22"/>
          <w:highlight w:val="none"/>
          <w:lang w:val="en-US" w:eastAsia="zh-CN"/>
        </w:rPr>
      </w:pPr>
      <w:r>
        <w:rPr>
          <w:rFonts w:hint="eastAsia" w:ascii="楷体" w:hAnsi="楷体" w:eastAsia="楷体" w:cs="楷体"/>
          <w:b/>
          <w:bCs/>
          <w:sz w:val="52"/>
          <w:szCs w:val="60"/>
          <w:highlight w:val="none"/>
          <w:lang w:val="en-US" w:eastAsia="zh-CN"/>
        </w:rPr>
        <w:t>葵花宝典</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6"/>
        <w:gridCol w:w="2465"/>
        <w:gridCol w:w="4325"/>
        <w:gridCol w:w="416"/>
      </w:tblGrid>
      <w:tr w14:paraId="391D6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4"/>
          </w:tcPr>
          <w:p w14:paraId="628215D2">
            <w:pPr>
              <w:keepNext w:val="0"/>
              <w:keepLines w:val="0"/>
              <w:suppressLineNumbers w:val="0"/>
              <w:spacing w:before="0" w:beforeAutospacing="0" w:after="0" w:afterAutospacing="0"/>
              <w:ind w:left="0" w:right="0"/>
              <w:jc w:val="cente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1234：开仓顺序</w:t>
            </w:r>
          </w:p>
          <w:p w14:paraId="42D21841">
            <w:pPr>
              <w:keepNext w:val="0"/>
              <w:keepLines w:val="0"/>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退潮期极值不能做，亏钱效应末期极值最好</w:t>
            </w:r>
          </w:p>
        </w:tc>
      </w:tr>
      <w:tr w14:paraId="08E46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4"/>
          </w:tcPr>
          <w:p w14:paraId="3CFACA04">
            <w:pPr>
              <w:keepNext w:val="0"/>
              <w:keepLines w:val="0"/>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情绪极值 1500-</w:t>
            </w:r>
          </w:p>
          <w:p w14:paraId="3C80A239">
            <w:pPr>
              <w:keepNext w:val="0"/>
              <w:keepLines w:val="0"/>
              <w:suppressLineNumbers w:val="0"/>
              <w:spacing w:before="0" w:beforeAutospacing="0" w:after="0" w:afterAutospacing="0"/>
              <w:ind w:left="0" w:right="0"/>
              <w:jc w:val="cente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昨日尾盘极值今日接着尾盘极值就按极值做(重新算)</w:t>
            </w:r>
          </w:p>
          <w:p w14:paraId="7E8E8646">
            <w:pPr>
              <w:keepNext w:val="0"/>
              <w:keepLines w:val="0"/>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情绪高潮 3500+</w:t>
            </w:r>
          </w:p>
        </w:tc>
      </w:tr>
      <w:tr w14:paraId="3452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restart"/>
          </w:tcPr>
          <w:p w14:paraId="7B0717AA">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开盘(竞价)杀到情绪冰点</w:t>
            </w:r>
          </w:p>
          <w:p w14:paraId="0B3D013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493" w:type="dxa"/>
          </w:tcPr>
          <w:p w14:paraId="5BFB7C1E">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首板</w:t>
            </w:r>
          </w:p>
        </w:tc>
        <w:tc>
          <w:tcPr>
            <w:tcW w:w="4368" w:type="dxa"/>
          </w:tcPr>
          <w:p w14:paraId="33D3B845">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3 or 4板高度票带动的首板</w:t>
            </w:r>
          </w:p>
        </w:tc>
        <w:tc>
          <w:tcPr>
            <w:tcW w:w="332" w:type="dxa"/>
          </w:tcPr>
          <w:p w14:paraId="46B74395">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3</w:t>
            </w:r>
          </w:p>
        </w:tc>
      </w:tr>
      <w:tr w14:paraId="28A1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27" w:type="dxa"/>
            <w:vMerge w:val="continue"/>
          </w:tcPr>
          <w:p w14:paraId="41C019B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493" w:type="dxa"/>
          </w:tcPr>
          <w:p w14:paraId="7BDB7F9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lang w:val="en-US" w:eastAsia="zh-CN"/>
              </w:rPr>
              <w:t>最高板分歧低吸</w:t>
            </w:r>
          </w:p>
        </w:tc>
        <w:tc>
          <w:tcPr>
            <w:tcW w:w="4368" w:type="dxa"/>
          </w:tcPr>
          <w:p w14:paraId="28273D81">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拯救情绪</w:t>
            </w:r>
          </w:p>
          <w:p w14:paraId="28D8C662">
            <w:pPr>
              <w:keepNext w:val="0"/>
              <w:keepLines w:val="0"/>
              <w:suppressLineNumbers w:val="0"/>
              <w:spacing w:before="0" w:beforeAutospacing="0" w:after="0" w:afterAutospacing="0"/>
              <w:ind w:left="0" w:right="0"/>
              <w:rPr>
                <w:rFonts w:hint="default" w:hAnsi="华光行楷_CNKI" w:cs="华光行楷_CNKI"/>
                <w:b w:val="0"/>
                <w:bCs w:val="0"/>
                <w:color w:val="FF0000"/>
                <w:sz w:val="20"/>
                <w:szCs w:val="22"/>
                <w:highlight w:val="none"/>
                <w:lang w:val="en-US" w:eastAsia="zh-CN"/>
              </w:rPr>
            </w:pPr>
            <w:r>
              <w:rPr>
                <w:rFonts w:hint="eastAsia" w:hAnsi="华光行楷_CNKI" w:cs="华光行楷_CNKI"/>
                <w:b w:val="0"/>
                <w:bCs w:val="0"/>
                <w:color w:val="FF0000"/>
                <w:sz w:val="20"/>
                <w:szCs w:val="22"/>
                <w:highlight w:val="none"/>
                <w:lang w:val="en-US" w:eastAsia="zh-CN"/>
              </w:rPr>
              <w:t>新核反核、旧核止跌：</w:t>
            </w:r>
            <w:r>
              <w:rPr>
                <w:rFonts w:hint="eastAsia" w:hAnsi="华光行楷_CNKI" w:cs="华光行楷_CNKI"/>
                <w:b w:val="0"/>
                <w:bCs w:val="0"/>
                <w:color w:val="auto"/>
                <w:sz w:val="20"/>
                <w:szCs w:val="22"/>
                <w:highlight w:val="none"/>
                <w:lang w:val="en-US" w:eastAsia="zh-CN"/>
              </w:rPr>
              <w:t>批量反核且不再大范围新核</w:t>
            </w:r>
          </w:p>
          <w:p w14:paraId="1D4940BD">
            <w:pPr>
              <w:keepNext w:val="0"/>
              <w:keepLines w:val="0"/>
              <w:suppressLineNumbers w:val="0"/>
              <w:spacing w:before="0" w:beforeAutospacing="0" w:after="0" w:afterAutospacing="0"/>
              <w:ind w:left="0" w:right="0"/>
              <w:rPr>
                <w:rFonts w:hint="eastAsia" w:hAnsi="华光行楷_CNKI" w:cs="华光行楷_CNKI"/>
                <w:b w:val="0"/>
                <w:bCs w:val="0"/>
                <w:color w:val="FF0000"/>
                <w:sz w:val="20"/>
                <w:szCs w:val="22"/>
                <w:highlight w:val="none"/>
                <w:lang w:val="en-US" w:eastAsia="zh-CN"/>
              </w:rPr>
            </w:pPr>
            <w:r>
              <w:rPr>
                <w:rFonts w:hint="eastAsia" w:hAnsi="华光行楷_CNKI" w:cs="华光行楷_CNKI"/>
                <w:b w:val="0"/>
                <w:bCs w:val="0"/>
                <w:color w:val="FF0000"/>
                <w:sz w:val="20"/>
                <w:szCs w:val="22"/>
                <w:highlight w:val="none"/>
                <w:lang w:val="en-US" w:eastAsia="zh-CN"/>
              </w:rPr>
              <w:t>[不能有人气核心票/断板后的最高板开地板/开盘快速核按钮，能维持水下对抗，开盘快速反核拉出水最好，同板块有的话更不能做(大概率板块退潮)，不同板块核心票核按钮的话影响较小，需要开盘大单快速反核]</w:t>
            </w:r>
          </w:p>
          <w:p w14:paraId="157F424A">
            <w:pPr>
              <w:keepNext w:val="0"/>
              <w:keepLines w:val="0"/>
              <w:suppressLineNumbers w:val="0"/>
              <w:spacing w:before="0" w:beforeAutospacing="0" w:after="0" w:afterAutospacing="0"/>
              <w:ind w:left="0" w:right="0"/>
              <w:rPr>
                <w:rFonts w:hint="eastAsia" w:hAnsi="华光行楷_CNKI" w:cs="华光行楷_CNKI"/>
                <w:b w:val="0"/>
                <w:bCs w:val="0"/>
                <w:color w:val="FF0000"/>
                <w:sz w:val="20"/>
                <w:szCs w:val="22"/>
                <w:highlight w:val="none"/>
                <w:lang w:val="en-US" w:eastAsia="zh-CN"/>
              </w:rPr>
            </w:pPr>
            <w:r>
              <w:rPr>
                <w:rFonts w:hint="eastAsia" w:hAnsi="华光行楷_CNKI" w:cs="华光行楷_CNKI"/>
                <w:b w:val="0"/>
                <w:bCs w:val="0"/>
                <w:color w:val="FF0000"/>
                <w:sz w:val="20"/>
                <w:szCs w:val="22"/>
                <w:highlight w:val="none"/>
                <w:lang w:val="en-US" w:eastAsia="zh-CN"/>
              </w:rPr>
              <w:t>[不要yy属性分离啥的]</w:t>
            </w:r>
          </w:p>
          <w:p w14:paraId="1DFE7CD4">
            <w:pPr>
              <w:keepNext w:val="0"/>
              <w:keepLines w:val="0"/>
              <w:suppressLineNumbers w:val="0"/>
              <w:spacing w:before="0" w:beforeAutospacing="0" w:after="0" w:afterAutospacing="0"/>
              <w:ind w:left="0" w:right="0"/>
              <w:rPr>
                <w:rFonts w:hint="eastAsia" w:hAnsi="华光行楷_CNKI" w:cs="华光行楷_CNKI"/>
                <w:b w:val="0"/>
                <w:bCs w:val="0"/>
                <w:color w:val="auto"/>
                <w:sz w:val="20"/>
                <w:szCs w:val="22"/>
                <w:highlight w:val="none"/>
                <w:lang w:val="en-US" w:eastAsia="zh-CN"/>
              </w:rPr>
            </w:pPr>
            <w:r>
              <w:rPr>
                <w:rFonts w:hint="eastAsia" w:hAnsi="华光行楷_CNKI" w:cs="华光行楷_CNKI"/>
                <w:b w:val="0"/>
                <w:bCs w:val="0"/>
                <w:color w:val="auto"/>
                <w:sz w:val="20"/>
                <w:szCs w:val="22"/>
                <w:highlight w:val="none"/>
                <w:lang w:val="en-US" w:eastAsia="zh-CN"/>
              </w:rPr>
              <w:t>[同身位有缩量or一字的容量票/转债股还可以买，圣龙欧菲光，皇庭豪美]</w:t>
            </w:r>
          </w:p>
          <w:p w14:paraId="3479C82B">
            <w:pPr>
              <w:keepNext w:val="0"/>
              <w:keepLines w:val="0"/>
              <w:suppressLineNumbers w:val="0"/>
              <w:spacing w:before="0" w:beforeAutospacing="0" w:after="0" w:afterAutospacing="0"/>
              <w:ind w:left="0" w:right="0"/>
              <w:rPr>
                <w:rFonts w:hint="default" w:hAnsi="华光行楷_CNKI" w:cs="华光行楷_CNKI"/>
                <w:b w:val="0"/>
                <w:bCs w:val="0"/>
                <w:color w:val="auto"/>
                <w:sz w:val="20"/>
                <w:szCs w:val="22"/>
                <w:highlight w:val="none"/>
                <w:lang w:val="en-US" w:eastAsia="zh-CN"/>
              </w:rPr>
            </w:pPr>
            <w:r>
              <w:rPr>
                <w:rFonts w:hint="eastAsia" w:hAnsi="华光行楷_CNKI" w:cs="华光行楷_CNKI"/>
                <w:b w:val="0"/>
                <w:bCs w:val="0"/>
                <w:color w:val="auto"/>
                <w:sz w:val="20"/>
                <w:szCs w:val="22"/>
                <w:highlight w:val="none"/>
                <w:lang w:val="en-US" w:eastAsia="zh-CN"/>
              </w:rPr>
              <w:t>[最好情绪要有强修复预期</w:t>
            </w:r>
            <w:r>
              <w:rPr>
                <w:rFonts w:hint="eastAsia" w:hAnsi="华光行楷_CNKI" w:cs="华光行楷_CNKI"/>
                <w:b w:val="0"/>
                <w:bCs w:val="0"/>
                <w:color w:val="auto"/>
                <w:sz w:val="20"/>
                <w:szCs w:val="22"/>
                <w:highlight w:val="none"/>
                <w:lang w:val="en-US" w:eastAsia="zh"/>
                <w:woUserID w:val="1"/>
              </w:rPr>
              <w:t>，</w:t>
            </w:r>
            <w:r>
              <w:rPr>
                <w:rFonts w:hint="eastAsia" w:hAnsi="华光行楷_CNKI" w:cs="华光行楷_CNKI"/>
                <w:b w:val="0"/>
                <w:bCs w:val="0"/>
                <w:sz w:val="20"/>
                <w:szCs w:val="22"/>
                <w:highlight w:val="none"/>
                <w:lang w:val="en-US" w:eastAsia="zh-CN"/>
                <w:woUserID w:val="1"/>
              </w:rPr>
              <w:t>启动型尾盘极值</w:t>
            </w:r>
            <w:r>
              <w:rPr>
                <w:rFonts w:hint="eastAsia" w:hAnsi="华光行楷_CNKI" w:cs="华光行楷_CNKI"/>
                <w:b w:val="0"/>
                <w:bCs w:val="0"/>
                <w:sz w:val="20"/>
                <w:szCs w:val="22"/>
                <w:highlight w:val="none"/>
                <w:lang w:val="en-US" w:eastAsia="zh"/>
                <w:woUserID w:val="1"/>
              </w:rPr>
              <w:t>后的开盘极值</w:t>
            </w:r>
            <w:r>
              <w:rPr>
                <w:rFonts w:hint="eastAsia" w:hAnsi="华光行楷_CNKI" w:cs="华光行楷_CNKI"/>
                <w:b w:val="0"/>
                <w:bCs w:val="0"/>
                <w:sz w:val="20"/>
                <w:szCs w:val="22"/>
                <w:highlight w:val="none"/>
                <w:lang w:val="en-US" w:eastAsia="zh-CN"/>
                <w:woUserID w:val="1"/>
              </w:rPr>
              <w:t>不做</w:t>
            </w:r>
            <w:r>
              <w:rPr>
                <w:rFonts w:hint="eastAsia" w:hAnsi="华光行楷_CNKI" w:cs="华光行楷_CNKI"/>
                <w:b w:val="0"/>
                <w:bCs w:val="0"/>
                <w:color w:val="auto"/>
                <w:sz w:val="20"/>
                <w:szCs w:val="22"/>
                <w:highlight w:val="none"/>
                <w:lang w:val="en-US" w:eastAsia="zh-CN"/>
              </w:rPr>
              <w:t>]</w:t>
            </w:r>
          </w:p>
          <w:p w14:paraId="626AB89E">
            <w:pPr>
              <w:keepNext w:val="0"/>
              <w:keepLines w:val="0"/>
              <w:suppressLineNumbers w:val="0"/>
              <w:spacing w:before="0" w:beforeAutospacing="0" w:after="0" w:afterAutospacing="0"/>
              <w:ind w:left="0" w:right="0"/>
              <w:rPr>
                <w:rFonts w:hint="eastAsia" w:hAnsi="华光行楷_CNKI" w:cs="华光行楷_CNKI"/>
                <w:b w:val="0"/>
                <w:bCs w:val="0"/>
                <w:color w:val="FF0000"/>
                <w:sz w:val="20"/>
                <w:szCs w:val="22"/>
                <w:highlight w:val="none"/>
                <w:lang w:val="en-US" w:eastAsia="zh-CN"/>
              </w:rPr>
            </w:pPr>
            <w:r>
              <w:rPr>
                <w:rFonts w:hint="eastAsia" w:hAnsi="华光行楷_CNKI" w:cs="华光行楷_CNKI"/>
                <w:b w:val="0"/>
                <w:bCs w:val="0"/>
                <w:color w:val="FF0000"/>
                <w:sz w:val="20"/>
                <w:szCs w:val="22"/>
                <w:highlight w:val="none"/>
                <w:lang w:val="en-US" w:eastAsia="zh-CN"/>
              </w:rPr>
              <w:t>【中级周期退潮要极度谨慎】</w:t>
            </w:r>
          </w:p>
          <w:p w14:paraId="7A9F0C9C">
            <w:pPr>
              <w:keepNext w:val="0"/>
              <w:keepLines w:val="0"/>
              <w:suppressLineNumbers w:val="0"/>
              <w:spacing w:before="0" w:beforeAutospacing="0" w:after="0" w:afterAutospacing="0"/>
              <w:ind w:left="0" w:right="0"/>
              <w:rPr>
                <w:rFonts w:hint="eastAsia" w:hAnsi="华光行楷_CNKI" w:cs="华光行楷_CNKI"/>
                <w:b w:val="0"/>
                <w:bCs w:val="0"/>
                <w:color w:val="auto"/>
                <w:sz w:val="20"/>
                <w:szCs w:val="22"/>
                <w:highlight w:val="none"/>
                <w:lang w:val="en-US" w:eastAsia="zh-CN"/>
              </w:rPr>
            </w:pPr>
            <w:r>
              <w:rPr>
                <w:rFonts w:hint="eastAsia" w:hAnsi="华光行楷_CNKI" w:cs="华光行楷_CNKI"/>
                <w:b w:val="0"/>
                <w:bCs w:val="0"/>
                <w:color w:val="auto"/>
                <w:sz w:val="20"/>
                <w:szCs w:val="22"/>
                <w:highlight w:val="none"/>
                <w:lang w:val="en-US" w:eastAsia="zh-CN"/>
              </w:rPr>
              <w:t>有竞争咋办：</w:t>
            </w:r>
          </w:p>
          <w:p w14:paraId="3C562E98">
            <w:pPr>
              <w:keepNext w:val="0"/>
              <w:keepLines w:val="0"/>
              <w:numPr>
                <w:ilvl w:val="0"/>
                <w:numId w:val="6"/>
              </w:numPr>
              <w:suppressLineNumbers w:val="0"/>
              <w:spacing w:before="0" w:beforeAutospacing="0" w:after="0" w:afterAutospacing="0"/>
              <w:ind w:left="0" w:right="0"/>
              <w:rPr>
                <w:rFonts w:hint="eastAsia" w:hAnsi="华光行楷_CNKI" w:cs="华光行楷_CNKI"/>
                <w:b w:val="0"/>
                <w:bCs w:val="0"/>
                <w:color w:val="auto"/>
                <w:sz w:val="20"/>
                <w:szCs w:val="22"/>
                <w:highlight w:val="none"/>
                <w:lang w:val="en-US" w:eastAsia="zh-CN"/>
              </w:rPr>
            </w:pPr>
            <w:r>
              <w:rPr>
                <w:rFonts w:hint="eastAsia" w:hAnsi="华光行楷_CNKI" w:cs="华光行楷_CNKI"/>
                <w:b w:val="0"/>
                <w:bCs w:val="0"/>
                <w:color w:val="auto"/>
                <w:sz w:val="20"/>
                <w:szCs w:val="22"/>
                <w:highlight w:val="none"/>
                <w:lang w:val="en-US" w:eastAsia="zh-CN"/>
              </w:rPr>
              <w:t>同属性补涨，综合流通市值、股性筹码等选漂亮的。比如2024/1/16公元、开盘开高的被砸，开低的深中华卡位</w:t>
            </w:r>
          </w:p>
          <w:p w14:paraId="3EBE5C75">
            <w:pPr>
              <w:keepNext w:val="0"/>
              <w:keepLines w:val="0"/>
              <w:numPr>
                <w:ilvl w:val="0"/>
                <w:numId w:val="6"/>
              </w:numPr>
              <w:suppressLineNumbers w:val="0"/>
              <w:spacing w:before="0" w:beforeAutospacing="0" w:after="0" w:afterAutospacing="0"/>
              <w:ind w:left="0" w:right="0"/>
              <w:rPr>
                <w:rFonts w:hint="default" w:hAnsi="华光行楷_CNKI" w:cs="华光行楷_CNKI"/>
                <w:b w:val="0"/>
                <w:bCs w:val="0"/>
                <w:color w:val="auto"/>
                <w:sz w:val="20"/>
                <w:szCs w:val="22"/>
                <w:highlight w:val="none"/>
                <w:lang w:val="en-US" w:eastAsia="zh-CN"/>
              </w:rPr>
            </w:pPr>
          </w:p>
        </w:tc>
        <w:tc>
          <w:tcPr>
            <w:tcW w:w="332" w:type="dxa"/>
          </w:tcPr>
          <w:p w14:paraId="3FBF42FC">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1</w:t>
            </w:r>
          </w:p>
        </w:tc>
      </w:tr>
      <w:tr w14:paraId="06D82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continue"/>
          </w:tcPr>
          <w:p w14:paraId="5312A40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w:t>
            </w:r>
          </w:p>
        </w:tc>
        <w:tc>
          <w:tcPr>
            <w:tcW w:w="2493" w:type="dxa"/>
          </w:tcPr>
          <w:p w14:paraId="60D1C2B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lang w:val="en-US" w:eastAsia="zh-CN"/>
              </w:rPr>
              <w:t>分歧三板</w:t>
            </w:r>
          </w:p>
        </w:tc>
        <w:tc>
          <w:tcPr>
            <w:tcW w:w="4368" w:type="dxa"/>
          </w:tcPr>
          <w:p w14:paraId="57CBAB2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烂板低吸，独立票方向，10点前杀跌</w:t>
            </w:r>
          </w:p>
          <w:p w14:paraId="56491F60">
            <w:pPr>
              <w:keepNext w:val="0"/>
              <w:keepLines w:val="0"/>
              <w:suppressLineNumbers w:val="0"/>
              <w:spacing w:before="0" w:beforeAutospacing="0" w:after="0" w:afterAutospacing="0"/>
              <w:ind w:left="0" w:right="0"/>
              <w:rPr>
                <w:rFonts w:hint="eastAsia" w:hAnsi="华光行楷_CNKI" w:cs="华光行楷_CNKI"/>
                <w:b w:val="0"/>
                <w:bCs w:val="0"/>
                <w:color w:val="FF0000"/>
                <w:sz w:val="20"/>
                <w:szCs w:val="22"/>
                <w:highlight w:val="none"/>
                <w:lang w:val="en-US" w:eastAsia="zh-CN"/>
              </w:rPr>
            </w:pPr>
            <w:r>
              <w:rPr>
                <w:rFonts w:hint="eastAsia" w:hAnsi="华光行楷_CNKI" w:cs="华光行楷_CNKI"/>
                <w:b w:val="0"/>
                <w:bCs w:val="0"/>
                <w:color w:val="FF0000"/>
                <w:sz w:val="20"/>
                <w:szCs w:val="22"/>
                <w:highlight w:val="none"/>
                <w:lang w:val="en-US" w:eastAsia="zh-CN"/>
              </w:rPr>
              <w:t>【不做板块跟风后排2B】</w:t>
            </w:r>
          </w:p>
          <w:p w14:paraId="5F149828">
            <w:pPr>
              <w:keepNext w:val="0"/>
              <w:keepLines w:val="0"/>
              <w:suppressLineNumbers w:val="0"/>
              <w:spacing w:before="0" w:beforeAutospacing="0" w:after="0" w:afterAutospacing="0"/>
              <w:ind w:left="0" w:right="0"/>
              <w:rPr>
                <w:rFonts w:hint="default" w:hAnsi="华光行楷_CNKI" w:cs="华光行楷_CNKI"/>
                <w:b w:val="0"/>
                <w:bCs w:val="0"/>
                <w:color w:val="FF0000"/>
                <w:sz w:val="20"/>
                <w:szCs w:val="22"/>
                <w:highlight w:val="none"/>
                <w:lang w:val="en-US" w:eastAsia="zh-CN"/>
              </w:rPr>
            </w:pPr>
            <w:r>
              <w:rPr>
                <w:rFonts w:hint="eastAsia" w:hAnsi="华光行楷_CNKI" w:cs="华光行楷_CNKI"/>
                <w:b w:val="0"/>
                <w:bCs w:val="0"/>
                <w:color w:val="FF0000"/>
                <w:sz w:val="20"/>
                <w:szCs w:val="22"/>
                <w:highlight w:val="none"/>
                <w:lang w:val="en-US" w:eastAsia="zh-CN"/>
              </w:rPr>
              <w:t>[不要yy属性分离啥的]</w:t>
            </w:r>
          </w:p>
        </w:tc>
        <w:tc>
          <w:tcPr>
            <w:tcW w:w="332" w:type="dxa"/>
          </w:tcPr>
          <w:p w14:paraId="273C7D2F">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4</w:t>
            </w:r>
          </w:p>
        </w:tc>
      </w:tr>
      <w:tr w14:paraId="71FE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continue"/>
          </w:tcPr>
          <w:p w14:paraId="3FA3697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493" w:type="dxa"/>
          </w:tcPr>
          <w:p w14:paraId="6D8836A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lang w:val="en-US" w:eastAsia="zh-CN"/>
              </w:rPr>
              <w:t>做强二板</w:t>
            </w:r>
          </w:p>
        </w:tc>
        <w:tc>
          <w:tcPr>
            <w:tcW w:w="4368" w:type="dxa"/>
          </w:tcPr>
          <w:p w14:paraId="14D2063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竞价最高(</w:t>
            </w:r>
            <w:r>
              <w:rPr>
                <w:rFonts w:hint="eastAsia" w:hAnsi="华光行楷_CNKI" w:cs="华光行楷_CNKI"/>
                <w:b w:val="0"/>
                <w:bCs w:val="0"/>
                <w:color w:val="FF0000"/>
                <w:sz w:val="20"/>
                <w:szCs w:val="22"/>
                <w:highlight w:val="none"/>
                <w:vertAlign w:val="baseline"/>
                <w:lang w:val="en-US" w:eastAsia="zh-CN"/>
              </w:rPr>
              <w:t>包括一字</w:t>
            </w:r>
            <w:r>
              <w:rPr>
                <w:rFonts w:hint="eastAsia" w:hAnsi="华光行楷_CNKI" w:cs="华光行楷_CNKI"/>
                <w:b w:val="0"/>
                <w:bCs w:val="0"/>
                <w:sz w:val="20"/>
                <w:szCs w:val="22"/>
                <w:highlight w:val="none"/>
                <w:vertAlign w:val="baseline"/>
                <w:lang w:val="en-US" w:eastAsia="zh-CN"/>
              </w:rPr>
              <w:t>)，排除庄股</w:t>
            </w:r>
          </w:p>
          <w:p w14:paraId="193693DD">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[差一档的竞价直接扫，其余板上确认(包括T字快速回封)]</w:t>
            </w:r>
          </w:p>
          <w:p w14:paraId="6BD210DF">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[首板非一字]</w:t>
            </w:r>
          </w:p>
        </w:tc>
        <w:tc>
          <w:tcPr>
            <w:tcW w:w="332" w:type="dxa"/>
          </w:tcPr>
          <w:p w14:paraId="67FF8132">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2</w:t>
            </w:r>
          </w:p>
        </w:tc>
      </w:tr>
      <w:tr w14:paraId="29B0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continue"/>
          </w:tcPr>
          <w:p w14:paraId="6FB83E7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493" w:type="dxa"/>
          </w:tcPr>
          <w:p w14:paraId="4CDE294A">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指数低开，接力票只盯红盘开的</w:t>
            </w:r>
          </w:p>
        </w:tc>
        <w:tc>
          <w:tcPr>
            <w:tcW w:w="4368" w:type="dxa"/>
          </w:tcPr>
          <w:p w14:paraId="3A4D51C2">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弱转强打板的怎么开无所谓</w:t>
            </w:r>
          </w:p>
        </w:tc>
        <w:tc>
          <w:tcPr>
            <w:tcW w:w="332" w:type="dxa"/>
          </w:tcPr>
          <w:p w14:paraId="1B2E428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r>
      <w:tr w14:paraId="37DCB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continue"/>
          </w:tcPr>
          <w:p w14:paraId="55F3202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493" w:type="dxa"/>
          </w:tcPr>
          <w:p w14:paraId="1FA092A7">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接力除竞价一字最高的</w:t>
            </w:r>
          </w:p>
        </w:tc>
        <w:tc>
          <w:tcPr>
            <w:tcW w:w="4368" w:type="dxa"/>
          </w:tcPr>
          <w:p w14:paraId="238D08FB">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c>
          <w:tcPr>
            <w:tcW w:w="332" w:type="dxa"/>
          </w:tcPr>
          <w:p w14:paraId="3C68D4E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r>
      <w:tr w14:paraId="549C6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restart"/>
          </w:tcPr>
          <w:p w14:paraId="446F67AB">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尾盘杀到情绪冰点[预判]</w:t>
            </w:r>
          </w:p>
          <w:p w14:paraId="342AFA8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493" w:type="dxa"/>
          </w:tcPr>
          <w:p w14:paraId="7D842C8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首板</w:t>
            </w:r>
          </w:p>
        </w:tc>
        <w:tc>
          <w:tcPr>
            <w:tcW w:w="4368" w:type="dxa"/>
          </w:tcPr>
          <w:p w14:paraId="2F8B40F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盘中特别意义首板</w:t>
            </w:r>
          </w:p>
          <w:p w14:paraId="4A4495C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比如午后指数共振板、转势板</w:t>
            </w:r>
          </w:p>
          <w:p w14:paraId="0A3A389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午后指数拐头，第一个新题材</w:t>
            </w:r>
          </w:p>
        </w:tc>
        <w:tc>
          <w:tcPr>
            <w:tcW w:w="332" w:type="dxa"/>
          </w:tcPr>
          <w:p w14:paraId="38275DB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2</w:t>
            </w:r>
          </w:p>
        </w:tc>
      </w:tr>
      <w:tr w14:paraId="1E682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continue"/>
          </w:tcPr>
          <w:p w14:paraId="6AF4AF1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493" w:type="dxa"/>
          </w:tcPr>
          <w:p w14:paraId="7859DA8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烂板二板</w:t>
            </w:r>
          </w:p>
        </w:tc>
        <w:tc>
          <w:tcPr>
            <w:tcW w:w="4368" w:type="dxa"/>
          </w:tcPr>
          <w:p w14:paraId="7CC9BD5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板块弱，个股强</w:t>
            </w:r>
          </w:p>
          <w:p w14:paraId="05B49FE2">
            <w:pPr>
              <w:keepNext w:val="0"/>
              <w:keepLines w:val="0"/>
              <w:numPr>
                <w:ilvl w:val="0"/>
                <w:numId w:val="7"/>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第一个快速上板的烂板(包括一字开)[盘中预判到下午难有反弹直接上，前提是要烂]</w:t>
            </w:r>
          </w:p>
          <w:p w14:paraId="0477A197">
            <w:pPr>
              <w:keepNext w:val="0"/>
              <w:keepLines w:val="0"/>
              <w:numPr>
                <w:ilvl w:val="0"/>
                <w:numId w:val="7"/>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或者午盘第一个尝试回封的烂板</w:t>
            </w:r>
          </w:p>
          <w:p w14:paraId="77D6F108">
            <w:pPr>
              <w:keepNext w:val="0"/>
              <w:keepLines w:val="0"/>
              <w:numPr>
                <w:ilvl w:val="0"/>
                <w:numId w:val="7"/>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要有催化预期，博弈弱转强</w:t>
            </w:r>
          </w:p>
          <w:p w14:paraId="36E06F5F">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EXP：2025/2/27恒为科技</w:t>
            </w:r>
          </w:p>
        </w:tc>
        <w:tc>
          <w:tcPr>
            <w:tcW w:w="332" w:type="dxa"/>
          </w:tcPr>
          <w:p w14:paraId="11A798F3">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3</w:t>
            </w:r>
          </w:p>
        </w:tc>
      </w:tr>
      <w:tr w14:paraId="7139A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continue"/>
          </w:tcPr>
          <w:p w14:paraId="6DF14E7C">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w:t>
            </w:r>
          </w:p>
        </w:tc>
        <w:tc>
          <w:tcPr>
            <w:tcW w:w="2493" w:type="dxa"/>
          </w:tcPr>
          <w:p w14:paraId="2D60B71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分歧三板</w:t>
            </w:r>
          </w:p>
        </w:tc>
        <w:tc>
          <w:tcPr>
            <w:tcW w:w="4368" w:type="dxa"/>
          </w:tcPr>
          <w:p w14:paraId="17E6C60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早盘分歧低吸，独立方向</w:t>
            </w:r>
          </w:p>
          <w:p w14:paraId="55D18C38">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回封要点：题材预期（次日加速容易吃板块溢价）</w:t>
            </w:r>
          </w:p>
          <w:p w14:paraId="02B557C1">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1、下午大长腿</w:t>
            </w:r>
          </w:p>
          <w:p w14:paraId="540751C5">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[亏钱效应末期极值]</w:t>
            </w:r>
          </w:p>
        </w:tc>
        <w:tc>
          <w:tcPr>
            <w:tcW w:w="332" w:type="dxa"/>
          </w:tcPr>
          <w:p w14:paraId="1A3192C7">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1</w:t>
            </w:r>
          </w:p>
        </w:tc>
      </w:tr>
      <w:tr w14:paraId="46503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continue"/>
          </w:tcPr>
          <w:p w14:paraId="5944E41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493" w:type="dxa"/>
          </w:tcPr>
          <w:p w14:paraId="64717F02">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尾盘次新/当前强势主线的跌停翘板</w:t>
            </w:r>
          </w:p>
        </w:tc>
        <w:tc>
          <w:tcPr>
            <w:tcW w:w="4368" w:type="dxa"/>
          </w:tcPr>
          <w:p w14:paraId="15EA3F6E">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[赚钱效应转亏钱效应]</w:t>
            </w:r>
          </w:p>
        </w:tc>
        <w:tc>
          <w:tcPr>
            <w:tcW w:w="332" w:type="dxa"/>
          </w:tcPr>
          <w:p w14:paraId="490887D7">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4</w:t>
            </w:r>
          </w:p>
        </w:tc>
      </w:tr>
      <w:tr w14:paraId="2073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continue"/>
          </w:tcPr>
          <w:p w14:paraId="526AA92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493" w:type="dxa"/>
          </w:tcPr>
          <w:p w14:paraId="4D529CE5">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高度票尾盘炸板低吸</w:t>
            </w:r>
          </w:p>
        </w:tc>
        <w:tc>
          <w:tcPr>
            <w:tcW w:w="4368" w:type="dxa"/>
          </w:tcPr>
          <w:p w14:paraId="70517CE3">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见下文</w:t>
            </w:r>
            <w:r>
              <w:rPr>
                <w:rFonts w:hint="eastAsia" w:hAnsi="华光行楷_CNKI" w:cs="华光行楷_CNKI"/>
                <w:b w:val="0"/>
                <w:bCs w:val="0"/>
                <w:color w:val="FF0000"/>
                <w:sz w:val="20"/>
                <w:szCs w:val="22"/>
                <w:highlight w:val="none"/>
                <w:lang w:val="en-US" w:eastAsia="zh-CN"/>
              </w:rPr>
              <w:t>[无风险套利]</w:t>
            </w:r>
          </w:p>
        </w:tc>
        <w:tc>
          <w:tcPr>
            <w:tcW w:w="332" w:type="dxa"/>
          </w:tcPr>
          <w:p w14:paraId="1130D0E2">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5</w:t>
            </w:r>
          </w:p>
        </w:tc>
      </w:tr>
      <w:tr w14:paraId="26D9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4"/>
          </w:tcPr>
          <w:p w14:paraId="4A45C82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禁忌</w:t>
            </w:r>
          </w:p>
          <w:p w14:paraId="599EBBE9">
            <w:pPr>
              <w:keepNext w:val="0"/>
              <w:keepLines w:val="0"/>
              <w:numPr>
                <w:ilvl w:val="0"/>
                <w:numId w:val="8"/>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二板只可等上板确认[二波除外]</w:t>
            </w:r>
          </w:p>
          <w:p w14:paraId="07B22EBC">
            <w:pPr>
              <w:keepNext w:val="0"/>
              <w:keepLines w:val="0"/>
              <w:numPr>
                <w:ilvl w:val="0"/>
                <w:numId w:val="8"/>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首板必须反应出关键逻辑才打</w:t>
            </w:r>
          </w:p>
          <w:p w14:paraId="5B393FD7">
            <w:pPr>
              <w:keepNext w:val="0"/>
              <w:keepLines w:val="0"/>
              <w:numPr>
                <w:ilvl w:val="0"/>
                <w:numId w:val="8"/>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消息驱动题材竞价有龙一龙二不考虑参与</w:t>
            </w:r>
          </w:p>
          <w:p w14:paraId="750A67BB">
            <w:pPr>
              <w:keepNext w:val="0"/>
              <w:keepLines w:val="0"/>
              <w:numPr>
                <w:ilvl w:val="0"/>
                <w:numId w:val="8"/>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指数预期回落的下午不参与分歧低吸弱转强</w:t>
            </w:r>
          </w:p>
          <w:p w14:paraId="7F915809">
            <w:pPr>
              <w:keepNext w:val="0"/>
              <w:keepLines w:val="0"/>
              <w:numPr>
                <w:ilvl w:val="0"/>
                <w:numId w:val="8"/>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独立指不是盘面追逐热点</w:t>
            </w:r>
          </w:p>
          <w:p w14:paraId="58E9C5CA">
            <w:pPr>
              <w:keepNext w:val="0"/>
              <w:keepLines w:val="0"/>
              <w:numPr>
                <w:ilvl w:val="0"/>
                <w:numId w:val="8"/>
              </w:numPr>
              <w:suppressLineNumbers w:val="0"/>
              <w:spacing w:before="0" w:beforeAutospacing="0" w:after="0" w:afterAutospacing="0"/>
              <w:ind w:left="0" w:right="0"/>
              <w:jc w:val="left"/>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不是高潮转退潮的启动冰点</w:t>
            </w:r>
          </w:p>
        </w:tc>
      </w:tr>
      <w:tr w14:paraId="4857F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4"/>
          </w:tcPr>
          <w:p w14:paraId="27C84328">
            <w:pPr>
              <w:keepNext w:val="0"/>
              <w:keepLines w:val="0"/>
              <w:suppressLineNumbers w:val="0"/>
              <w:spacing w:before="0" w:beforeAutospacing="0" w:after="0" w:afterAutospacing="0"/>
              <w:ind w:left="0" w:right="0"/>
              <w:jc w:val="cente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次日做反弹</w:t>
            </w:r>
          </w:p>
          <w:p w14:paraId="2C1244E5">
            <w:pPr>
              <w:keepNext w:val="0"/>
              <w:keepLines w:val="0"/>
              <w:suppressLineNumbers w:val="0"/>
              <w:spacing w:before="0" w:beforeAutospacing="0" w:after="0" w:afterAutospacing="0"/>
              <w:ind w:left="0" w:right="0"/>
              <w:jc w:val="center"/>
              <w:rPr>
                <w:rFonts w:hint="eastAsia" w:hAnsi="华光行楷_CNKI" w:cs="华光行楷_CNKI"/>
                <w:b w:val="0"/>
                <w:bCs w:val="0"/>
                <w:sz w:val="20"/>
                <w:szCs w:val="22"/>
                <w:highlight w:val="none"/>
                <w:lang w:val="en-US" w:eastAsia="zh-CN"/>
              </w:rPr>
            </w:pPr>
            <w:r>
              <w:rPr>
                <w:rFonts w:hint="eastAsia" w:hAnsi="华光行楷_CNKI" w:cs="华光行楷_CNKI"/>
                <w:b w:val="0"/>
                <w:bCs w:val="0"/>
                <w:color w:val="FF0000"/>
                <w:sz w:val="20"/>
                <w:szCs w:val="22"/>
                <w:highlight w:val="none"/>
                <w:lang w:val="en-US" w:eastAsia="zh-CN"/>
              </w:rPr>
              <w:t>极值当天修复票(第一个反抽、核心...)继续走弱，那无法反弹，即退潮延续</w:t>
            </w:r>
          </w:p>
          <w:p w14:paraId="1A1013AE">
            <w:pPr>
              <w:keepNext w:val="0"/>
              <w:keepLines w:val="0"/>
              <w:suppressLineNumbers w:val="0"/>
              <w:spacing w:before="0" w:beforeAutospacing="0" w:after="0" w:afterAutospacing="0"/>
              <w:ind w:left="0" w:right="0"/>
              <w:jc w:val="cente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连续极值当反弹做</w:t>
            </w:r>
          </w:p>
          <w:p w14:paraId="6A8F2A84">
            <w:pPr>
              <w:keepNext w:val="0"/>
              <w:keepLines w:val="0"/>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尾盘极值次日都是反弹</w:t>
            </w:r>
            <w:r>
              <w:rPr>
                <w:rFonts w:hint="eastAsia" w:hAnsi="华光行楷_CNKI" w:cs="华光行楷_CNKI"/>
                <w:b w:val="0"/>
                <w:bCs w:val="0"/>
                <w:sz w:val="20"/>
                <w:szCs w:val="22"/>
                <w:highlight w:val="none"/>
                <w:lang w:val="en-US" w:eastAsia="zh-CN"/>
              </w:rPr>
              <w:t>，</w:t>
            </w:r>
            <w:r>
              <w:rPr>
                <w:rFonts w:hint="default" w:hAnsi="华光行楷_CNKI" w:cs="华光行楷_CNKI"/>
                <w:b w:val="0"/>
                <w:bCs w:val="0"/>
                <w:sz w:val="20"/>
                <w:szCs w:val="22"/>
                <w:highlight w:val="none"/>
                <w:lang w:val="en-US" w:eastAsia="zh-CN"/>
              </w:rPr>
              <w:t>反弹次日都是强化</w:t>
            </w:r>
          </w:p>
          <w:p w14:paraId="5E8DDA31">
            <w:pPr>
              <w:keepNext w:val="0"/>
              <w:keepLines w:val="0"/>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早盘情绪极值日内就反弹</w:t>
            </w:r>
            <w:r>
              <w:rPr>
                <w:rFonts w:hint="eastAsia" w:hAnsi="华光行楷_CNKI" w:cs="华光行楷_CNKI"/>
                <w:b w:val="0"/>
                <w:bCs w:val="0"/>
                <w:sz w:val="20"/>
                <w:szCs w:val="22"/>
                <w:highlight w:val="none"/>
                <w:lang w:val="en-US" w:eastAsia="zh-CN"/>
              </w:rPr>
              <w:t>，</w:t>
            </w:r>
            <w:r>
              <w:rPr>
                <w:rFonts w:hint="default" w:hAnsi="华光行楷_CNKI" w:cs="华光行楷_CNKI"/>
                <w:b w:val="0"/>
                <w:bCs w:val="0"/>
                <w:sz w:val="20"/>
                <w:szCs w:val="22"/>
                <w:highlight w:val="none"/>
                <w:lang w:val="en-US" w:eastAsia="zh-CN"/>
              </w:rPr>
              <w:t>次日</w:t>
            </w:r>
            <w:r>
              <w:rPr>
                <w:rFonts w:hint="eastAsia" w:hAnsi="华光行楷_CNKI" w:cs="华光行楷_CNKI"/>
                <w:b w:val="0"/>
                <w:bCs w:val="0"/>
                <w:sz w:val="20"/>
                <w:szCs w:val="22"/>
                <w:highlight w:val="none"/>
                <w:lang w:val="en-US" w:eastAsia="zh-CN"/>
              </w:rPr>
              <w:t>情绪低点</w:t>
            </w:r>
            <w:r>
              <w:rPr>
                <w:rFonts w:hint="default" w:hAnsi="华光行楷_CNKI" w:cs="华光行楷_CNKI"/>
                <w:b w:val="0"/>
                <w:bCs w:val="0"/>
                <w:sz w:val="20"/>
                <w:szCs w:val="22"/>
                <w:highlight w:val="none"/>
                <w:lang w:val="en-US" w:eastAsia="zh-CN"/>
              </w:rPr>
              <w:t>直接做强化</w:t>
            </w:r>
          </w:p>
          <w:p w14:paraId="05521502">
            <w:pPr>
              <w:keepNext w:val="0"/>
              <w:keepLines w:val="0"/>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次日情绪高点，那放弃二板开仓</w:t>
            </w:r>
          </w:p>
        </w:tc>
      </w:tr>
      <w:tr w14:paraId="07E69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Pr>
          <w:p w14:paraId="1344427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情绪高开，板块个股低开</w:t>
            </w:r>
          </w:p>
          <w:p w14:paraId="3A406583">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or情绪低开指数低开</w:t>
            </w:r>
          </w:p>
        </w:tc>
        <w:tc>
          <w:tcPr>
            <w:tcW w:w="2493" w:type="dxa"/>
          </w:tcPr>
          <w:p w14:paraId="34A2096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大长腿预期低吸</w:t>
            </w:r>
          </w:p>
          <w:p w14:paraId="7A7959F7">
            <w:pPr>
              <w:keepNext w:val="0"/>
              <w:keepLines w:val="0"/>
              <w:numPr>
                <w:ilvl w:val="0"/>
                <w:numId w:val="9"/>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高位断板反包(反核)</w:t>
            </w:r>
          </w:p>
          <w:p w14:paraId="5F54C44C">
            <w:pPr>
              <w:keepNext w:val="0"/>
              <w:keepLines w:val="0"/>
              <w:numPr>
                <w:ilvl w:val="0"/>
                <w:numId w:val="9"/>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二进三最差(顶值开盘)</w:t>
            </w:r>
          </w:p>
        </w:tc>
        <w:tc>
          <w:tcPr>
            <w:tcW w:w="4368" w:type="dxa"/>
          </w:tcPr>
          <w:p w14:paraId="2F51D65A">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首阴反包模式；</w:t>
            </w:r>
          </w:p>
        </w:tc>
        <w:tc>
          <w:tcPr>
            <w:tcW w:w="332" w:type="dxa"/>
          </w:tcPr>
          <w:p w14:paraId="56BA074B">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p>
          <w:p w14:paraId="4DA20887">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p>
          <w:p w14:paraId="4D8E9894">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p>
        </w:tc>
      </w:tr>
      <w:tr w14:paraId="57B7A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Pr>
          <w:p w14:paraId="147231E2">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指数震荡或上升</w:t>
            </w:r>
          </w:p>
        </w:tc>
        <w:tc>
          <w:tcPr>
            <w:tcW w:w="2493" w:type="dxa"/>
          </w:tcPr>
          <w:p w14:paraId="68C85DC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首板</w:t>
            </w:r>
          </w:p>
        </w:tc>
        <w:tc>
          <w:tcPr>
            <w:tcW w:w="4368" w:type="dxa"/>
          </w:tcPr>
          <w:p w14:paraId="3D6BD2E7">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1、早盘最早带题材首板: 高开&lt;换手(开的低的换手板比开的高的换手板好)</w:t>
            </w:r>
          </w:p>
          <w:p w14:paraId="12363A65">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2、低位反包首板</w:t>
            </w:r>
            <w:r>
              <w:rPr>
                <w:rFonts w:hint="eastAsia" w:hAnsi="华光行楷_CNKI" w:cs="华光行楷_CNKI"/>
                <w:b w:val="0"/>
                <w:bCs w:val="0"/>
                <w:color w:val="FF0000"/>
                <w:sz w:val="20"/>
                <w:szCs w:val="22"/>
                <w:highlight w:val="none"/>
                <w:lang w:val="en-US" w:eastAsia="zh-CN"/>
              </w:rPr>
              <w:t>胜率最高</w:t>
            </w:r>
            <w:r>
              <w:rPr>
                <w:rFonts w:hint="eastAsia" w:hAnsi="华光行楷_CNKI" w:cs="华光行楷_CNKI"/>
                <w:b w:val="0"/>
                <w:bCs w:val="0"/>
                <w:sz w:val="20"/>
                <w:szCs w:val="22"/>
                <w:highlight w:val="none"/>
                <w:lang w:val="en-US" w:eastAsia="zh-CN"/>
              </w:rPr>
              <w:t>（比如昨日炸板）[前一天是大阴线或上影线，形态不错的，不用管题材，有竞争关系优选人气辨识度承接好，竞昨成比&gt;10%更好][顶值开盘等二封][放一个板块，好盯盘打][做题材最好(热点优先)，板的质量最好的那个]</w:t>
            </w:r>
          </w:p>
        </w:tc>
        <w:tc>
          <w:tcPr>
            <w:tcW w:w="332" w:type="dxa"/>
          </w:tcPr>
          <w:p w14:paraId="04B38DA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3</w:t>
            </w:r>
          </w:p>
        </w:tc>
      </w:tr>
      <w:tr w14:paraId="2035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Pr>
          <w:p w14:paraId="63705DD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p>
        </w:tc>
        <w:tc>
          <w:tcPr>
            <w:tcW w:w="2493" w:type="dxa"/>
          </w:tcPr>
          <w:p w14:paraId="3B2C212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高位板(2B+)弱转强最高连板</w:t>
            </w:r>
          </w:p>
          <w:p w14:paraId="1FE57F0A">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w:t>
            </w:r>
            <w:r>
              <w:rPr>
                <w:rFonts w:hint="eastAsia" w:hAnsi="华光行楷_CNKI" w:cs="华光行楷_CNKI"/>
                <w:b w:val="0"/>
                <w:bCs w:val="0"/>
                <w:color w:val="000000"/>
                <w:sz w:val="20"/>
                <w:szCs w:val="22"/>
                <w:highlight w:val="none"/>
                <w:lang w:val="en-US" w:eastAsia="zh-CN"/>
              </w:rPr>
              <w:t>分时日内是弱转强形态也就是不要高开7个点以上秒板，小幅度高开3以内的好</w:t>
            </w:r>
            <w:r>
              <w:rPr>
                <w:rFonts w:hint="eastAsia" w:hAnsi="华光行楷_CNKI" w:cs="华光行楷_CNKI"/>
                <w:b w:val="0"/>
                <w:bCs w:val="0"/>
                <w:sz w:val="20"/>
                <w:szCs w:val="22"/>
                <w:highlight w:val="none"/>
                <w:lang w:val="en-US" w:eastAsia="zh-CN"/>
              </w:rPr>
              <w:t>)</w:t>
            </w:r>
          </w:p>
          <w:p w14:paraId="5EADE562">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p>
        </w:tc>
        <w:tc>
          <w:tcPr>
            <w:tcW w:w="4368" w:type="dxa"/>
          </w:tcPr>
          <w:p w14:paraId="1FB50C2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color w:val="000000"/>
                <w:sz w:val="20"/>
                <w:szCs w:val="22"/>
                <w:highlight w:val="none"/>
                <w:lang w:val="en-US" w:eastAsia="zh-CN"/>
              </w:rPr>
              <w:t>最高板是指</w:t>
            </w:r>
            <w:r>
              <w:rPr>
                <w:rFonts w:hint="eastAsia" w:hAnsi="华光行楷_CNKI" w:cs="华光行楷_CNKI"/>
                <w:b w:val="0"/>
                <w:bCs w:val="0"/>
                <w:color w:val="000000"/>
                <w:sz w:val="20"/>
                <w:szCs w:val="22"/>
                <w:highlight w:val="none"/>
                <w:u w:val="single"/>
                <w:lang w:val="en-US" w:eastAsia="zh-CN"/>
              </w:rPr>
              <w:t>这个弱转强形态的票成为市场最高板</w:t>
            </w:r>
            <w:r>
              <w:rPr>
                <w:rFonts w:hint="eastAsia" w:hAnsi="华光行楷_CNKI" w:cs="华光行楷_CNKI"/>
                <w:b w:val="0"/>
                <w:bCs w:val="0"/>
                <w:color w:val="000000"/>
                <w:sz w:val="20"/>
                <w:szCs w:val="22"/>
                <w:highlight w:val="none"/>
                <w:lang w:val="en-US" w:eastAsia="zh-CN"/>
              </w:rPr>
              <w:t>(也就是说，如果最高板炸板回封失败甚至次高也投河，那么就往下做高度板)(盘前做好客观判断，那些高度能活，那些高度会死，打弱转强的那个位置的板，有反卡迹象可以半路or低吸)</w:t>
            </w:r>
          </w:p>
          <w:p w14:paraId="6C24B811">
            <w:pPr>
              <w:keepNext w:val="0"/>
              <w:keepLines w:val="0"/>
              <w:suppressLineNumbers w:val="0"/>
              <w:spacing w:before="0" w:beforeAutospacing="0" w:after="0" w:afterAutospacing="0"/>
              <w:ind w:left="0" w:right="0"/>
              <w:rPr>
                <w:rFonts w:hint="eastAsia" w:hAnsi="华光行楷_CNKI" w:cs="华光行楷_CNKI"/>
                <w:b w:val="0"/>
                <w:bCs w:val="0"/>
                <w:color w:val="FF0000"/>
                <w:sz w:val="20"/>
                <w:szCs w:val="22"/>
                <w:highlight w:val="none"/>
                <w:lang w:val="en-US" w:eastAsia="zh-CN"/>
              </w:rPr>
            </w:pPr>
            <w:r>
              <w:rPr>
                <w:rFonts w:hint="eastAsia" w:hAnsi="华光行楷_CNKI" w:cs="华光行楷_CNKI"/>
                <w:b w:val="0"/>
                <w:bCs w:val="0"/>
                <w:color w:val="FF0000"/>
                <w:sz w:val="20"/>
                <w:szCs w:val="22"/>
                <w:highlight w:val="none"/>
                <w:lang w:val="en-US" w:eastAsia="zh-CN"/>
              </w:rPr>
              <w:t>最稳</w:t>
            </w:r>
          </w:p>
          <w:p w14:paraId="1DD1586E">
            <w:pPr>
              <w:keepNext w:val="0"/>
              <w:keepLines w:val="0"/>
              <w:suppressLineNumbers w:val="0"/>
              <w:spacing w:before="0" w:beforeAutospacing="0" w:after="0" w:afterAutospacing="0"/>
              <w:ind w:left="0" w:right="0"/>
              <w:rPr>
                <w:rFonts w:hint="eastAsia" w:hAnsi="华光行楷_CNKI" w:cs="华光行楷_CNKI"/>
                <w:b w:val="0"/>
                <w:bCs w:val="0"/>
                <w:color w:val="000000"/>
                <w:sz w:val="20"/>
                <w:szCs w:val="22"/>
                <w:highlight w:val="none"/>
                <w:lang w:val="en-US" w:eastAsia="zh-CN"/>
              </w:rPr>
            </w:pPr>
            <w:r>
              <w:rPr>
                <w:rFonts w:hint="eastAsia" w:hAnsi="华光行楷_CNKI" w:cs="华光行楷_CNKI"/>
                <w:b w:val="0"/>
                <w:bCs w:val="0"/>
                <w:color w:val="000000"/>
                <w:sz w:val="20"/>
                <w:szCs w:val="22"/>
                <w:highlight w:val="none"/>
                <w:lang w:val="en-US" w:eastAsia="zh-CN"/>
              </w:rPr>
              <w:t>(如果有竞争</w:t>
            </w:r>
            <w:r>
              <w:rPr>
                <w:rFonts w:hint="eastAsia" w:hAnsi="华光行楷_CNKI" w:cs="华光行楷_CNKI"/>
                <w:b w:val="0"/>
                <w:bCs w:val="0"/>
                <w:sz w:val="20"/>
                <w:szCs w:val="22"/>
                <w:highlight w:val="none"/>
                <w:lang w:val="en-US" w:eastAsia="zh-CN"/>
              </w:rPr>
              <w:t>就选强的</w:t>
            </w:r>
            <w:r>
              <w:rPr>
                <w:rFonts w:hint="eastAsia" w:hAnsi="华光行楷_CNKI" w:cs="华光行楷_CNKI"/>
                <w:b w:val="0"/>
                <w:bCs w:val="0"/>
                <w:color w:val="000000"/>
                <w:sz w:val="20"/>
                <w:szCs w:val="22"/>
                <w:highlight w:val="none"/>
                <w:lang w:val="en-US" w:eastAsia="zh-CN"/>
              </w:rPr>
              <w:t>，最好是有一个自杀，看不清就买少点)</w:t>
            </w:r>
          </w:p>
          <w:p w14:paraId="0F523CA2">
            <w:pPr>
              <w:keepNext w:val="0"/>
              <w:keepLines w:val="0"/>
              <w:suppressLineNumbers w:val="0"/>
              <w:spacing w:before="0" w:beforeAutospacing="0" w:after="0" w:afterAutospacing="0"/>
              <w:ind w:left="0" w:right="0"/>
              <w:rPr>
                <w:rFonts w:hint="eastAsia" w:hAnsi="华光行楷_CNKI" w:cs="华光行楷_CNKI"/>
                <w:b w:val="0"/>
                <w:bCs w:val="0"/>
                <w:color w:val="000000"/>
                <w:sz w:val="20"/>
                <w:szCs w:val="22"/>
                <w:highlight w:val="none"/>
                <w:lang w:val="en-US" w:eastAsia="zh-CN"/>
              </w:rPr>
            </w:pPr>
            <w:r>
              <w:rPr>
                <w:rFonts w:hint="eastAsia" w:hAnsi="华光行楷_CNKI" w:cs="华光行楷_CNKI"/>
                <w:b w:val="0"/>
                <w:bCs w:val="0"/>
                <w:color w:val="000000"/>
                <w:sz w:val="20"/>
                <w:szCs w:val="22"/>
                <w:highlight w:val="none"/>
                <w:lang w:val="en-US" w:eastAsia="zh-CN"/>
              </w:rPr>
              <w:t>[题材要好，最好板块有助攻]</w:t>
            </w:r>
          </w:p>
          <w:p w14:paraId="6B0A099D">
            <w:pPr>
              <w:keepNext w:val="0"/>
              <w:keepLines w:val="0"/>
              <w:suppressLineNumbers w:val="0"/>
              <w:spacing w:before="0" w:beforeAutospacing="0" w:after="0" w:afterAutospacing="0"/>
              <w:ind w:left="0" w:right="0"/>
              <w:rPr>
                <w:rFonts w:hint="eastAsia" w:hAnsi="华光行楷_CNKI" w:cs="华光行楷_CNKI"/>
                <w:b w:val="0"/>
                <w:bCs w:val="0"/>
                <w:color w:val="000000"/>
                <w:sz w:val="20"/>
                <w:szCs w:val="22"/>
                <w:highlight w:val="none"/>
                <w:lang w:val="en-US" w:eastAsia="zh-CN"/>
              </w:rPr>
            </w:pPr>
            <w:r>
              <w:rPr>
                <w:rFonts w:hint="eastAsia" w:hAnsi="华光行楷_CNKI" w:cs="华光行楷_CNKI"/>
                <w:b w:val="0"/>
                <w:bCs w:val="0"/>
                <w:color w:val="000000"/>
                <w:sz w:val="20"/>
                <w:szCs w:val="22"/>
                <w:highlight w:val="none"/>
                <w:lang w:val="en-US" w:eastAsia="zh-CN"/>
              </w:rPr>
              <w:t>[亏钱效应末期才能做，</w:t>
            </w:r>
            <w:r>
              <w:rPr>
                <w:rFonts w:hint="eastAsia" w:hAnsi="华光行楷_CNKI" w:cs="华光行楷_CNKI"/>
                <w:b w:val="0"/>
                <w:bCs w:val="0"/>
                <w:sz w:val="20"/>
                <w:szCs w:val="22"/>
                <w:highlight w:val="none"/>
                <w:lang w:val="en-US" w:eastAsia="zh-CN"/>
              </w:rPr>
              <w:t>退潮初期极值放弃</w:t>
            </w:r>
            <w:r>
              <w:rPr>
                <w:rFonts w:hint="eastAsia" w:hAnsi="华光行楷_CNKI" w:cs="华光行楷_CNKI"/>
                <w:b w:val="0"/>
                <w:bCs w:val="0"/>
                <w:color w:val="000000"/>
                <w:sz w:val="20"/>
                <w:szCs w:val="22"/>
                <w:highlight w:val="none"/>
                <w:lang w:val="en-US" w:eastAsia="zh-CN"/>
              </w:rPr>
              <w:t>]</w:t>
            </w:r>
          </w:p>
          <w:p w14:paraId="4D05E059">
            <w:pPr>
              <w:keepNext w:val="0"/>
              <w:keepLines w:val="0"/>
              <w:suppressLineNumbers w:val="0"/>
              <w:spacing w:before="0" w:beforeAutospacing="0" w:after="0" w:afterAutospacing="0"/>
              <w:ind w:left="0" w:right="0"/>
              <w:rPr>
                <w:rFonts w:hint="default" w:hAnsi="华光行楷_CNKI" w:cs="华光行楷_CNKI"/>
                <w:b w:val="0"/>
                <w:bCs w:val="0"/>
                <w:color w:val="000000"/>
                <w:sz w:val="20"/>
                <w:szCs w:val="22"/>
                <w:highlight w:val="none"/>
                <w:lang w:val="en-US" w:eastAsia="zh-CN"/>
              </w:rPr>
            </w:pPr>
            <w:r>
              <w:rPr>
                <w:rFonts w:hint="eastAsia" w:hAnsi="华光行楷_CNKI" w:cs="华光行楷_CNKI"/>
                <w:b w:val="0"/>
                <w:bCs w:val="0"/>
                <w:sz w:val="20"/>
                <w:szCs w:val="22"/>
                <w:highlight w:val="none"/>
                <w:lang w:val="en-US" w:eastAsia="zh-CN"/>
              </w:rPr>
              <w:t>[注意预期差和强的定义,开盘下砸无所谓一定要快速拉回示强]</w:t>
            </w:r>
          </w:p>
        </w:tc>
        <w:tc>
          <w:tcPr>
            <w:tcW w:w="332" w:type="dxa"/>
          </w:tcPr>
          <w:p w14:paraId="1346222C">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1</w:t>
            </w:r>
          </w:p>
        </w:tc>
      </w:tr>
      <w:tr w14:paraId="081E4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4"/>
          </w:tcPr>
          <w:p w14:paraId="79A9C2CA">
            <w:pPr>
              <w:keepNext w:val="0"/>
              <w:keepLines w:val="0"/>
              <w:suppressLineNumbers w:val="0"/>
              <w:spacing w:before="0" w:beforeAutospacing="0" w:after="0" w:afterAutospacing="0"/>
              <w:ind w:left="0" w:right="0"/>
              <w:jc w:val="cente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再次日做强化</w:t>
            </w:r>
          </w:p>
          <w:p w14:paraId="5692588F">
            <w:pPr>
              <w:keepNext w:val="0"/>
              <w:keepLines w:val="0"/>
              <w:suppressLineNumbers w:val="0"/>
              <w:spacing w:before="0" w:beforeAutospacing="0" w:after="0" w:afterAutospacing="0"/>
              <w:ind w:left="0" w:right="0"/>
              <w:jc w:val="cente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强化：新题材确认</w:t>
            </w:r>
          </w:p>
          <w:p w14:paraId="0C6E1C7F">
            <w:pPr>
              <w:keepNext w:val="0"/>
              <w:keepLines w:val="0"/>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反弹日出现突发性利好导致整日大涨，次日避免做加速</w:t>
            </w:r>
          </w:p>
        </w:tc>
      </w:tr>
      <w:tr w14:paraId="5C35E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Pr>
          <w:p w14:paraId="4A5C393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2493" w:type="dxa"/>
          </w:tcPr>
          <w:p w14:paraId="09338A4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首板</w:t>
            </w:r>
          </w:p>
        </w:tc>
        <w:tc>
          <w:tcPr>
            <w:tcW w:w="4368" w:type="dxa"/>
          </w:tcPr>
          <w:p w14:paraId="0B9B353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早盘最早带题材首板</w:t>
            </w:r>
          </w:p>
          <w:p w14:paraId="7635CCB8">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[混沌期打点新题材新面孔，情绪上升多做题材补涨。。。。。。]</w:t>
            </w:r>
          </w:p>
        </w:tc>
        <w:tc>
          <w:tcPr>
            <w:tcW w:w="332" w:type="dxa"/>
          </w:tcPr>
          <w:p w14:paraId="09A76B07">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2</w:t>
            </w:r>
          </w:p>
        </w:tc>
      </w:tr>
      <w:tr w14:paraId="13D5A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Pr>
          <w:p w14:paraId="0FA43EC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2493" w:type="dxa"/>
          </w:tcPr>
          <w:p w14:paraId="75932BF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一进二</w:t>
            </w:r>
          </w:p>
        </w:tc>
        <w:tc>
          <w:tcPr>
            <w:tcW w:w="4368" w:type="dxa"/>
          </w:tcPr>
          <w:p w14:paraId="432D8A1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早盘除了1字最独立(非主线)二板，混沌期[竞价结束判断气质]</w:t>
            </w:r>
          </w:p>
          <w:p w14:paraId="324BC00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[强化周期一进二只能打板确定]</w:t>
            </w:r>
          </w:p>
          <w:p w14:paraId="2BFEE7D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如果次日情绪高点，那放弃二板开仓</w:t>
            </w:r>
          </w:p>
          <w:p w14:paraId="2D9C3EA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color w:val="FF0000"/>
                <w:sz w:val="20"/>
                <w:szCs w:val="22"/>
                <w:highlight w:val="none"/>
                <w:lang w:val="en-US" w:eastAsia="zh-CN"/>
              </w:rPr>
              <w:t>胜率最高</w:t>
            </w:r>
          </w:p>
        </w:tc>
        <w:tc>
          <w:tcPr>
            <w:tcW w:w="332" w:type="dxa"/>
          </w:tcPr>
          <w:p w14:paraId="7A4725F8">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1</w:t>
            </w:r>
          </w:p>
        </w:tc>
      </w:tr>
      <w:tr w14:paraId="4A616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4"/>
          </w:tcPr>
          <w:p w14:paraId="3AE0DC9D">
            <w:pPr>
              <w:keepNext w:val="0"/>
              <w:keepLines w:val="0"/>
              <w:suppressLineNumbers w:val="0"/>
              <w:spacing w:before="0" w:beforeAutospacing="0" w:after="0" w:afterAutospacing="0"/>
              <w:ind w:left="0" w:right="0"/>
              <w:jc w:val="cente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第四天做补票上车</w:t>
            </w:r>
          </w:p>
          <w:p w14:paraId="1846D311">
            <w:pPr>
              <w:keepNext w:val="0"/>
              <w:keepLines w:val="0"/>
              <w:suppressLineNumbers w:val="0"/>
              <w:spacing w:before="0" w:beforeAutospacing="0" w:after="0" w:afterAutospacing="0"/>
              <w:ind w:left="0" w:right="0"/>
              <w:jc w:val="cente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先在强化日拿先手</w:t>
            </w:r>
          </w:p>
          <w:p w14:paraId="7237EDF1">
            <w:pPr>
              <w:keepNext w:val="0"/>
              <w:keepLines w:val="0"/>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得先确定有大行情</w:t>
            </w:r>
          </w:p>
        </w:tc>
      </w:tr>
      <w:tr w14:paraId="09538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Pr>
          <w:p w14:paraId="1C4DDCA3">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p>
        </w:tc>
        <w:tc>
          <w:tcPr>
            <w:tcW w:w="2493" w:type="dxa"/>
          </w:tcPr>
          <w:p w14:paraId="4A3CEBD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二进三</w:t>
            </w:r>
          </w:p>
          <w:p w14:paraId="4676592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p w14:paraId="3EEC0BA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4368" w:type="dxa"/>
          </w:tcPr>
          <w:p w14:paraId="4B6865D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指数低开，情绪值低点，才是买点</w:t>
            </w:r>
          </w:p>
          <w:p w14:paraId="3117477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竞价平盘附近，绿盘的多关注，弱转强预期更有溢价。</w:t>
            </w:r>
          </w:p>
        </w:tc>
        <w:tc>
          <w:tcPr>
            <w:tcW w:w="332" w:type="dxa"/>
          </w:tcPr>
          <w:p w14:paraId="192D5F9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r>
      <w:tr w14:paraId="115CC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4"/>
          </w:tcPr>
          <w:p w14:paraId="3499ACB5">
            <w:pPr>
              <w:keepNext w:val="0"/>
              <w:keepLines w:val="0"/>
              <w:suppressLineNumbers w:val="0"/>
              <w:spacing w:before="0" w:beforeAutospacing="0" w:after="0" w:afterAutospacing="0"/>
              <w:ind w:left="0" w:right="0"/>
              <w:jc w:val="cente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情绪值横盘期间</w:t>
            </w:r>
          </w:p>
          <w:p w14:paraId="4BCE1B97">
            <w:pPr>
              <w:keepNext w:val="0"/>
              <w:keepLines w:val="0"/>
              <w:suppressLineNumbers w:val="0"/>
              <w:spacing w:before="0" w:beforeAutospacing="0" w:after="0" w:afterAutospacing="0"/>
              <w:ind w:left="0" w:right="0"/>
              <w:jc w:val="cente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盘中再根据实时的情绪值判断</w:t>
            </w:r>
          </w:p>
        </w:tc>
      </w:tr>
      <w:tr w14:paraId="55222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restart"/>
          </w:tcPr>
          <w:p w14:paraId="5271E05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往上就是次日反弹</w:t>
            </w:r>
          </w:p>
        </w:tc>
        <w:tc>
          <w:tcPr>
            <w:tcW w:w="2493" w:type="dxa"/>
          </w:tcPr>
          <w:p w14:paraId="3533D7C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首板必做</w:t>
            </w:r>
          </w:p>
        </w:tc>
        <w:tc>
          <w:tcPr>
            <w:tcW w:w="4368" w:type="dxa"/>
          </w:tcPr>
          <w:p w14:paraId="1D34CF4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332" w:type="dxa"/>
          </w:tcPr>
          <w:p w14:paraId="2947A63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r>
      <w:tr w14:paraId="6409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continue"/>
          </w:tcPr>
          <w:p w14:paraId="52F7CA5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2493" w:type="dxa"/>
          </w:tcPr>
          <w:p w14:paraId="7E44E66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最高板</w:t>
            </w:r>
          </w:p>
        </w:tc>
        <w:tc>
          <w:tcPr>
            <w:tcW w:w="4368" w:type="dxa"/>
          </w:tcPr>
          <w:p w14:paraId="3976426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332" w:type="dxa"/>
          </w:tcPr>
          <w:p w14:paraId="41D1226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r>
      <w:tr w14:paraId="5288B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restart"/>
          </w:tcPr>
          <w:p w14:paraId="5C3DC81A">
            <w:pPr>
              <w:keepNext w:val="0"/>
              <w:keepLines w:val="0"/>
              <w:suppressLineNumbers w:val="0"/>
              <w:spacing w:before="0" w:beforeAutospacing="0" w:after="0" w:afterAutospacing="0"/>
              <w:ind w:left="0" w:right="0"/>
              <w:rPr>
                <w:rFonts w:hint="eastAsia" w:ascii="Calibri" w:hAnsi="华光行楷_CNKI" w:eastAsia="宋体" w:cs="华光行楷_CNKI"/>
                <w:b w:val="0"/>
                <w:bCs w:val="0"/>
                <w:kern w:val="2"/>
                <w:sz w:val="20"/>
                <w:szCs w:val="22"/>
                <w:highlight w:val="none"/>
                <w:lang w:val="en-US" w:eastAsia="zh-CN" w:bidi="ar-SA"/>
              </w:rPr>
            </w:pPr>
            <w:r>
              <w:rPr>
                <w:rFonts w:hint="eastAsia" w:hAnsi="华光行楷_CNKI" w:cs="华光行楷_CNKI"/>
                <w:b w:val="0"/>
                <w:bCs w:val="0"/>
                <w:sz w:val="20"/>
                <w:szCs w:val="22"/>
                <w:highlight w:val="none"/>
                <w:lang w:val="en-US" w:eastAsia="zh-CN"/>
              </w:rPr>
              <w:t>往下就是情绪极值</w:t>
            </w:r>
          </w:p>
        </w:tc>
        <w:tc>
          <w:tcPr>
            <w:tcW w:w="2493" w:type="dxa"/>
          </w:tcPr>
          <w:p w14:paraId="06E91656">
            <w:pPr>
              <w:keepNext w:val="0"/>
              <w:keepLines w:val="0"/>
              <w:suppressLineNumbers w:val="0"/>
              <w:spacing w:before="0" w:beforeAutospacing="0" w:after="0" w:afterAutospacing="0"/>
              <w:ind w:left="0" w:right="0"/>
              <w:rPr>
                <w:rFonts w:hint="eastAsia" w:ascii="Calibri" w:hAnsi="华光行楷_CNKI" w:eastAsia="宋体" w:cs="华光行楷_CNKI"/>
                <w:b w:val="0"/>
                <w:bCs w:val="0"/>
                <w:kern w:val="2"/>
                <w:sz w:val="20"/>
                <w:szCs w:val="22"/>
                <w:highlight w:val="none"/>
                <w:lang w:val="en-US" w:eastAsia="zh-CN" w:bidi="ar-SA"/>
              </w:rPr>
            </w:pPr>
            <w:r>
              <w:rPr>
                <w:rFonts w:hint="eastAsia" w:hAnsi="华光行楷_CNKI" w:cs="华光行楷_CNKI"/>
                <w:b w:val="0"/>
                <w:bCs w:val="0"/>
                <w:sz w:val="20"/>
                <w:szCs w:val="22"/>
                <w:highlight w:val="none"/>
                <w:lang w:val="en-US" w:eastAsia="zh-CN"/>
              </w:rPr>
              <w:t>首板必做</w:t>
            </w:r>
          </w:p>
        </w:tc>
        <w:tc>
          <w:tcPr>
            <w:tcW w:w="4368" w:type="dxa"/>
          </w:tcPr>
          <w:p w14:paraId="135F0E1F">
            <w:pPr>
              <w:keepNext w:val="0"/>
              <w:keepLines w:val="0"/>
              <w:suppressLineNumbers w:val="0"/>
              <w:spacing w:before="0" w:beforeAutospacing="0" w:after="0" w:afterAutospacing="0"/>
              <w:ind w:left="0" w:right="0"/>
              <w:rPr>
                <w:rFonts w:hint="eastAsia" w:ascii="Calibri" w:hAnsi="华光行楷_CNKI" w:eastAsia="宋体" w:cs="华光行楷_CNKI"/>
                <w:b w:val="0"/>
                <w:bCs w:val="0"/>
                <w:kern w:val="2"/>
                <w:sz w:val="20"/>
                <w:szCs w:val="22"/>
                <w:highlight w:val="none"/>
                <w:lang w:val="en-US" w:eastAsia="zh-CN" w:bidi="ar-SA"/>
              </w:rPr>
            </w:pPr>
          </w:p>
        </w:tc>
        <w:tc>
          <w:tcPr>
            <w:tcW w:w="332" w:type="dxa"/>
          </w:tcPr>
          <w:p w14:paraId="0DA23AB4">
            <w:pPr>
              <w:keepNext w:val="0"/>
              <w:keepLines w:val="0"/>
              <w:suppressLineNumbers w:val="0"/>
              <w:spacing w:before="0" w:beforeAutospacing="0" w:after="0" w:afterAutospacing="0"/>
              <w:ind w:left="0" w:right="0"/>
              <w:rPr>
                <w:rFonts w:hint="eastAsia" w:ascii="Calibri" w:hAnsi="华光行楷_CNKI" w:eastAsia="宋体" w:cs="华光行楷_CNKI"/>
                <w:b w:val="0"/>
                <w:bCs w:val="0"/>
                <w:kern w:val="2"/>
                <w:sz w:val="20"/>
                <w:szCs w:val="22"/>
                <w:highlight w:val="none"/>
                <w:lang w:val="en-US" w:eastAsia="zh-CN" w:bidi="ar-SA"/>
              </w:rPr>
            </w:pPr>
          </w:p>
        </w:tc>
      </w:tr>
      <w:tr w14:paraId="590E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continue"/>
          </w:tcPr>
          <w:p w14:paraId="5C396EE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2493" w:type="dxa"/>
          </w:tcPr>
          <w:p w14:paraId="01289CD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烂板二板/分歧三板</w:t>
            </w:r>
          </w:p>
        </w:tc>
        <w:tc>
          <w:tcPr>
            <w:tcW w:w="4368" w:type="dxa"/>
          </w:tcPr>
          <w:p w14:paraId="3E1549C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332" w:type="dxa"/>
          </w:tcPr>
          <w:p w14:paraId="3D28F56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r>
      <w:tr w14:paraId="6840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4"/>
          </w:tcPr>
          <w:p w14:paraId="18AB18C9">
            <w:pPr>
              <w:keepNext w:val="0"/>
              <w:keepLines w:val="0"/>
              <w:numPr>
                <w:ilvl w:val="0"/>
                <w:numId w:val="0"/>
              </w:numPr>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顶值开盘</w:t>
            </w:r>
            <w:r>
              <w:rPr>
                <w:rFonts w:hint="eastAsia" w:hAnsi="华光行楷_CNKI" w:cs="华光行楷_CNKI"/>
                <w:b w:val="0"/>
                <w:bCs w:val="0"/>
                <w:sz w:val="20"/>
                <w:szCs w:val="22"/>
                <w:highlight w:val="none"/>
                <w:lang w:val="en-US" w:eastAsia="zh-CN"/>
              </w:rPr>
              <w:t>4000+</w:t>
            </w:r>
          </w:p>
        </w:tc>
      </w:tr>
      <w:tr w14:paraId="297AF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restart"/>
          </w:tcPr>
          <w:p w14:paraId="743ECFE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指数震荡期</w:t>
            </w:r>
          </w:p>
        </w:tc>
        <w:tc>
          <w:tcPr>
            <w:tcW w:w="2493" w:type="dxa"/>
          </w:tcPr>
          <w:p w14:paraId="71099068">
            <w:pPr>
              <w:keepNext w:val="0"/>
              <w:keepLines w:val="0"/>
              <w:numPr>
                <w:ilvl w:val="0"/>
                <w:numId w:val="0"/>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做竞争最激烈的梯队开得最差的换手板</w:t>
            </w:r>
          </w:p>
        </w:tc>
        <w:tc>
          <w:tcPr>
            <w:tcW w:w="4368" w:type="dxa"/>
          </w:tcPr>
          <w:p w14:paraId="1D7BA80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二进三和三进四里选</w:t>
            </w:r>
            <w:r>
              <w:rPr>
                <w:rFonts w:hint="eastAsia" w:hAnsi="华光行楷_CNKI" w:cs="华光行楷_CNKI"/>
                <w:b w:val="0"/>
                <w:bCs w:val="0"/>
                <w:sz w:val="20"/>
                <w:szCs w:val="22"/>
                <w:highlight w:val="none"/>
                <w:lang w:val="en-US" w:eastAsia="zh-CN"/>
              </w:rPr>
              <w:t>(若3B数&gt;2B，做3进4)</w:t>
            </w:r>
            <w:r>
              <w:rPr>
                <w:rFonts w:hint="default" w:hAnsi="华光行楷_CNKI" w:cs="华光行楷_CNKI"/>
                <w:b w:val="0"/>
                <w:bCs w:val="0"/>
                <w:sz w:val="20"/>
                <w:szCs w:val="22"/>
                <w:highlight w:val="none"/>
                <w:lang w:val="en-US" w:eastAsia="zh-CN"/>
              </w:rPr>
              <w:t>，排除前一天是一字板的</w:t>
            </w:r>
          </w:p>
          <w:p w14:paraId="2ADF13A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避免一致性，要有博弈价值，一般做二进三最低</w:t>
            </w:r>
          </w:p>
          <w:p w14:paraId="0DDB17E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p>
        </w:tc>
        <w:tc>
          <w:tcPr>
            <w:tcW w:w="332" w:type="dxa"/>
          </w:tcPr>
          <w:p w14:paraId="73B4FC8A">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还没回测</w:t>
            </w:r>
          </w:p>
        </w:tc>
      </w:tr>
      <w:tr w14:paraId="1426A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vMerge w:val="continue"/>
          </w:tcPr>
          <w:p w14:paraId="48EDD7C7">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p>
        </w:tc>
        <w:tc>
          <w:tcPr>
            <w:tcW w:w="2493" w:type="dxa"/>
          </w:tcPr>
          <w:p w14:paraId="0A142111">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当天开得最弱的板块低吸</w:t>
            </w:r>
          </w:p>
          <w:p w14:paraId="05092484">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（最近几个较热板块）</w:t>
            </w:r>
          </w:p>
        </w:tc>
        <w:tc>
          <w:tcPr>
            <w:tcW w:w="4368" w:type="dxa"/>
          </w:tcPr>
          <w:p w14:paraId="7A06CD2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2025/5/12开盘机器人、外贸、军工，军工板块开的最差，挑板块核心：最强的成飞集成买以及20cm中航成飞</w:t>
            </w:r>
          </w:p>
        </w:tc>
        <w:tc>
          <w:tcPr>
            <w:tcW w:w="332" w:type="dxa"/>
          </w:tcPr>
          <w:p w14:paraId="7C76F09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r>
      <w:tr w14:paraId="01976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Pr>
          <w:p w14:paraId="2DBDF029">
            <w:pPr>
              <w:keepNext w:val="0"/>
              <w:keepLines w:val="0"/>
              <w:numPr>
                <w:ilvl w:val="0"/>
                <w:numId w:val="0"/>
              </w:numPr>
              <w:suppressLineNumbers w:val="0"/>
              <w:spacing w:before="0" w:beforeAutospacing="0" w:after="0" w:afterAutospacing="0"/>
              <w:ind w:left="0" w:right="0"/>
              <w:jc w:val="left"/>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指数上升期</w:t>
            </w:r>
          </w:p>
        </w:tc>
        <w:tc>
          <w:tcPr>
            <w:tcW w:w="2493" w:type="dxa"/>
          </w:tcPr>
          <w:p w14:paraId="08EFB4A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首板一字回封</w:t>
            </w:r>
          </w:p>
        </w:tc>
        <w:tc>
          <w:tcPr>
            <w:tcW w:w="4368" w:type="dxa"/>
          </w:tcPr>
          <w:p w14:paraId="49599BC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10 点前的主流题材首板</w:t>
            </w:r>
          </w:p>
        </w:tc>
        <w:tc>
          <w:tcPr>
            <w:tcW w:w="332" w:type="dxa"/>
          </w:tcPr>
          <w:p w14:paraId="06D2334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r>
      <w:tr w14:paraId="1914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Pr>
          <w:p w14:paraId="148DEDA1">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指数高开，情绪高点</w:t>
            </w:r>
          </w:p>
          <w:p w14:paraId="6D517F19">
            <w:pPr>
              <w:keepNext w:val="0"/>
              <w:keepLines w:val="0"/>
              <w:numPr>
                <w:ilvl w:val="0"/>
                <w:numId w:val="0"/>
              </w:numPr>
              <w:suppressLineNumbers w:val="0"/>
              <w:spacing w:before="0" w:beforeAutospacing="0" w:after="0" w:afterAutospacing="0"/>
              <w:ind w:left="0" w:right="0"/>
              <w:jc w:val="left"/>
              <w:rPr>
                <w:rFonts w:hint="default" w:hAnsi="华光行楷_CNKI" w:cs="华光行楷_CNKI"/>
                <w:b w:val="0"/>
                <w:bCs w:val="0"/>
                <w:sz w:val="20"/>
                <w:szCs w:val="22"/>
                <w:highlight w:val="none"/>
                <w:lang w:val="en-US" w:eastAsia="zh-CN"/>
              </w:rPr>
            </w:pPr>
          </w:p>
        </w:tc>
        <w:tc>
          <w:tcPr>
            <w:tcW w:w="2493" w:type="dxa"/>
          </w:tcPr>
          <w:p w14:paraId="012DA1AB">
            <w:pPr>
              <w:keepNext w:val="0"/>
              <w:keepLines w:val="0"/>
              <w:numPr>
                <w:ilvl w:val="0"/>
                <w:numId w:val="0"/>
              </w:numPr>
              <w:suppressLineNumbers w:val="0"/>
              <w:spacing w:before="0" w:beforeAutospacing="0" w:after="0" w:afterAutospacing="0"/>
              <w:ind w:left="0" w:right="0"/>
              <w:jc w:val="left"/>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先砸后买</w:t>
            </w:r>
          </w:p>
          <w:p w14:paraId="15EEA161">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p>
        </w:tc>
        <w:tc>
          <w:tcPr>
            <w:tcW w:w="4368" w:type="dxa"/>
          </w:tcPr>
          <w:p w14:paraId="40B6EFD0">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这儿要注意是否有板块分歧，也就是大部分票都是正常高开，红盘，但有一个板块竞价就是开得很差</w:t>
            </w:r>
          </w:p>
        </w:tc>
        <w:tc>
          <w:tcPr>
            <w:tcW w:w="332" w:type="dxa"/>
          </w:tcPr>
          <w:p w14:paraId="689D361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r>
      <w:tr w14:paraId="2D44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8520" w:type="dxa"/>
            <w:gridSpan w:val="4"/>
          </w:tcPr>
          <w:p w14:paraId="1690F8F1">
            <w:pPr>
              <w:keepNext w:val="0"/>
              <w:keepLines w:val="0"/>
              <w:numPr>
                <w:ilvl w:val="0"/>
                <w:numId w:val="0"/>
              </w:numPr>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大周期切换，假反弹</w:t>
            </w:r>
          </w:p>
          <w:p w14:paraId="153CD4CE">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周期:</w:t>
            </w:r>
            <w:r>
              <w:rPr>
                <w:rFonts w:hint="eastAsia" w:hAnsi="华光行楷_CNKI" w:cs="华光行楷_CNKI"/>
                <w:b w:val="0"/>
                <w:bCs w:val="0"/>
                <w:sz w:val="20"/>
                <w:szCs w:val="22"/>
                <w:highlight w:val="none"/>
                <w:lang w:val="en-US" w:eastAsia="zh-CN"/>
              </w:rPr>
              <w:t xml:space="preserve"> </w:t>
            </w:r>
            <w:r>
              <w:rPr>
                <w:rFonts w:hint="default" w:hAnsi="华光行楷_CNKI" w:cs="华光行楷_CNKI"/>
                <w:b w:val="0"/>
                <w:bCs w:val="0"/>
                <w:sz w:val="20"/>
                <w:szCs w:val="22"/>
                <w:highlight w:val="none"/>
                <w:lang w:val="en-US" w:eastAsia="zh-CN"/>
              </w:rPr>
              <w:t>赚钱效应转亏钱效应</w:t>
            </w:r>
          </w:p>
          <w:p w14:paraId="44A1F4B7">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常见情况:</w:t>
            </w:r>
            <w:r>
              <w:rPr>
                <w:rFonts w:hint="eastAsia" w:hAnsi="华光行楷_CNKI" w:cs="华光行楷_CNKI"/>
                <w:b w:val="0"/>
                <w:bCs w:val="0"/>
                <w:sz w:val="20"/>
                <w:szCs w:val="22"/>
                <w:highlight w:val="none"/>
                <w:lang w:val="en-US" w:eastAsia="zh-CN"/>
              </w:rPr>
              <w:t xml:space="preserve"> </w:t>
            </w:r>
            <w:r>
              <w:rPr>
                <w:rFonts w:hint="default" w:hAnsi="华光行楷_CNKI" w:cs="华光行楷_CNKI"/>
                <w:b w:val="0"/>
                <w:bCs w:val="0"/>
                <w:sz w:val="20"/>
                <w:szCs w:val="22"/>
                <w:highlight w:val="none"/>
                <w:lang w:val="en-US" w:eastAsia="zh-CN"/>
              </w:rPr>
              <w:t>情绪极值后假反弹后又杀回情绪极值</w:t>
            </w:r>
          </w:p>
          <w:p w14:paraId="5AB79C31">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假反弹定义:</w:t>
            </w:r>
            <w:r>
              <w:rPr>
                <w:rFonts w:hint="eastAsia" w:hAnsi="华光行楷_CNKI" w:cs="华光行楷_CNKI"/>
                <w:b w:val="0"/>
                <w:bCs w:val="0"/>
                <w:sz w:val="20"/>
                <w:szCs w:val="22"/>
                <w:highlight w:val="none"/>
                <w:lang w:val="en-US" w:eastAsia="zh-CN"/>
              </w:rPr>
              <w:t xml:space="preserve"> </w:t>
            </w:r>
            <w:r>
              <w:rPr>
                <w:rFonts w:hint="default" w:hAnsi="华光行楷_CNKI" w:cs="华光行楷_CNKI"/>
                <w:b w:val="0"/>
                <w:bCs w:val="0"/>
                <w:sz w:val="20"/>
                <w:szCs w:val="22"/>
                <w:highlight w:val="none"/>
                <w:lang w:val="en-US" w:eastAsia="zh-CN"/>
              </w:rPr>
              <w:t>第一次情绪极值过渡到反弹当天的高度票死</w:t>
            </w:r>
          </w:p>
          <w:p w14:paraId="1F20415F">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p>
          <w:p w14:paraId="345238BE">
            <w:pPr>
              <w:keepNext w:val="0"/>
              <w:keepLines w:val="0"/>
              <w:numPr>
                <w:ilvl w:val="0"/>
                <w:numId w:val="0"/>
              </w:numPr>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一般假反弹次日就是真极值</w:t>
            </w:r>
          </w:p>
          <w:p w14:paraId="005FF1AF">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最快上板首板</w:t>
            </w:r>
          </w:p>
          <w:p w14:paraId="2E86ECEC">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最快上板二板</w:t>
            </w:r>
          </w:p>
          <w:p w14:paraId="5D43CF1C">
            <w:pPr>
              <w:keepNext w:val="0"/>
              <w:keepLines w:val="0"/>
              <w:numPr>
                <w:ilvl w:val="0"/>
                <w:numId w:val="0"/>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尾盘做最强二板的次日三板预期带动方向的预判低吸</w:t>
            </w:r>
          </w:p>
          <w:p w14:paraId="4F6BC460">
            <w:pPr>
              <w:keepNext w:val="0"/>
              <w:keepLines w:val="0"/>
              <w:numPr>
                <w:ilvl w:val="0"/>
                <w:numId w:val="0"/>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p w14:paraId="3A8533A7">
            <w:pPr>
              <w:keepNext w:val="0"/>
              <w:keepLines w:val="0"/>
              <w:numPr>
                <w:ilvl w:val="0"/>
                <w:numId w:val="0"/>
              </w:numPr>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高度票</w:t>
            </w:r>
          </w:p>
          <w:p w14:paraId="7F6F781B">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不是市场主线，没有主线方向</w:t>
            </w:r>
            <w:r>
              <w:rPr>
                <w:rFonts w:hint="eastAsia" w:hAnsi="华光行楷_CNKI" w:cs="华光行楷_CNKI"/>
                <w:b w:val="0"/>
                <w:bCs w:val="0"/>
                <w:sz w:val="20"/>
                <w:szCs w:val="22"/>
                <w:highlight w:val="none"/>
                <w:lang w:val="en-US" w:eastAsia="zh-CN"/>
              </w:rPr>
              <w:t>,</w:t>
            </w:r>
            <w:r>
              <w:rPr>
                <w:rFonts w:hint="default" w:hAnsi="华光行楷_CNKI" w:cs="华光行楷_CNKI"/>
                <w:b w:val="0"/>
                <w:bCs w:val="0"/>
                <w:sz w:val="20"/>
                <w:szCs w:val="22"/>
                <w:highlight w:val="none"/>
                <w:lang w:val="en-US" w:eastAsia="zh-CN"/>
              </w:rPr>
              <w:t>在分歧日这天没有带动板块潮是不可以做的</w:t>
            </w:r>
          </w:p>
          <w:p w14:paraId="11F6D356">
            <w:pPr>
              <w:keepNext w:val="0"/>
              <w:keepLines w:val="0"/>
              <w:numPr>
                <w:ilvl w:val="0"/>
                <w:numId w:val="0"/>
              </w:numPr>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高度票只做分歧低吸，打板放弃</w:t>
            </w:r>
          </w:p>
          <w:p w14:paraId="220D5343">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拿了先手次日设定止损，一定纪律性止损</w:t>
            </w:r>
          </w:p>
          <w:p w14:paraId="247D3C69">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p>
          <w:p w14:paraId="2BDE9C50">
            <w:pPr>
              <w:keepNext w:val="0"/>
              <w:keepLines w:val="0"/>
              <w:numPr>
                <w:ilvl w:val="0"/>
                <w:numId w:val="0"/>
              </w:numPr>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轮回</w:t>
            </w:r>
          </w:p>
          <w:p w14:paraId="64CE5931">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当我一进二的票被顶一字的次日我做二进三的弱转强就很容易</w:t>
            </w:r>
            <w:r>
              <w:rPr>
                <w:rFonts w:hint="eastAsia" w:hAnsi="华光行楷_CNKI" w:cs="华光行楷_CNKI"/>
                <w:b w:val="0"/>
                <w:bCs w:val="0"/>
                <w:sz w:val="20"/>
                <w:szCs w:val="22"/>
                <w:highlight w:val="none"/>
                <w:lang w:val="en-US" w:eastAsia="zh-CN"/>
              </w:rPr>
              <w:t>，</w:t>
            </w:r>
            <w:r>
              <w:rPr>
                <w:rFonts w:hint="default" w:hAnsi="华光行楷_CNKI" w:cs="华光行楷_CNKI"/>
                <w:b w:val="0"/>
                <w:bCs w:val="0"/>
                <w:sz w:val="20"/>
                <w:szCs w:val="22"/>
                <w:highlight w:val="none"/>
                <w:lang w:val="en-US" w:eastAsia="zh-CN"/>
              </w:rPr>
              <w:t>因为大家都去抢二板，没人做3板溢价，那弱转强低吸就有机会</w:t>
            </w:r>
          </w:p>
          <w:p w14:paraId="4838E0A6">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当三板票竞价都有溢价的时候我去做一进二的竞价秒板就很好做</w:t>
            </w:r>
          </w:p>
        </w:tc>
      </w:tr>
      <w:tr w14:paraId="7FB5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8520" w:type="dxa"/>
            <w:gridSpan w:val="4"/>
          </w:tcPr>
          <w:p w14:paraId="2AFCF210">
            <w:pPr>
              <w:keepNext w:val="0"/>
              <w:keepLines w:val="0"/>
              <w:numPr>
                <w:ilvl w:val="0"/>
                <w:numId w:val="0"/>
              </w:numPr>
              <w:suppressLineNumbers w:val="0"/>
              <w:spacing w:before="0" w:beforeAutospacing="0" w:after="0" w:afterAutospacing="0"/>
              <w:ind w:left="0" w:right="0"/>
              <w:jc w:val="cente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如何做首板</w:t>
            </w:r>
          </w:p>
          <w:p w14:paraId="08C0C4A9">
            <w:pPr>
              <w:keepNext w:val="0"/>
              <w:keepLines w:val="0"/>
              <w:numPr>
                <w:ilvl w:val="0"/>
                <w:numId w:val="0"/>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确定性一字的三板</w:t>
            </w:r>
          </w:p>
          <w:p w14:paraId="0C4B2896">
            <w:pPr>
              <w:keepNext w:val="0"/>
              <w:keepLines w:val="0"/>
              <w:numPr>
                <w:ilvl w:val="0"/>
                <w:numId w:val="0"/>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一定要预判关联首板</w:t>
            </w:r>
          </w:p>
          <w:p w14:paraId="26BCD907">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p>
        </w:tc>
      </w:tr>
      <w:tr w14:paraId="14D1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8520" w:type="dxa"/>
            <w:gridSpan w:val="4"/>
          </w:tcPr>
          <w:p w14:paraId="651B4429">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p>
        </w:tc>
      </w:tr>
    </w:tbl>
    <w:p w14:paraId="34F696AD">
      <w:pPr>
        <w:rPr>
          <w:rFonts w:hint="eastAsia" w:hAnsi="华光行楷_CNKI" w:cs="华光行楷_CNKI"/>
          <w:b w:val="0"/>
          <w:bCs w:val="0"/>
          <w:sz w:val="20"/>
          <w:szCs w:val="22"/>
          <w:highlight w:val="none"/>
          <w:lang w:val="en-US" w:eastAsia="zh-CN"/>
        </w:rPr>
      </w:pPr>
    </w:p>
    <w:p w14:paraId="4A07F8A7">
      <w:pPr>
        <w:rPr>
          <w:rFonts w:ascii="宋体" w:hAnsi="宋体"/>
          <w:sz w:val="20"/>
          <w:szCs w:val="21"/>
        </w:rPr>
      </w:pPr>
      <w:r>
        <w:rPr>
          <w:rFonts w:hint="eastAsia" w:hAnsi="华光行楷_CNKI" w:cs="华光行楷_CNKI"/>
          <w:b w:val="0"/>
          <w:bCs w:val="0"/>
          <w:sz w:val="20"/>
          <w:szCs w:val="22"/>
          <w:highlight w:val="none"/>
          <w:lang w:val="en-US" w:eastAsia="zh-CN"/>
        </w:rPr>
        <w:br w:type="page"/>
      </w:r>
    </w:p>
    <w:p w14:paraId="676C1D48">
      <w:pPr>
        <w:jc w:val="center"/>
        <w:outlineLvl w:val="0"/>
        <w:rPr>
          <w:rFonts w:ascii="宋体" w:hAnsi="宋体"/>
        </w:rPr>
      </w:pPr>
      <w:r>
        <w:rPr>
          <w:rFonts w:hint="eastAsia" w:ascii="楷体" w:hAnsi="楷体" w:eastAsia="楷体" w:cs="楷体"/>
          <w:b/>
          <w:bCs/>
          <w:sz w:val="52"/>
          <w:szCs w:val="60"/>
          <w:highlight w:val="none"/>
          <w:lang w:val="en-US" w:eastAsia="zh-CN"/>
        </w:rPr>
        <w:t>龙头及其衍生模式</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3499"/>
        <w:gridCol w:w="2900"/>
        <w:gridCol w:w="1043"/>
      </w:tblGrid>
      <w:tr w14:paraId="4D052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Pr>
          <w:p w14:paraId="64451E1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vertAlign w:val="baseline"/>
                <w:lang w:val="en-US" w:eastAsia="zh-CN"/>
              </w:rPr>
              <w:t>天量分歧</w:t>
            </w:r>
          </w:p>
        </w:tc>
        <w:tc>
          <w:tcPr>
            <w:tcW w:w="3499" w:type="dxa"/>
          </w:tcPr>
          <w:p w14:paraId="1864BED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绝大多数的妖龙在中低位会经历一次天量分歧（当时的量能会是历史前三量，历史第一量更多）</w:t>
            </w:r>
          </w:p>
        </w:tc>
        <w:tc>
          <w:tcPr>
            <w:tcW w:w="2900" w:type="dxa"/>
          </w:tcPr>
          <w:p w14:paraId="36E22FD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1043" w:type="dxa"/>
          </w:tcPr>
          <w:p w14:paraId="2F886FF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302E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Pr>
          <w:p w14:paraId="35819B5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bookmarkStart w:id="0" w:name="OLE_LINK1" w:colFirst="0" w:colLast="3"/>
            <w:r>
              <w:rPr>
                <w:rFonts w:hint="eastAsia" w:hAnsi="华光行楷_CNKI" w:cs="华光行楷_CNKI"/>
                <w:b w:val="0"/>
                <w:bCs w:val="0"/>
                <w:sz w:val="20"/>
                <w:szCs w:val="22"/>
                <w:highlight w:val="none"/>
                <w:lang w:val="en-US" w:eastAsia="zh-CN"/>
              </w:rPr>
              <w:t>龙头三方向</w:t>
            </w:r>
          </w:p>
        </w:tc>
        <w:tc>
          <w:tcPr>
            <w:tcW w:w="3499" w:type="dxa"/>
          </w:tcPr>
          <w:p w14:paraId="2B4EE70A">
            <w:pPr>
              <w:keepNext w:val="0"/>
              <w:keepLines w:val="0"/>
              <w:numPr>
                <w:ilvl w:val="0"/>
                <w:numId w:val="10"/>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老龙走后半程或者老龙走二波重新成为龙头</w:t>
            </w:r>
          </w:p>
          <w:p w14:paraId="42B2F481">
            <w:pPr>
              <w:keepNext w:val="0"/>
              <w:keepLines w:val="0"/>
              <w:numPr>
                <w:ilvl w:val="0"/>
                <w:numId w:val="10"/>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lang w:val="en-US" w:eastAsia="zh-CN"/>
              </w:rPr>
              <w:t>中位票穿越接替成为新龙</w:t>
            </w:r>
          </w:p>
          <w:p w14:paraId="2070FCDD">
            <w:pPr>
              <w:keepNext w:val="0"/>
              <w:keepLines w:val="0"/>
              <w:numPr>
                <w:ilvl w:val="0"/>
                <w:numId w:val="10"/>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lang w:val="en-US" w:eastAsia="zh-CN"/>
              </w:rPr>
              <w:t>资金高低切，从低位新题材走出新龙头。新催化卡前排</w:t>
            </w:r>
          </w:p>
        </w:tc>
        <w:tc>
          <w:tcPr>
            <w:tcW w:w="2900" w:type="dxa"/>
          </w:tcPr>
          <w:p w14:paraId="4753DF7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lang w:val="en-US" w:eastAsia="zh-CN"/>
              </w:rPr>
              <w:t>关注活口半活口</w:t>
            </w:r>
          </w:p>
        </w:tc>
        <w:tc>
          <w:tcPr>
            <w:tcW w:w="1043" w:type="dxa"/>
          </w:tcPr>
          <w:p w14:paraId="37C748D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bookmarkEnd w:id="0"/>
        </w:tc>
      </w:tr>
      <w:tr w14:paraId="234A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Pr>
          <w:p w14:paraId="6D207C6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vertAlign w:val="baseline"/>
                <w:lang w:val="en-US" w:eastAsia="zh-CN"/>
              </w:rPr>
              <w:t>三点定龙</w:t>
            </w:r>
          </w:p>
        </w:tc>
        <w:tc>
          <w:tcPr>
            <w:tcW w:w="3499" w:type="dxa"/>
          </w:tcPr>
          <w:p w14:paraId="4237E36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节点、分歧点（冰点）、转折点</w:t>
            </w:r>
          </w:p>
        </w:tc>
        <w:tc>
          <w:tcPr>
            <w:tcW w:w="2900" w:type="dxa"/>
          </w:tcPr>
          <w:p w14:paraId="30AAB162">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穿越退潮(分歧)，不断超预期，强就是抗跌、穿越、超预期</w:t>
            </w:r>
          </w:p>
        </w:tc>
        <w:tc>
          <w:tcPr>
            <w:tcW w:w="1043" w:type="dxa"/>
          </w:tcPr>
          <w:p w14:paraId="42809DE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51E1F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Pr>
          <w:p w14:paraId="080180A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vertAlign w:val="baseline"/>
                <w:lang w:val="en-US" w:eastAsia="zh-CN"/>
              </w:rPr>
              <w:t>重要节点</w:t>
            </w:r>
          </w:p>
        </w:tc>
        <w:tc>
          <w:tcPr>
            <w:tcW w:w="3499" w:type="dxa"/>
          </w:tcPr>
          <w:p w14:paraId="23B6C9B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 xml:space="preserve">A.指数冰点(1000-): 首板 </w:t>
            </w:r>
          </w:p>
          <w:p w14:paraId="3EE94F4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B.龙头7板或者</w:t>
            </w:r>
            <w:r>
              <w:rPr>
                <w:rFonts w:hint="eastAsia" w:hAnsi="华光行楷_CNKI" w:cs="华光行楷_CNKI"/>
                <w:b/>
                <w:bCs/>
                <w:color w:val="FF0000"/>
                <w:sz w:val="20"/>
                <w:szCs w:val="22"/>
                <w:highlight w:val="none"/>
                <w:vertAlign w:val="baseline"/>
                <w:lang w:val="en-US" w:eastAsia="zh-CN"/>
              </w:rPr>
              <w:t>高度板断板</w:t>
            </w:r>
            <w:r>
              <w:rPr>
                <w:rFonts w:hint="eastAsia" w:hAnsi="华光行楷_CNKI" w:cs="华光行楷_CNKI"/>
                <w:b w:val="0"/>
                <w:bCs w:val="0"/>
                <w:sz w:val="20"/>
                <w:szCs w:val="22"/>
                <w:highlight w:val="none"/>
                <w:vertAlign w:val="baseline"/>
                <w:lang w:val="en-US" w:eastAsia="zh-CN"/>
              </w:rPr>
              <w:t>: 同题材补涨or小周期</w:t>
            </w:r>
          </w:p>
          <w:p w14:paraId="01BF8D8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切换龙:超高连板龙(&gt;7)断板日: 首板二板</w:t>
            </w:r>
          </w:p>
          <w:p w14:paraId="1A6116E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C.共振情绪/指数反弹的大周期龙头，确认死亡日[退潮大阴线or跌停]: 低位3B内，新方向;独立逻辑</w:t>
            </w:r>
          </w:p>
          <w:p w14:paraId="420620A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D.指数大阳共振板</w:t>
            </w:r>
          </w:p>
          <w:p w14:paraId="7B08A1DB">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E.题材爆发前排板</w:t>
            </w:r>
          </w:p>
        </w:tc>
        <w:tc>
          <w:tcPr>
            <w:tcW w:w="2900" w:type="dxa"/>
          </w:tcPr>
          <w:p w14:paraId="0B23F22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指数共振首板随着指数走弱失去意义</w:t>
            </w:r>
          </w:p>
        </w:tc>
        <w:tc>
          <w:tcPr>
            <w:tcW w:w="1043" w:type="dxa"/>
          </w:tcPr>
          <w:p w14:paraId="6BA9D8B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4E937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Pr>
          <w:p w14:paraId="62DC8DB3">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先于龙真龙分离</w:t>
            </w:r>
          </w:p>
        </w:tc>
        <w:tc>
          <w:tcPr>
            <w:tcW w:w="3499" w:type="dxa"/>
          </w:tcPr>
          <w:p w14:paraId="7E53C09C">
            <w:pPr>
              <w:keepNext w:val="0"/>
              <w:keepLines w:val="0"/>
              <w:suppressLineNumbers w:val="0"/>
              <w:spacing w:before="0" w:beforeAutospacing="0" w:after="0" w:afterAutospacing="0"/>
              <w:ind w:left="0" w:right="0"/>
              <w:rPr>
                <w:rFonts w:hint="eastAsia" w:ascii="宋体" w:hAnsi="宋体"/>
              </w:rPr>
            </w:pPr>
            <w:r>
              <w:rPr>
                <w:rFonts w:hint="eastAsia" w:ascii="宋体" w:hAnsi="宋体"/>
                <w:lang w:val="en-US" w:eastAsia="zh-CN"/>
              </w:rPr>
              <w:t>1、</w:t>
            </w:r>
            <w:r>
              <w:rPr>
                <w:rFonts w:hint="eastAsia" w:ascii="宋体" w:hAnsi="宋体"/>
              </w:rPr>
              <w:t xml:space="preserve">浙江建投和保利联合的强弱分离 </w:t>
            </w:r>
          </w:p>
          <w:p w14:paraId="2877D4CF">
            <w:pPr>
              <w:keepNext w:val="0"/>
              <w:keepLines w:val="0"/>
              <w:suppressLineNumbers w:val="0"/>
              <w:spacing w:before="0" w:beforeAutospacing="0" w:after="0" w:afterAutospacing="0"/>
              <w:ind w:left="0" w:right="0"/>
              <w:rPr>
                <w:rFonts w:hint="eastAsia" w:ascii="宋体" w:hAnsi="宋体"/>
              </w:rPr>
            </w:pPr>
            <w:r>
              <w:rPr>
                <w:rFonts w:hint="eastAsia" w:ascii="宋体" w:hAnsi="宋体"/>
                <w:lang w:val="en-US" w:eastAsia="zh-CN"/>
              </w:rPr>
              <w:t>2、</w:t>
            </w:r>
            <w:r>
              <w:rPr>
                <w:rFonts w:hint="eastAsia" w:ascii="宋体" w:hAnsi="宋体"/>
              </w:rPr>
              <w:t xml:space="preserve">中国医药和长江健康的强弱分离 </w:t>
            </w:r>
          </w:p>
          <w:p w14:paraId="3CA08D99">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r>
              <w:rPr>
                <w:rFonts w:hint="eastAsia" w:ascii="宋体" w:hAnsi="宋体"/>
                <w:lang w:val="en-US" w:eastAsia="zh-CN"/>
              </w:rPr>
              <w:t>3、</w:t>
            </w:r>
            <w:r>
              <w:rPr>
                <w:rFonts w:hint="eastAsia" w:ascii="宋体" w:hAnsi="宋体"/>
              </w:rPr>
              <w:t xml:space="preserve">天保基建和宋都股份的强弱分离 </w:t>
            </w:r>
          </w:p>
        </w:tc>
        <w:tc>
          <w:tcPr>
            <w:tcW w:w="2900" w:type="dxa"/>
          </w:tcPr>
          <w:p w14:paraId="47F7C150">
            <w:pPr>
              <w:keepNext w:val="0"/>
              <w:keepLines w:val="0"/>
              <w:suppressLineNumbers w:val="0"/>
              <w:spacing w:before="0" w:beforeAutospacing="0" w:after="0" w:afterAutospacing="0"/>
              <w:ind w:left="0" w:leftChars="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分离隔日确认</w:t>
            </w:r>
          </w:p>
        </w:tc>
        <w:tc>
          <w:tcPr>
            <w:tcW w:w="1043" w:type="dxa"/>
          </w:tcPr>
          <w:p w14:paraId="1C24D89E">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p>
        </w:tc>
      </w:tr>
      <w:tr w14:paraId="2E21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vMerge w:val="restart"/>
          </w:tcPr>
          <w:p w14:paraId="24C2F1D7">
            <w:pPr>
              <w:keepNext w:val="0"/>
              <w:keepLines w:val="0"/>
              <w:suppressLineNumbers w:val="0"/>
              <w:spacing w:before="0" w:beforeAutospacing="0" w:after="0" w:afterAutospacing="0"/>
              <w:ind w:left="0" w:leftChars="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PK</w:t>
            </w:r>
          </w:p>
        </w:tc>
        <w:tc>
          <w:tcPr>
            <w:tcW w:w="3499" w:type="dxa"/>
          </w:tcPr>
          <w:p w14:paraId="4610DF52">
            <w:pPr>
              <w:keepNext w:val="0"/>
              <w:keepLines w:val="0"/>
              <w:suppressLineNumbers w:val="0"/>
              <w:spacing w:before="0" w:beforeAutospacing="0" w:after="0" w:afterAutospacing="0"/>
              <w:ind w:left="0" w:leftChars="0" w:right="0" w:rightChars="0"/>
              <w:rPr>
                <w:rFonts w:hint="eastAsia" w:ascii="宋体" w:hAnsi="宋体"/>
                <w:lang w:val="en-US" w:eastAsia="zh-CN"/>
              </w:rPr>
            </w:pPr>
            <w:r>
              <w:rPr>
                <w:rFonts w:hint="eastAsia" w:ascii="宋体" w:hAnsi="宋体"/>
                <w:lang w:val="en-US" w:eastAsia="zh-CN"/>
              </w:rPr>
              <w:t>同题材淘汰赛(卡位)：逻辑优先</w:t>
            </w:r>
          </w:p>
          <w:p w14:paraId="3588271D">
            <w:pPr>
              <w:keepNext w:val="0"/>
              <w:keepLines w:val="0"/>
              <w:suppressLineNumbers w:val="0"/>
              <w:spacing w:before="0" w:beforeAutospacing="0" w:after="0" w:afterAutospacing="0"/>
              <w:ind w:left="0" w:leftChars="0" w:right="0" w:rightChars="0"/>
              <w:rPr>
                <w:rFonts w:hint="default" w:ascii="宋体" w:hAnsi="宋体"/>
                <w:color w:val="FF0000"/>
                <w:lang w:val="en-US" w:eastAsia="zh-CN"/>
              </w:rPr>
            </w:pPr>
            <w:r>
              <w:rPr>
                <w:rFonts w:hint="eastAsia" w:ascii="宋体" w:hAnsi="宋体"/>
                <w:color w:val="FF0000"/>
                <w:lang w:val="en-US" w:eastAsia="zh-CN"/>
              </w:rPr>
              <w:t>注意区分卡位和跟随</w:t>
            </w:r>
          </w:p>
          <w:p w14:paraId="72FEAB32">
            <w:pPr>
              <w:keepNext w:val="0"/>
              <w:keepLines w:val="0"/>
              <w:suppressLineNumbers w:val="0"/>
              <w:spacing w:before="0" w:beforeAutospacing="0" w:after="0" w:afterAutospacing="0"/>
              <w:ind w:left="0" w:leftChars="0" w:right="0" w:rightChars="0"/>
              <w:rPr>
                <w:rFonts w:hint="eastAsia" w:ascii="宋体" w:hAnsi="宋体"/>
                <w:color w:val="FF0000"/>
                <w:lang w:val="en-US" w:eastAsia="zh-CN"/>
              </w:rPr>
            </w:pPr>
            <w:r>
              <w:rPr>
                <w:rFonts w:hint="eastAsia" w:ascii="宋体" w:hAnsi="宋体"/>
                <w:color w:val="FF0000"/>
                <w:lang w:val="en-US" w:eastAsia="zh-CN"/>
              </w:rPr>
              <w:t>更要注意同身位换手卡位一字，一字下跌会带开卡位，这时候题材达芬奇卡位失败：通达电气&amp;云内动力。</w:t>
            </w:r>
          </w:p>
          <w:p w14:paraId="0269A4A4">
            <w:pPr>
              <w:keepNext w:val="0"/>
              <w:keepLines w:val="0"/>
              <w:suppressLineNumbers w:val="0"/>
              <w:spacing w:before="0" w:beforeAutospacing="0" w:after="0" w:afterAutospacing="0"/>
              <w:ind w:left="0" w:leftChars="0" w:right="0" w:rightChars="0"/>
              <w:rPr>
                <w:rFonts w:hint="eastAsia" w:ascii="宋体" w:hAnsi="宋体"/>
                <w:color w:val="FF0000"/>
                <w:lang w:val="en-US" w:eastAsia="zh-CN"/>
              </w:rPr>
            </w:pPr>
            <w:r>
              <w:rPr>
                <w:rFonts w:hint="eastAsia" w:ascii="宋体" w:hAnsi="宋体"/>
                <w:color w:val="FF0000"/>
                <w:lang w:val="en-US" w:eastAsia="zh-CN"/>
              </w:rPr>
              <w:t>事实上同身位换手依旧是跟风，卡位成功终究是小概率事件</w:t>
            </w:r>
          </w:p>
          <w:p w14:paraId="75012C72">
            <w:pPr>
              <w:keepNext w:val="0"/>
              <w:keepLines w:val="0"/>
              <w:suppressLineNumbers w:val="0"/>
              <w:spacing w:before="0" w:beforeAutospacing="0" w:after="0" w:afterAutospacing="0"/>
              <w:ind w:left="0" w:leftChars="0" w:right="0" w:rightChars="0"/>
              <w:rPr>
                <w:rFonts w:hint="default" w:ascii="宋体" w:hAnsi="宋体"/>
                <w:color w:val="FF0000"/>
                <w:lang w:val="en-US" w:eastAsia="zh-CN"/>
              </w:rPr>
            </w:pPr>
            <w:r>
              <w:rPr>
                <w:rFonts w:hint="eastAsia" w:ascii="宋体" w:hAnsi="宋体"/>
                <w:b/>
                <w:bCs/>
                <w:color w:val="FF0000"/>
                <w:u w:val="single"/>
                <w:lang w:val="en-US" w:eastAsia="zh-CN"/>
              </w:rPr>
              <w:t>做卡位要拿先手</w:t>
            </w:r>
          </w:p>
        </w:tc>
        <w:tc>
          <w:tcPr>
            <w:tcW w:w="2900" w:type="dxa"/>
          </w:tcPr>
          <w:p w14:paraId="4604E152">
            <w:pPr>
              <w:keepNext w:val="0"/>
              <w:keepLines w:val="0"/>
              <w:suppressLineNumbers w:val="0"/>
              <w:spacing w:before="0" w:beforeAutospacing="0" w:after="0" w:afterAutospacing="0"/>
              <w:ind w:left="0" w:leftChars="0" w:right="0" w:rightChars="0"/>
              <w:rPr>
                <w:rFonts w:hint="eastAsia" w:ascii="宋体" w:hAnsi="宋体"/>
                <w:kern w:val="0"/>
                <w:sz w:val="20"/>
                <w:szCs w:val="20"/>
                <w:lang w:val="en-US" w:eastAsia="zh-CN"/>
              </w:rPr>
            </w:pPr>
            <w:r>
              <w:rPr>
                <w:rFonts w:hint="eastAsia" w:ascii="宋体" w:hAnsi="宋体"/>
                <w:kern w:val="0"/>
                <w:sz w:val="20"/>
                <w:szCs w:val="20"/>
                <w:lang w:val="en-US" w:eastAsia="zh-CN"/>
              </w:rPr>
              <w:t>以岭药业卡位众生药业：连花清瘟逻辑正</w:t>
            </w:r>
          </w:p>
          <w:p w14:paraId="5D40AF8F">
            <w:pPr>
              <w:keepNext w:val="0"/>
              <w:keepLines w:val="0"/>
              <w:suppressLineNumbers w:val="0"/>
              <w:spacing w:before="0" w:beforeAutospacing="0" w:after="0" w:afterAutospacing="0"/>
              <w:ind w:left="0" w:leftChars="0" w:right="0" w:rightChars="0"/>
              <w:rPr>
                <w:rFonts w:hint="default" w:ascii="宋体" w:hAnsi="宋体"/>
                <w:kern w:val="0"/>
                <w:sz w:val="20"/>
                <w:szCs w:val="20"/>
                <w:lang w:val="en-US" w:eastAsia="zh-CN"/>
              </w:rPr>
            </w:pPr>
            <w:r>
              <w:rPr>
                <w:rFonts w:hint="eastAsia" w:ascii="宋体" w:hAnsi="宋体"/>
                <w:lang w:val="en-US" w:eastAsia="zh-CN"/>
              </w:rPr>
              <w:t>广博、引力；东安、日盈、皖通；御银，恒宝，海联</w:t>
            </w:r>
          </w:p>
        </w:tc>
        <w:tc>
          <w:tcPr>
            <w:tcW w:w="1043" w:type="dxa"/>
          </w:tcPr>
          <w:p w14:paraId="0F56A804">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p>
        </w:tc>
      </w:tr>
      <w:tr w14:paraId="7AC4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vMerge w:val="continue"/>
          </w:tcPr>
          <w:p w14:paraId="39D633E8">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p>
        </w:tc>
        <w:tc>
          <w:tcPr>
            <w:tcW w:w="3499" w:type="dxa"/>
          </w:tcPr>
          <w:p w14:paraId="7670CF4E">
            <w:pPr>
              <w:keepNext w:val="0"/>
              <w:keepLines w:val="0"/>
              <w:suppressLineNumbers w:val="0"/>
              <w:spacing w:before="0" w:beforeAutospacing="0" w:after="0" w:afterAutospacing="0"/>
              <w:ind w:left="0" w:leftChars="0" w:right="0" w:rightChars="0"/>
              <w:rPr>
                <w:rFonts w:hint="eastAsia" w:ascii="宋体" w:hAnsi="宋体"/>
                <w:lang w:val="en-US" w:eastAsia="zh-CN"/>
              </w:rPr>
            </w:pPr>
            <w:r>
              <w:rPr>
                <w:rFonts w:hint="eastAsia" w:ascii="宋体" w:hAnsi="宋体"/>
                <w:kern w:val="0"/>
                <w:sz w:val="20"/>
                <w:szCs w:val="20"/>
                <w:lang w:val="en-US" w:eastAsia="zh-CN"/>
              </w:rPr>
              <w:t>高度优先；</w:t>
            </w:r>
          </w:p>
        </w:tc>
        <w:tc>
          <w:tcPr>
            <w:tcW w:w="2900" w:type="dxa"/>
          </w:tcPr>
          <w:p w14:paraId="3E57A7B7">
            <w:pPr>
              <w:keepNext w:val="0"/>
              <w:keepLines w:val="0"/>
              <w:suppressLineNumbers w:val="0"/>
              <w:spacing w:before="0" w:beforeAutospacing="0" w:after="0" w:afterAutospacing="0"/>
              <w:ind w:left="0" w:leftChars="0" w:right="0" w:rightChars="0"/>
              <w:rPr>
                <w:rFonts w:hint="default" w:ascii="宋体" w:hAnsi="宋体"/>
                <w:kern w:val="0"/>
                <w:sz w:val="20"/>
                <w:szCs w:val="20"/>
                <w:lang w:val="en-US" w:eastAsia="zh-CN"/>
              </w:rPr>
            </w:pPr>
          </w:p>
        </w:tc>
        <w:tc>
          <w:tcPr>
            <w:tcW w:w="1043" w:type="dxa"/>
          </w:tcPr>
          <w:p w14:paraId="26B39AC1">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p>
        </w:tc>
      </w:tr>
      <w:tr w14:paraId="5FE1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vMerge w:val="continue"/>
          </w:tcPr>
          <w:p w14:paraId="0A3493FA">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p>
        </w:tc>
        <w:tc>
          <w:tcPr>
            <w:tcW w:w="3499" w:type="dxa"/>
          </w:tcPr>
          <w:p w14:paraId="74A18470">
            <w:pPr>
              <w:keepNext w:val="0"/>
              <w:keepLines w:val="0"/>
              <w:suppressLineNumbers w:val="0"/>
              <w:spacing w:before="0" w:beforeAutospacing="0" w:after="0" w:afterAutospacing="0"/>
              <w:ind w:left="0" w:leftChars="0" w:right="0" w:rightChars="0"/>
              <w:rPr>
                <w:rFonts w:hint="eastAsia" w:ascii="宋体" w:hAnsi="宋体"/>
                <w:lang w:val="en-US" w:eastAsia="zh-CN"/>
              </w:rPr>
            </w:pPr>
            <w:r>
              <w:rPr>
                <w:rFonts w:hint="eastAsia" w:ascii="宋体" w:hAnsi="宋体"/>
                <w:kern w:val="0"/>
                <w:sz w:val="20"/>
                <w:szCs w:val="20"/>
                <w:lang w:val="en-US" w:eastAsia="zh-CN"/>
              </w:rPr>
              <w:t>同身位2波优先；</w:t>
            </w:r>
          </w:p>
        </w:tc>
        <w:tc>
          <w:tcPr>
            <w:tcW w:w="2900" w:type="dxa"/>
          </w:tcPr>
          <w:p w14:paraId="4A25F185">
            <w:pPr>
              <w:keepNext w:val="0"/>
              <w:keepLines w:val="0"/>
              <w:suppressLineNumbers w:val="0"/>
              <w:spacing w:before="0" w:beforeAutospacing="0" w:after="0" w:afterAutospacing="0"/>
              <w:ind w:left="0" w:leftChars="0" w:right="0" w:rightChars="0"/>
              <w:rPr>
                <w:rFonts w:hint="default" w:ascii="宋体" w:hAnsi="宋体"/>
                <w:kern w:val="0"/>
                <w:sz w:val="20"/>
                <w:szCs w:val="20"/>
                <w:lang w:val="en-US" w:eastAsia="zh-CN"/>
              </w:rPr>
            </w:pPr>
          </w:p>
        </w:tc>
        <w:tc>
          <w:tcPr>
            <w:tcW w:w="1043" w:type="dxa"/>
          </w:tcPr>
          <w:p w14:paraId="0D19DF1A">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p>
        </w:tc>
      </w:tr>
      <w:tr w14:paraId="17AF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vMerge w:val="continue"/>
          </w:tcPr>
          <w:p w14:paraId="1D8C6EE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42902DD1">
            <w:pPr>
              <w:keepNext w:val="0"/>
              <w:keepLines w:val="0"/>
              <w:suppressLineNumbers w:val="0"/>
              <w:spacing w:before="0" w:beforeAutospacing="0" w:after="0" w:afterAutospacing="0"/>
              <w:ind w:left="0" w:leftChars="0" w:right="0" w:rightChars="0"/>
              <w:rPr>
                <w:rFonts w:hint="eastAsia" w:ascii="宋体" w:hAnsi="宋体"/>
                <w:lang w:val="en-US" w:eastAsia="zh-CN"/>
              </w:rPr>
            </w:pPr>
            <w:r>
              <w:rPr>
                <w:rFonts w:hint="eastAsia" w:ascii="宋体" w:hAnsi="宋体"/>
                <w:lang w:val="en-US" w:eastAsia="zh-CN"/>
              </w:rPr>
              <w:t>特殊情况：受制于监管，一开始会有PK，随后板块低位持续走强，题材</w:t>
            </w:r>
          </w:p>
          <w:p w14:paraId="21B9D90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ascii="宋体" w:hAnsi="宋体"/>
                <w:lang w:val="en-US" w:eastAsia="zh-CN"/>
              </w:rPr>
              <w:t>内部轮动拉升：龙版、引力、中广</w:t>
            </w:r>
          </w:p>
        </w:tc>
        <w:tc>
          <w:tcPr>
            <w:tcW w:w="2900" w:type="dxa"/>
          </w:tcPr>
          <w:p w14:paraId="42AAAE5D">
            <w:pPr>
              <w:keepNext w:val="0"/>
              <w:keepLines w:val="0"/>
              <w:suppressLineNumbers w:val="0"/>
              <w:spacing w:before="0" w:beforeAutospacing="0" w:after="0" w:afterAutospacing="0"/>
              <w:ind w:left="0" w:right="0"/>
              <w:rPr>
                <w:rFonts w:hint="eastAsia" w:ascii="宋体" w:hAnsi="宋体"/>
                <w:kern w:val="0"/>
                <w:sz w:val="20"/>
                <w:szCs w:val="20"/>
                <w:lang w:val="en-US" w:eastAsia="zh-CN"/>
              </w:rPr>
            </w:pPr>
          </w:p>
        </w:tc>
        <w:tc>
          <w:tcPr>
            <w:tcW w:w="1043" w:type="dxa"/>
          </w:tcPr>
          <w:p w14:paraId="725F9DE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2BFDD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Pr>
          <w:p w14:paraId="59EADD3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伴生</w:t>
            </w:r>
          </w:p>
        </w:tc>
        <w:tc>
          <w:tcPr>
            <w:tcW w:w="3499" w:type="dxa"/>
          </w:tcPr>
          <w:p w14:paraId="147E3477">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走出新周期</w:t>
            </w:r>
          </w:p>
          <w:p w14:paraId="2276008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最高板伴生：圣龙、欧菲光(容量)；三柏硕、银宝(不同题材)</w:t>
            </w:r>
          </w:p>
          <w:p w14:paraId="7CD19CC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最高次高伴生：亚世、清源(不同题材)；东安、惠发(不同题材)；皇庭、西陇</w:t>
            </w:r>
          </w:p>
        </w:tc>
        <w:tc>
          <w:tcPr>
            <w:tcW w:w="2900" w:type="dxa"/>
          </w:tcPr>
          <w:p w14:paraId="1B49C7FC">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ascii="宋体" w:hAnsi="宋体"/>
                <w:kern w:val="0"/>
                <w:sz w:val="20"/>
                <w:szCs w:val="20"/>
                <w:lang w:val="en-US" w:eastAsia="zh-CN"/>
              </w:rPr>
              <w:t>可能一开始互卡，后面走成了伴生</w:t>
            </w:r>
          </w:p>
        </w:tc>
        <w:tc>
          <w:tcPr>
            <w:tcW w:w="1043" w:type="dxa"/>
          </w:tcPr>
          <w:p w14:paraId="6F3B2CE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574A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Pr>
          <w:p w14:paraId="3D0A8BAD">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lang w:val="en-US" w:eastAsia="zh-CN"/>
              </w:rPr>
              <w:t>中位票穿越(补涨)</w:t>
            </w:r>
          </w:p>
        </w:tc>
        <w:tc>
          <w:tcPr>
            <w:tcW w:w="3499" w:type="dxa"/>
          </w:tcPr>
          <w:p w14:paraId="2DCCCAF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板块要牛逼，换个属性接着冲</w:t>
            </w:r>
          </w:p>
          <w:p w14:paraId="7D70C8E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天龙股份(圣龙股份汽车属性低位补涨)是如何走出来的呢？</w:t>
            </w:r>
            <w:r>
              <w:rPr>
                <w:rFonts w:hint="eastAsia" w:hAnsi="华光行楷_CNKI" w:cs="华光行楷_CNKI"/>
                <w:b w:val="0"/>
                <w:bCs w:val="0"/>
                <w:sz w:val="20"/>
                <w:szCs w:val="22"/>
                <w:highlight w:val="none"/>
                <w:vertAlign w:val="baseline"/>
                <w:lang w:val="en-US" w:eastAsia="zh-CN"/>
              </w:rPr>
              <w:br w:type="textWrapping"/>
            </w:r>
            <w:r>
              <w:rPr>
                <w:rFonts w:hint="eastAsia" w:hAnsi="华光行楷_CNKI" w:cs="华光行楷_CNKI"/>
                <w:b w:val="0"/>
                <w:bCs w:val="0"/>
                <w:sz w:val="20"/>
                <w:szCs w:val="22"/>
                <w:highlight w:val="none"/>
                <w:vertAlign w:val="baseline"/>
                <w:lang w:val="en-US" w:eastAsia="zh-CN"/>
              </w:rPr>
              <w:t>1、本身作为一个补涨票，连续加速后大分歧就结束了(这一点比较常见)</w:t>
            </w:r>
          </w:p>
          <w:p w14:paraId="69B8E63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4板天龙的不同之处在于，</w:t>
            </w:r>
            <w:r>
              <w:rPr>
                <w:rFonts w:hint="eastAsia" w:hAnsi="华光行楷_CNKI" w:cs="华光行楷_CNKI"/>
                <w:b w:val="0"/>
                <w:bCs w:val="0"/>
                <w:sz w:val="20"/>
                <w:szCs w:val="22"/>
                <w:highlight w:val="none"/>
                <w:u w:val="single"/>
                <w:vertAlign w:val="baseline"/>
                <w:lang w:val="en-US" w:eastAsia="zh-CN"/>
              </w:rPr>
              <w:t>缩量加速三天大分歧被承接住、回封并且</w:t>
            </w:r>
            <w:r>
              <w:rPr>
                <w:rFonts w:hint="eastAsia" w:hAnsi="华光行楷_CNKI" w:cs="华光行楷_CNKI"/>
                <w:b/>
                <w:bCs/>
                <w:sz w:val="20"/>
                <w:szCs w:val="22"/>
                <w:highlight w:val="none"/>
                <w:u w:val="single"/>
                <w:vertAlign w:val="baseline"/>
                <w:lang w:val="en-US" w:eastAsia="zh-CN"/>
              </w:rPr>
              <w:t>带起芯片、消费电子概念高潮</w:t>
            </w:r>
          </w:p>
          <w:p w14:paraId="0456376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900" w:type="dxa"/>
          </w:tcPr>
          <w:p w14:paraId="648B0D27">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 xml:space="preserve">三龙争霸赛（龙洲股份、青龙管业、天龙股份）竞价即决高下、也分生死。 </w:t>
            </w:r>
            <w:r>
              <w:rPr>
                <w:rFonts w:hint="eastAsia" w:hAnsi="华光行楷_CNKI" w:cs="华光行楷_CNKI"/>
                <w:b w:val="0"/>
                <w:bCs w:val="0"/>
                <w:sz w:val="20"/>
                <w:szCs w:val="22"/>
                <w:highlight w:val="none"/>
                <w:vertAlign w:val="baseline"/>
                <w:lang w:val="en-US" w:eastAsia="zh-CN"/>
              </w:rPr>
              <w:br w:type="textWrapping"/>
            </w:r>
            <w:r>
              <w:rPr>
                <w:rFonts w:hint="eastAsia" w:hAnsi="华光行楷_CNKI" w:cs="华光行楷_CNKI"/>
                <w:b w:val="0"/>
                <w:bCs w:val="0"/>
                <w:sz w:val="20"/>
                <w:szCs w:val="22"/>
                <w:highlight w:val="none"/>
                <w:vertAlign w:val="baseline"/>
                <w:lang w:val="en-US" w:eastAsia="zh-CN"/>
              </w:rPr>
              <w:t>情绪周期上，连续三天（27、30、31）的退潮，11月1日来到退潮期尾巴，圣龙股份当天的一字跌停使得盘面的竞价来到恐慌极致冰点，就会有资金尝试反核最高板</w:t>
            </w:r>
          </w:p>
        </w:tc>
        <w:tc>
          <w:tcPr>
            <w:tcW w:w="1043" w:type="dxa"/>
          </w:tcPr>
          <w:p w14:paraId="106500E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496FF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Pr>
          <w:p w14:paraId="53E8DEF7">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yellow"/>
                <w:vertAlign w:val="baseline"/>
                <w:lang w:val="en-US" w:eastAsia="zh-CN"/>
              </w:rPr>
              <w:t>最高板突破</w:t>
            </w:r>
          </w:p>
        </w:tc>
        <w:tc>
          <w:tcPr>
            <w:tcW w:w="3499" w:type="dxa"/>
          </w:tcPr>
          <w:p w14:paraId="4DB4C61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混沌转上升的突破买点</w:t>
            </w:r>
          </w:p>
          <w:p w14:paraId="6B2092E7">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换手</w:t>
            </w:r>
          </w:p>
          <w:p w14:paraId="42ACE00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连板亏钱效应持续较长时间后企稳，反核效应出现</w:t>
            </w:r>
          </w:p>
          <w:p w14:paraId="55CFC77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深中华1</w:t>
            </w:r>
            <w:r>
              <w:rPr>
                <w:rFonts w:hint="eastAsia" w:hAnsi="华光行楷_CNKI" w:cs="华光行楷_CNKI"/>
                <w:b w:val="0"/>
                <w:bCs w:val="0"/>
                <w:sz w:val="20"/>
                <w:szCs w:val="22"/>
                <w:highlight w:val="none"/>
                <w:vertAlign w:val="baseline"/>
                <w:lang w:val="en-US" w:eastAsia="zh-CN"/>
              </w:rPr>
              <w:t>1B-哈森7B-特发45B-中视5678B-中马4B-中基45B-克来</w:t>
            </w:r>
          </w:p>
          <w:p w14:paraId="79B90DD9">
            <w:pPr>
              <w:keepNext w:val="0"/>
              <w:keepLines w:val="0"/>
              <w:suppressLineNumbers w:val="0"/>
              <w:spacing w:before="0" w:beforeAutospacing="0" w:after="0" w:afterAutospacing="0"/>
              <w:ind w:left="0" w:right="0" w:firstLine="400" w:firstLineChars="20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高度是依次递减的，后面一直递减到中马传动4板和中基健康摸6板死，中基天地板的第二天马上又出现了克莱传动的封死6板，这就是一个</w:t>
            </w:r>
            <w:r>
              <w:rPr>
                <w:rFonts w:hint="default" w:hAnsi="华光行楷_CNKI" w:cs="华光行楷_CNKI"/>
                <w:b/>
                <w:bCs/>
                <w:sz w:val="20"/>
                <w:szCs w:val="22"/>
                <w:highlight w:val="none"/>
                <w:vertAlign w:val="baseline"/>
                <w:lang w:val="en-US" w:eastAsia="zh-CN"/>
              </w:rPr>
              <w:t>递增的买点</w:t>
            </w:r>
            <w:r>
              <w:rPr>
                <w:rFonts w:hint="default" w:hAnsi="华光行楷_CNKI" w:cs="华光行楷_CNKI"/>
                <w:b w:val="0"/>
                <w:bCs w:val="0"/>
                <w:sz w:val="20"/>
                <w:szCs w:val="22"/>
                <w:highlight w:val="none"/>
                <w:vertAlign w:val="baseline"/>
                <w:lang w:val="en-US" w:eastAsia="zh-CN"/>
              </w:rPr>
              <w:t>。</w:t>
            </w:r>
          </w:p>
          <w:p w14:paraId="61DF8C02">
            <w:pPr>
              <w:keepNext w:val="0"/>
              <w:keepLines w:val="0"/>
              <w:suppressLineNumbers w:val="0"/>
              <w:spacing w:before="0" w:beforeAutospacing="0" w:after="0" w:afterAutospacing="0"/>
              <w:ind w:left="0" w:right="0" w:firstLine="400" w:firstLineChars="20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压缩到3-5板的空间，然后某一天有一只股票超过这个高度了，又可以视作递增，那么又是买点了，这就是所谓的卡节点。</w:t>
            </w:r>
          </w:p>
          <w:p w14:paraId="75188DA2">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会有被做局的可能性</w:t>
            </w:r>
            <w:r>
              <w:rPr>
                <w:rFonts w:hint="eastAsia" w:hAnsi="华光行楷_CNKI" w:cs="华光行楷_CNKI"/>
                <w:b w:val="0"/>
                <w:bCs w:val="0"/>
                <w:sz w:val="20"/>
                <w:szCs w:val="22"/>
                <w:highlight w:val="none"/>
                <w:vertAlign w:val="baseline"/>
                <w:lang w:val="en-US" w:eastAsia="zh-CN"/>
              </w:rPr>
              <w:t>：要换手[研究一下]</w:t>
            </w:r>
          </w:p>
          <w:p w14:paraId="00A142CE">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yellow"/>
                <w:vertAlign w:val="baseline"/>
                <w:lang w:val="en-US" w:eastAsia="zh-CN"/>
              </w:rPr>
            </w:pPr>
            <w:r>
              <w:rPr>
                <w:rFonts w:hint="eastAsia" w:hAnsi="华光行楷_CNKI" w:cs="华光行楷_CNKI"/>
                <w:b/>
                <w:bCs/>
                <w:color w:val="FF0000"/>
                <w:sz w:val="20"/>
                <w:szCs w:val="22"/>
                <w:highlight w:val="none"/>
                <w:lang w:val="en-US" w:eastAsia="zh-CN"/>
              </w:rPr>
              <w:t>看懂大周期节奏</w:t>
            </w:r>
          </w:p>
        </w:tc>
        <w:tc>
          <w:tcPr>
            <w:tcW w:w="2900" w:type="dxa"/>
            <w:vMerge w:val="restart"/>
          </w:tcPr>
          <w:p w14:paraId="1E5DB45B">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研究研究：：</w:t>
            </w:r>
          </w:p>
          <w:p w14:paraId="24DB9540">
            <w:pPr>
              <w:keepNext w:val="0"/>
              <w:keepLines w:val="0"/>
              <w:numPr>
                <w:ilvl w:val="0"/>
                <w:numId w:val="11"/>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我乐8-华映45-冠石4-联合3456-龙江34-金帝3-日久3-精伦345678-好上好5-圣龙4567891011121314-真视通9-高新7891011-天龙8910-通达6-天威67-皇庭国际567-三柏硕56789-引力6-伟时45-东安456789-南京商旅7-信雅达6-金顶、文投3456-苏州科达6-南宁5实丰4-星光45-永达4-亚世456789-神马5-利伯特4-长白山4567-中兴4-深中华A4567891011-哈森7-特发45-中视5678-中马4-中基45-克来5678910111213-</w:t>
            </w:r>
          </w:p>
          <w:p w14:paraId="420E7344">
            <w:pPr>
              <w:keepNext w:val="0"/>
              <w:keepLines w:val="0"/>
              <w:numPr>
                <w:ilvl w:val="0"/>
                <w:numId w:val="11"/>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克来机电：中基健康尝试开启周期，天地板失败，隔日克来突破成功</w:t>
            </w:r>
          </w:p>
          <w:p w14:paraId="4A72EC3C">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color w:val="FF0000"/>
                <w:sz w:val="20"/>
                <w:szCs w:val="22"/>
                <w:highlight w:val="none"/>
                <w:vertAlign w:val="baseline"/>
                <w:lang w:val="en-US" w:eastAsia="zh-CN"/>
              </w:rPr>
            </w:pPr>
            <w:r>
              <w:rPr>
                <w:rFonts w:hint="eastAsia" w:hAnsi="华光行楷_CNKI" w:cs="华光行楷_CNKI"/>
                <w:b w:val="0"/>
                <w:bCs w:val="0"/>
                <w:color w:val="FF0000"/>
                <w:sz w:val="20"/>
                <w:szCs w:val="22"/>
                <w:highlight w:val="none"/>
                <w:vertAlign w:val="baseline"/>
                <w:lang w:val="en-US" w:eastAsia="zh-CN"/>
              </w:rPr>
              <w:t>【旧核止跌、新核反核】</w:t>
            </w:r>
          </w:p>
          <w:p w14:paraId="60272EDF">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永达股份5B天地，隔日地天反核</w:t>
            </w:r>
          </w:p>
          <w:p w14:paraId="6C60D33C">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p>
          <w:p w14:paraId="09E4408B">
            <w:pPr>
              <w:keepNext w:val="0"/>
              <w:keepLines w:val="0"/>
              <w:numPr>
                <w:ilvl w:val="0"/>
                <w:numId w:val="0"/>
              </w:numPr>
              <w:suppressLineNumbers w:val="0"/>
              <w:spacing w:before="0" w:beforeAutospacing="0" w:after="0" w:afterAutospacing="0"/>
              <w:ind w:left="0" w:leftChars="0" w:right="0" w:rightChars="0" w:firstLine="0" w:firstLine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半路，低吸</w:t>
            </w:r>
          </w:p>
        </w:tc>
        <w:tc>
          <w:tcPr>
            <w:tcW w:w="1043" w:type="dxa"/>
          </w:tcPr>
          <w:p w14:paraId="5AF0F639">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p>
        </w:tc>
      </w:tr>
      <w:tr w14:paraId="29E5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Pr>
          <w:p w14:paraId="5CB06A53">
            <w:pPr>
              <w:keepNext w:val="0"/>
              <w:keepLines w:val="0"/>
              <w:suppressLineNumbers w:val="0"/>
              <w:spacing w:before="0" w:beforeAutospacing="0" w:after="0" w:afterAutospacing="0"/>
              <w:ind w:left="0" w:leftChars="0" w:right="0" w:rightChars="0"/>
              <w:rPr>
                <w:rFonts w:hint="default" w:hAnsi="华光行楷_CNKI" w:cs="华光行楷_CNKI"/>
                <w:b w:val="0"/>
                <w:bCs w:val="0"/>
                <w:color w:val="auto"/>
                <w:sz w:val="20"/>
                <w:szCs w:val="22"/>
                <w:highlight w:val="none"/>
                <w:vertAlign w:val="baseline"/>
                <w:lang w:val="en-US" w:eastAsia="zh-CN"/>
              </w:rPr>
            </w:pPr>
            <w:r>
              <w:rPr>
                <w:rFonts w:hint="eastAsia" w:hAnsi="华光行楷_CNKI" w:cs="华光行楷_CNKI"/>
                <w:b w:val="0"/>
                <w:bCs w:val="0"/>
                <w:color w:val="auto"/>
                <w:sz w:val="20"/>
                <w:szCs w:val="22"/>
                <w:highlight w:val="none"/>
                <w:vertAlign w:val="baseline"/>
                <w:lang w:val="en-US" w:eastAsia="zh-CN"/>
              </w:rPr>
              <w:t>关联</w:t>
            </w:r>
          </w:p>
        </w:tc>
        <w:tc>
          <w:tcPr>
            <w:tcW w:w="3499" w:type="dxa"/>
          </w:tcPr>
          <w:p w14:paraId="36BD456D">
            <w:pPr>
              <w:keepNext w:val="0"/>
              <w:keepLines w:val="0"/>
              <w:suppressLineNumbers w:val="0"/>
              <w:spacing w:before="0" w:beforeAutospacing="0" w:after="0" w:afterAutospacing="0"/>
              <w:ind w:left="0" w:leftChars="0" w:right="0" w:rightChars="0"/>
              <w:rPr>
                <w:rFonts w:hint="eastAsia" w:hAnsi="华光行楷_CNKI" w:cs="华光行楷_CNKI"/>
                <w:b w:val="0"/>
                <w:bCs w:val="0"/>
                <w:color w:val="auto"/>
                <w:sz w:val="20"/>
                <w:szCs w:val="22"/>
                <w:highlight w:val="none"/>
                <w:lang w:val="en-US" w:eastAsia="zh-CN"/>
              </w:rPr>
            </w:pPr>
            <w:r>
              <w:rPr>
                <w:rFonts w:hint="eastAsia" w:hAnsi="华光行楷_CNKI" w:cs="华光行楷_CNKI"/>
                <w:b w:val="0"/>
                <w:bCs w:val="0"/>
                <w:color w:val="auto"/>
                <w:sz w:val="20"/>
                <w:szCs w:val="22"/>
                <w:highlight w:val="none"/>
                <w:lang w:val="en-US" w:eastAsia="zh-CN"/>
              </w:rPr>
              <w:t>最高板分歧低吸</w:t>
            </w:r>
          </w:p>
          <w:p w14:paraId="11ED2D68">
            <w:pPr>
              <w:keepNext w:val="0"/>
              <w:keepLines w:val="0"/>
              <w:suppressLineNumbers w:val="0"/>
              <w:spacing w:before="0" w:beforeAutospacing="0" w:after="0" w:afterAutospacing="0"/>
              <w:ind w:left="0" w:leftChars="0" w:right="0" w:rightChars="0"/>
              <w:rPr>
                <w:rFonts w:hint="eastAsia" w:hAnsi="华光行楷_CNKI" w:cs="华光行楷_CNKI"/>
                <w:b w:val="0"/>
                <w:bCs w:val="0"/>
                <w:color w:val="auto"/>
                <w:sz w:val="20"/>
                <w:szCs w:val="22"/>
                <w:highlight w:val="none"/>
                <w:lang w:val="en-US" w:eastAsia="zh-CN"/>
              </w:rPr>
            </w:pPr>
          </w:p>
          <w:p w14:paraId="1DE72257">
            <w:pPr>
              <w:keepNext w:val="0"/>
              <w:keepLines w:val="0"/>
              <w:suppressLineNumbers w:val="0"/>
              <w:spacing w:before="0" w:beforeAutospacing="0" w:after="0" w:afterAutospacing="0"/>
              <w:ind w:left="0" w:leftChars="0" w:right="0" w:rightChars="0"/>
              <w:rPr>
                <w:rFonts w:hint="eastAsia" w:hAnsi="华光行楷_CNKI" w:cs="华光行楷_CNKI"/>
                <w:b w:val="0"/>
                <w:bCs w:val="0"/>
                <w:color w:val="auto"/>
                <w:sz w:val="20"/>
                <w:szCs w:val="22"/>
                <w:highlight w:val="none"/>
                <w:lang w:val="en-US" w:eastAsia="zh-CN"/>
              </w:rPr>
            </w:pPr>
          </w:p>
          <w:p w14:paraId="2DBABF2C">
            <w:pPr>
              <w:keepNext w:val="0"/>
              <w:keepLines w:val="0"/>
              <w:suppressLineNumbers w:val="0"/>
              <w:spacing w:before="0" w:beforeAutospacing="0" w:after="0" w:afterAutospacing="0"/>
              <w:ind w:left="0" w:leftChars="0" w:right="0" w:rightChars="0"/>
              <w:rPr>
                <w:rFonts w:hint="default" w:hAnsi="华光行楷_CNKI" w:cs="华光行楷_CNKI"/>
                <w:b w:val="0"/>
                <w:bCs w:val="0"/>
                <w:color w:val="auto"/>
                <w:sz w:val="20"/>
                <w:szCs w:val="22"/>
                <w:highlight w:val="none"/>
                <w:lang w:val="en-US" w:eastAsia="zh-CN"/>
              </w:rPr>
            </w:pPr>
            <w:r>
              <w:rPr>
                <w:rFonts w:hint="eastAsia" w:hAnsi="华光行楷_CNKI" w:cs="华光行楷_CNKI"/>
                <w:b w:val="0"/>
                <w:bCs w:val="0"/>
                <w:color w:val="auto"/>
                <w:sz w:val="20"/>
                <w:szCs w:val="22"/>
                <w:highlight w:val="none"/>
                <w:lang w:val="en-US" w:eastAsia="zh-CN"/>
              </w:rPr>
              <w:t>竞价冰点逆势走强的主动空间票(皇庭国际)</w:t>
            </w:r>
          </w:p>
        </w:tc>
        <w:tc>
          <w:tcPr>
            <w:tcW w:w="2900" w:type="dxa"/>
            <w:vMerge w:val="continue"/>
          </w:tcPr>
          <w:p w14:paraId="7888F573">
            <w:pPr>
              <w:keepNext w:val="0"/>
              <w:keepLines w:val="0"/>
              <w:numPr>
                <w:ilvl w:val="0"/>
                <w:numId w:val="0"/>
              </w:numPr>
              <w:suppressLineNumbers w:val="0"/>
              <w:spacing w:before="0" w:beforeAutospacing="0" w:after="0" w:afterAutospacing="0"/>
              <w:ind w:left="0" w:leftChars="0" w:right="0" w:rightChars="0" w:firstLine="0" w:firstLineChars="0"/>
              <w:rPr>
                <w:rFonts w:hint="eastAsia" w:hAnsi="华光行楷_CNKI" w:cs="华光行楷_CNKI"/>
                <w:b w:val="0"/>
                <w:bCs w:val="0"/>
                <w:sz w:val="20"/>
                <w:szCs w:val="22"/>
                <w:highlight w:val="none"/>
                <w:vertAlign w:val="baseline"/>
                <w:lang w:val="en-US" w:eastAsia="zh-CN"/>
              </w:rPr>
            </w:pPr>
          </w:p>
        </w:tc>
        <w:tc>
          <w:tcPr>
            <w:tcW w:w="1043" w:type="dxa"/>
          </w:tcPr>
          <w:p w14:paraId="178B4D8B">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p>
        </w:tc>
      </w:tr>
      <w:tr w14:paraId="77260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Pr>
          <w:p w14:paraId="2AA4234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主升中低吸</w:t>
            </w:r>
          </w:p>
        </w:tc>
        <w:tc>
          <w:tcPr>
            <w:tcW w:w="3499" w:type="dxa"/>
          </w:tcPr>
          <w:p w14:paraId="0FFD779A">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为什么是安全的？因为即使当天不涨停，承接也会超级强，次日可以让你小赚小亏体面离场。。。</w:t>
            </w:r>
          </w:p>
          <w:p w14:paraId="2EA4402B">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是涨停还是断板，没有任何人包括游资大佬知道</w:t>
            </w:r>
            <w:r>
              <w:rPr>
                <w:rFonts w:hint="eastAsia" w:hAnsi="华光行楷_CNKI" w:cs="华光行楷_CNKI"/>
                <w:b w:val="0"/>
                <w:bCs w:val="0"/>
                <w:sz w:val="20"/>
                <w:szCs w:val="22"/>
                <w:highlight w:val="none"/>
                <w:vertAlign w:val="baseline"/>
                <w:lang w:val="en-US" w:eastAsia="zh-CN"/>
              </w:rPr>
              <w:t>，</w:t>
            </w:r>
            <w:r>
              <w:rPr>
                <w:rFonts w:hint="default" w:hAnsi="华光行楷_CNKI" w:cs="华光行楷_CNKI"/>
                <w:b w:val="0"/>
                <w:bCs w:val="0"/>
                <w:sz w:val="20"/>
                <w:szCs w:val="22"/>
                <w:highlight w:val="none"/>
                <w:vertAlign w:val="baseline"/>
                <w:lang w:val="en-US" w:eastAsia="zh-CN"/>
              </w:rPr>
              <w:t>但我知道的是会有源源不断的资金去低吸、承接，大概率不会A杀，会让你最差小赚小亏活着离开，好的结果就是周一继续涨停</w:t>
            </w:r>
          </w:p>
        </w:tc>
        <w:tc>
          <w:tcPr>
            <w:tcW w:w="2900" w:type="dxa"/>
          </w:tcPr>
          <w:p w14:paraId="00FFC20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1043" w:type="dxa"/>
          </w:tcPr>
          <w:p w14:paraId="5CEFD3F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2700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Pr>
          <w:p w14:paraId="1CF1A80A">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卖点</w:t>
            </w:r>
          </w:p>
        </w:tc>
        <w:tc>
          <w:tcPr>
            <w:tcW w:w="3499" w:type="dxa"/>
          </w:tcPr>
          <w:p w14:paraId="553F1985">
            <w:pPr>
              <w:keepNext w:val="0"/>
              <w:keepLines w:val="0"/>
              <w:numPr>
                <w:ilvl w:val="0"/>
                <w:numId w:val="12"/>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连续缩量(小换手无换手)四五天后加速失败大分歧，标准的板砸卖点(天龙股份)</w:t>
            </w:r>
          </w:p>
          <w:p w14:paraId="53865DE8">
            <w:pPr>
              <w:keepNext w:val="0"/>
              <w:keepLines w:val="0"/>
              <w:numPr>
                <w:ilvl w:val="0"/>
                <w:numId w:val="12"/>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瀑布线反抽离场[有明确断板预期,9B+]</w:t>
            </w:r>
          </w:p>
          <w:p w14:paraId="55DC5027">
            <w:pPr>
              <w:keepNext w:val="0"/>
              <w:keepLines w:val="0"/>
              <w:numPr>
                <w:ilvl w:val="0"/>
                <w:numId w:val="12"/>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入水30min后翻红[9B+]</w:t>
            </w:r>
          </w:p>
          <w:p w14:paraId="72D9A9A0">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p>
          <w:p w14:paraId="0D9D2BD6">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大龙头多死于情绪高潮日的跳水：天龙、圣龙</w:t>
            </w:r>
          </w:p>
          <w:p w14:paraId="55786E34">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p>
          <w:p w14:paraId="16C321D6">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龙头只会死于连续加速，或者强jg。不会死于分歧。</w:t>
            </w:r>
          </w:p>
          <w:p w14:paraId="43E7736A">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换句话说，死于分歧的都是杂毛，根本不是龙头。每次的分歧，都是检验龙头含金量的试金石。</w:t>
            </w:r>
          </w:p>
          <w:p w14:paraId="1865CA6D">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再换句话说，龙头日线的前几次分时急杀都是买点。</w:t>
            </w:r>
          </w:p>
        </w:tc>
        <w:tc>
          <w:tcPr>
            <w:tcW w:w="2900" w:type="dxa"/>
          </w:tcPr>
          <w:p w14:paraId="2225D5C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c>
          <w:tcPr>
            <w:tcW w:w="1043" w:type="dxa"/>
          </w:tcPr>
          <w:p w14:paraId="7C713CD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685C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Pr>
          <w:p w14:paraId="73D6F5C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格局</w:t>
            </w:r>
          </w:p>
        </w:tc>
        <w:tc>
          <w:tcPr>
            <w:tcW w:w="3499" w:type="dxa"/>
          </w:tcPr>
          <w:p w14:paraId="5D43D8E4">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思考周期、唯一性、情绪、低位助推，适当格局，妖龙看K不看分，看分时分分钟下车</w:t>
            </w:r>
          </w:p>
        </w:tc>
        <w:tc>
          <w:tcPr>
            <w:tcW w:w="2900" w:type="dxa"/>
          </w:tcPr>
          <w:p w14:paraId="0E388A9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1043" w:type="dxa"/>
          </w:tcPr>
          <w:p w14:paraId="2E9F597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2BAEC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Pr>
          <w:p w14:paraId="346FE4D5">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龙头气质</w:t>
            </w:r>
          </w:p>
        </w:tc>
        <w:tc>
          <w:tcPr>
            <w:tcW w:w="3499" w:type="dxa"/>
          </w:tcPr>
          <w:p w14:paraId="3CD21094">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1、比较经典的：2or3B烂板，4B弱转强，5B强更强，6BT字</w:t>
            </w:r>
          </w:p>
          <w:p w14:paraId="45263F73">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2、主动进监管 &gt; 被动进监管</w:t>
            </w:r>
          </w:p>
          <w:p w14:paraId="7D643A47">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3、冰点走出来</w:t>
            </w:r>
          </w:p>
          <w:p w14:paraId="5B8A6283">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p>
        </w:tc>
        <w:tc>
          <w:tcPr>
            <w:tcW w:w="2900" w:type="dxa"/>
          </w:tcPr>
          <w:p w14:paraId="1F76DC9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1043" w:type="dxa"/>
          </w:tcPr>
          <w:p w14:paraId="07B484C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2509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4"/>
          </w:tcPr>
          <w:p w14:paraId="127265D5">
            <w:pPr>
              <w:keepNext w:val="0"/>
              <w:keepLines w:val="0"/>
              <w:suppressLineNumbers w:val="0"/>
              <w:spacing w:before="0" w:beforeAutospacing="0" w:after="0" w:afterAutospacing="0"/>
              <w:ind w:left="0" w:leftChars="0" w:right="0" w:rightChars="0"/>
              <w:jc w:val="center"/>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lang w:val="en-US" w:eastAsia="zh-CN"/>
              </w:rPr>
              <w:t>接力模式</w:t>
            </w:r>
          </w:p>
        </w:tc>
      </w:tr>
      <w:tr w14:paraId="2D254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vMerge w:val="restart"/>
          </w:tcPr>
          <w:p w14:paraId="3EAC2B5B">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弱转强</w:t>
            </w:r>
          </w:p>
        </w:tc>
        <w:tc>
          <w:tcPr>
            <w:tcW w:w="3499" w:type="dxa"/>
          </w:tcPr>
          <w:p w14:paraId="46837778">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一般</w:t>
            </w:r>
            <w:r>
              <w:rPr>
                <w:rFonts w:hint="default" w:hAnsi="华光行楷_CNKI" w:cs="华光行楷_CNKI"/>
                <w:b w:val="0"/>
                <w:bCs w:val="0"/>
                <w:sz w:val="20"/>
                <w:szCs w:val="22"/>
                <w:highlight w:val="none"/>
                <w:vertAlign w:val="baseline"/>
                <w:lang w:val="en-US" w:eastAsia="zh-CN"/>
              </w:rPr>
              <w:t>定义</w:t>
            </w:r>
            <w:r>
              <w:rPr>
                <w:rFonts w:hint="eastAsia" w:hAnsi="华光行楷_CNKI" w:cs="华光行楷_CNKI"/>
                <w:b w:val="0"/>
                <w:bCs w:val="0"/>
                <w:sz w:val="20"/>
                <w:szCs w:val="22"/>
                <w:highlight w:val="none"/>
                <w:vertAlign w:val="baseline"/>
                <w:lang w:val="en-US" w:eastAsia="zh-CN"/>
              </w:rPr>
              <w:t>：</w:t>
            </w:r>
            <w:r>
              <w:rPr>
                <w:rFonts w:hint="default" w:hAnsi="华光行楷_CNKI" w:cs="华光行楷_CNKI"/>
                <w:b w:val="0"/>
                <w:bCs w:val="0"/>
                <w:sz w:val="20"/>
                <w:szCs w:val="22"/>
                <w:highlight w:val="none"/>
                <w:vertAlign w:val="baseline"/>
                <w:lang w:val="en-US" w:eastAsia="zh-CN"/>
              </w:rPr>
              <w:t>和自身昨天的最后上板时间相比，只要今天上板时候比昨天早，就是个股自身的弱转强；只要今天上板时间比昨天晚，就属于强转弱。</w:t>
            </w:r>
          </w:p>
          <w:p w14:paraId="79ACB784">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1</w:t>
            </w:r>
            <w:r>
              <w:rPr>
                <w:rFonts w:hint="eastAsia" w:hAnsi="华光行楷_CNKI" w:cs="华光行楷_CNKI"/>
                <w:b w:val="0"/>
                <w:bCs w:val="0"/>
                <w:sz w:val="20"/>
                <w:szCs w:val="22"/>
                <w:highlight w:val="none"/>
                <w:vertAlign w:val="baseline"/>
                <w:lang w:val="en-US" w:eastAsia="zh-CN"/>
              </w:rPr>
              <w:t>、</w:t>
            </w:r>
            <w:r>
              <w:rPr>
                <w:rFonts w:hint="default" w:hAnsi="华光行楷_CNKI" w:cs="华光行楷_CNKI"/>
                <w:b w:val="0"/>
                <w:bCs w:val="0"/>
                <w:sz w:val="20"/>
                <w:szCs w:val="22"/>
                <w:highlight w:val="none"/>
                <w:vertAlign w:val="baseline"/>
                <w:lang w:val="en-US" w:eastAsia="zh-CN"/>
              </w:rPr>
              <w:t>看形态（前一日个股顺位不高，次日龙头涨停质量相对于其他竞争个股显示出强势）</w:t>
            </w:r>
          </w:p>
          <w:p w14:paraId="1D5771A9">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2</w:t>
            </w:r>
            <w:r>
              <w:rPr>
                <w:rFonts w:hint="eastAsia" w:hAnsi="华光行楷_CNKI" w:cs="华光行楷_CNKI"/>
                <w:b w:val="0"/>
                <w:bCs w:val="0"/>
                <w:sz w:val="20"/>
                <w:szCs w:val="22"/>
                <w:highlight w:val="none"/>
                <w:vertAlign w:val="baseline"/>
                <w:lang w:val="en-US" w:eastAsia="zh-CN"/>
              </w:rPr>
              <w:t>、</w:t>
            </w:r>
            <w:r>
              <w:rPr>
                <w:rFonts w:hint="default" w:hAnsi="华光行楷_CNKI" w:cs="华光行楷_CNKI"/>
                <w:b w:val="0"/>
                <w:bCs w:val="0"/>
                <w:sz w:val="20"/>
                <w:szCs w:val="22"/>
                <w:highlight w:val="none"/>
                <w:vertAlign w:val="baseline"/>
                <w:lang w:val="en-US" w:eastAsia="zh-CN"/>
              </w:rPr>
              <w:t>看板块状态，一般前一日如果封板不强的龙头，对应的板块一般也偏分歧。</w:t>
            </w:r>
          </w:p>
          <w:p w14:paraId="5DD1F0CC">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3、横向比较同题材同梯队，他弱转强的结果是卡位和视觉效应</w:t>
            </w:r>
          </w:p>
        </w:tc>
        <w:tc>
          <w:tcPr>
            <w:tcW w:w="2900" w:type="dxa"/>
          </w:tcPr>
          <w:p w14:paraId="77A0E86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当天2点半以后的涨停板，预期第2天负5开盘，代表极弱。早于2点半上板，次日没有严格的开盘预期点位，但是可以根据负5这个标准值大致进行往上评估。比如2点的板，预期负2负3开；下午的板预期0轴开等等，没有严格的要求值</w:t>
            </w:r>
          </w:p>
        </w:tc>
        <w:tc>
          <w:tcPr>
            <w:tcW w:w="1043" w:type="dxa"/>
          </w:tcPr>
          <w:p w14:paraId="18F17B7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7233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vMerge w:val="continue"/>
          </w:tcPr>
          <w:p w14:paraId="4C7F4A1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3499" w:type="dxa"/>
          </w:tcPr>
          <w:p w14:paraId="689B35F3">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节点</w:t>
            </w:r>
            <w:r>
              <w:rPr>
                <w:rFonts w:hint="default" w:hAnsi="华光行楷_CNKI" w:cs="华光行楷_CNKI"/>
                <w:b w:val="0"/>
                <w:bCs w:val="0"/>
                <w:sz w:val="20"/>
                <w:szCs w:val="22"/>
                <w:highlight w:val="none"/>
                <w:vertAlign w:val="baseline"/>
                <w:lang w:val="en-US" w:eastAsia="zh-CN"/>
              </w:rPr>
              <w:t>：</w:t>
            </w:r>
            <w:r>
              <w:rPr>
                <w:rFonts w:hint="default" w:hAnsi="华光行楷_CNKI" w:cs="华光行楷_CNKI"/>
                <w:b w:val="0"/>
                <w:bCs w:val="0"/>
                <w:sz w:val="20"/>
                <w:szCs w:val="22"/>
                <w:highlight w:val="none"/>
                <w:vertAlign w:val="baseline"/>
                <w:lang w:val="en-US" w:eastAsia="zh-CN"/>
              </w:rPr>
              <w:br w:type="textWrapping"/>
            </w:r>
            <w:r>
              <w:rPr>
                <w:rFonts w:hint="eastAsia" w:hAnsi="华光行楷_CNKI" w:cs="华光行楷_CNKI"/>
                <w:b w:val="0"/>
                <w:bCs w:val="0"/>
                <w:sz w:val="20"/>
                <w:szCs w:val="22"/>
                <w:highlight w:val="none"/>
                <w:vertAlign w:val="baseline"/>
                <w:lang w:val="en-US" w:eastAsia="zh-CN"/>
              </w:rPr>
              <w:t>1、</w:t>
            </w:r>
            <w:r>
              <w:rPr>
                <w:rFonts w:hint="default" w:hAnsi="华光行楷_CNKI" w:cs="华光行楷_CNKI"/>
                <w:b w:val="0"/>
                <w:bCs w:val="0"/>
                <w:sz w:val="20"/>
                <w:szCs w:val="22"/>
                <w:highlight w:val="none"/>
                <w:vertAlign w:val="baseline"/>
                <w:lang w:val="en-US" w:eastAsia="zh-CN"/>
              </w:rPr>
              <w:t>最适合节点</w:t>
            </w:r>
            <w:r>
              <w:rPr>
                <w:rFonts w:hint="eastAsia" w:hAnsi="华光行楷_CNKI" w:cs="华光行楷_CNKI"/>
                <w:b w:val="0"/>
                <w:bCs w:val="0"/>
                <w:sz w:val="20"/>
                <w:szCs w:val="22"/>
                <w:highlight w:val="none"/>
                <w:vertAlign w:val="baseline"/>
                <w:lang w:val="en-US" w:eastAsia="zh-CN"/>
              </w:rPr>
              <w:t>：情绪上升期的</w:t>
            </w:r>
            <w:r>
              <w:rPr>
                <w:rFonts w:hint="default" w:hAnsi="华光行楷_CNKI" w:cs="华光行楷_CNKI"/>
                <w:b w:val="0"/>
                <w:bCs w:val="0"/>
                <w:sz w:val="20"/>
                <w:szCs w:val="22"/>
                <w:highlight w:val="none"/>
                <w:vertAlign w:val="baseline"/>
                <w:lang w:val="en-US" w:eastAsia="zh-CN"/>
              </w:rPr>
              <w:t>首次分歧的</w:t>
            </w:r>
            <w:r>
              <w:rPr>
                <w:rFonts w:hint="eastAsia" w:hAnsi="华光行楷_CNKI" w:cs="华光行楷_CNKI"/>
                <w:b w:val="0"/>
                <w:bCs w:val="0"/>
                <w:sz w:val="20"/>
                <w:szCs w:val="22"/>
                <w:highlight w:val="none"/>
                <w:vertAlign w:val="baseline"/>
                <w:lang w:val="en-US" w:eastAsia="zh-CN"/>
              </w:rPr>
              <w:t>隔日</w:t>
            </w:r>
            <w:r>
              <w:rPr>
                <w:rFonts w:hint="default" w:hAnsi="华光行楷_CNKI" w:cs="华光行楷_CNKI"/>
                <w:b w:val="0"/>
                <w:bCs w:val="0"/>
                <w:sz w:val="20"/>
                <w:szCs w:val="22"/>
                <w:highlight w:val="none"/>
                <w:vertAlign w:val="baseline"/>
                <w:lang w:val="en-US" w:eastAsia="zh-CN"/>
              </w:rPr>
              <w:t>强修复</w:t>
            </w:r>
            <w:r>
              <w:rPr>
                <w:rFonts w:hint="eastAsia" w:hAnsi="华光行楷_CNKI" w:cs="华光行楷_CNKI"/>
                <w:b w:val="0"/>
                <w:bCs w:val="0"/>
                <w:sz w:val="20"/>
                <w:szCs w:val="22"/>
                <w:highlight w:val="none"/>
                <w:vertAlign w:val="baseline"/>
                <w:lang w:val="en-US" w:eastAsia="zh-CN"/>
              </w:rPr>
              <w:t>(</w:t>
            </w:r>
            <w:r>
              <w:rPr>
                <w:rFonts w:hint="default" w:hAnsi="华光行楷_CNKI" w:cs="华光行楷_CNKI"/>
                <w:b w:val="0"/>
                <w:bCs w:val="0"/>
                <w:sz w:val="20"/>
                <w:szCs w:val="22"/>
                <w:highlight w:val="none"/>
                <w:vertAlign w:val="baseline"/>
                <w:lang w:val="en-US" w:eastAsia="zh-CN"/>
              </w:rPr>
              <w:t>成功率最高</w:t>
            </w:r>
            <w:r>
              <w:rPr>
                <w:rFonts w:hint="eastAsia" w:hAnsi="华光行楷_CNKI" w:cs="华光行楷_CNKI"/>
                <w:b w:val="0"/>
                <w:bCs w:val="0"/>
                <w:sz w:val="20"/>
                <w:szCs w:val="22"/>
                <w:highlight w:val="none"/>
                <w:vertAlign w:val="baseline"/>
                <w:lang w:val="en-US" w:eastAsia="zh-CN"/>
              </w:rPr>
              <w:t>)[板块内不是最强的不能做，畅联股份]</w:t>
            </w:r>
          </w:p>
          <w:p w14:paraId="086FB75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w:t>
            </w:r>
            <w:r>
              <w:rPr>
                <w:rFonts w:hint="default" w:hAnsi="华光行楷_CNKI" w:cs="华光行楷_CNKI"/>
                <w:b w:val="0"/>
                <w:bCs w:val="0"/>
                <w:sz w:val="20"/>
                <w:szCs w:val="22"/>
                <w:highlight w:val="none"/>
                <w:vertAlign w:val="baseline"/>
                <w:lang w:val="en-US" w:eastAsia="zh-CN"/>
              </w:rPr>
              <w:t>其次</w:t>
            </w:r>
            <w:r>
              <w:rPr>
                <w:rFonts w:hint="eastAsia" w:hAnsi="华光行楷_CNKI" w:cs="华光行楷_CNKI"/>
                <w:b w:val="0"/>
                <w:bCs w:val="0"/>
                <w:sz w:val="20"/>
                <w:szCs w:val="22"/>
                <w:highlight w:val="none"/>
                <w:vertAlign w:val="baseline"/>
                <w:lang w:val="en-US" w:eastAsia="zh-CN"/>
              </w:rPr>
              <w:t>是</w:t>
            </w:r>
            <w:r>
              <w:rPr>
                <w:rFonts w:hint="default" w:hAnsi="华光行楷_CNKI" w:cs="华光行楷_CNKI"/>
                <w:b w:val="0"/>
                <w:bCs w:val="0"/>
                <w:sz w:val="20"/>
                <w:szCs w:val="22"/>
                <w:highlight w:val="none"/>
                <w:vertAlign w:val="baseline"/>
                <w:lang w:val="en-US" w:eastAsia="zh-CN"/>
              </w:rPr>
              <w:t>弱修复当天</w:t>
            </w:r>
            <w:r>
              <w:rPr>
                <w:rFonts w:hint="eastAsia" w:hAnsi="华光行楷_CNKI" w:cs="华光行楷_CNKI"/>
                <w:b w:val="0"/>
                <w:bCs w:val="0"/>
                <w:sz w:val="20"/>
                <w:szCs w:val="22"/>
                <w:highlight w:val="none"/>
                <w:vertAlign w:val="baseline"/>
                <w:lang w:val="en-US" w:eastAsia="zh-CN"/>
              </w:rPr>
              <w:t xml:space="preserve"> [</w:t>
            </w:r>
            <w:r>
              <w:rPr>
                <w:rFonts w:hint="default" w:hAnsi="华光行楷_CNKI" w:cs="华光行楷_CNKI"/>
                <w:b w:val="0"/>
                <w:bCs w:val="0"/>
                <w:sz w:val="20"/>
                <w:szCs w:val="22"/>
                <w:highlight w:val="none"/>
                <w:vertAlign w:val="baseline"/>
                <w:lang w:val="en-US" w:eastAsia="zh-CN"/>
              </w:rPr>
              <w:t>但是，弱修复这个日子可能日内直接转退潮，所以往往风险也比较大</w:t>
            </w:r>
            <w:r>
              <w:rPr>
                <w:rFonts w:hint="eastAsia" w:hAnsi="华光行楷_CNKI" w:cs="华光行楷_CNKI"/>
                <w:b w:val="0"/>
                <w:bCs w:val="0"/>
                <w:sz w:val="20"/>
                <w:szCs w:val="22"/>
                <w:highlight w:val="none"/>
                <w:vertAlign w:val="baseline"/>
                <w:lang w:val="en-US" w:eastAsia="zh-CN"/>
              </w:rPr>
              <w:t>]</w:t>
            </w:r>
          </w:p>
          <w:p w14:paraId="08E66AC7">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w:t>
            </w:r>
            <w:r>
              <w:rPr>
                <w:rFonts w:hint="default" w:hAnsi="华光行楷_CNKI" w:cs="华光行楷_CNKI"/>
                <w:b w:val="0"/>
                <w:bCs w:val="0"/>
                <w:sz w:val="20"/>
                <w:szCs w:val="22"/>
                <w:highlight w:val="none"/>
                <w:vertAlign w:val="baseline"/>
                <w:lang w:val="en-US" w:eastAsia="zh-CN"/>
              </w:rPr>
              <w:t>在混沌期，往往资金试错比较多，所以低位连板的弱转强也是资金经常选择</w:t>
            </w:r>
            <w:r>
              <w:rPr>
                <w:rFonts w:hint="eastAsia" w:hAnsi="华光行楷_CNKI" w:cs="华光行楷_CNKI"/>
                <w:b w:val="0"/>
                <w:bCs w:val="0"/>
                <w:sz w:val="20"/>
                <w:szCs w:val="22"/>
                <w:highlight w:val="none"/>
                <w:vertAlign w:val="baseline"/>
                <w:lang w:val="en-US" w:eastAsia="zh-CN"/>
              </w:rPr>
              <w:t>，尤其是混沌末期(非同板块核心股被按不用怕)</w:t>
            </w:r>
          </w:p>
          <w:p w14:paraId="34E1D177">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4、尾盘极值次日(非同板块人气股被按不用怕)，即冰点后的弱转强[不是启动冰点]</w:t>
            </w:r>
          </w:p>
          <w:p w14:paraId="5AF48CAA">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5、板块高潮次日不做，市场情绪转强次日不做，退潮期不做</w:t>
            </w:r>
          </w:p>
          <w:p w14:paraId="40D9A387">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6</w:t>
            </w:r>
            <w:r>
              <w:rPr>
                <w:rFonts w:hint="eastAsia" w:hAnsi="华光行楷_CNKI" w:cs="华光行楷_CNKI"/>
                <w:b w:val="0"/>
                <w:bCs w:val="0"/>
                <w:sz w:val="20"/>
                <w:szCs w:val="22"/>
                <w:highlight w:val="none"/>
                <w:vertAlign w:val="baseline"/>
                <w:lang w:val="en-US" w:eastAsia="zh-CN"/>
              </w:rPr>
              <w:t>、早盘极值</w:t>
            </w:r>
          </w:p>
          <w:p w14:paraId="35C82685">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[有机会抢夺最高板交椅最好]</w:t>
            </w:r>
          </w:p>
        </w:tc>
        <w:tc>
          <w:tcPr>
            <w:tcW w:w="2900" w:type="dxa"/>
          </w:tcPr>
          <w:p w14:paraId="56C510E8">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p>
        </w:tc>
        <w:tc>
          <w:tcPr>
            <w:tcW w:w="1043" w:type="dxa"/>
          </w:tcPr>
          <w:p w14:paraId="4991F88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6B6F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vMerge w:val="continue"/>
          </w:tcPr>
          <w:p w14:paraId="694CAFE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3499" w:type="dxa"/>
          </w:tcPr>
          <w:p w14:paraId="19CE28CD">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择股：</w:t>
            </w:r>
          </w:p>
          <w:p w14:paraId="1DCC8100">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主线龙头或者分支龙头，再次也要是消息日刺激批量板起来的竞争龙头梯队</w:t>
            </w:r>
            <w:r>
              <w:rPr>
                <w:rFonts w:hint="eastAsia" w:hAnsi="华光行楷_CNKI" w:cs="华光行楷_CNKI"/>
                <w:b w:val="0"/>
                <w:bCs w:val="0"/>
                <w:sz w:val="20"/>
                <w:szCs w:val="22"/>
                <w:highlight w:val="none"/>
                <w:vertAlign w:val="baseline"/>
                <w:lang w:val="en-US" w:eastAsia="zh-CN"/>
              </w:rPr>
              <w:t>[题材要有预期]</w:t>
            </w:r>
          </w:p>
        </w:tc>
        <w:tc>
          <w:tcPr>
            <w:tcW w:w="2900" w:type="dxa"/>
          </w:tcPr>
          <w:p w14:paraId="51E50E6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1043" w:type="dxa"/>
          </w:tcPr>
          <w:p w14:paraId="68B9DEC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1633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vMerge w:val="continue"/>
          </w:tcPr>
          <w:p w14:paraId="5759045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3499" w:type="dxa"/>
          </w:tcPr>
          <w:p w14:paraId="786116B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核心：最弱转最强</w:t>
            </w:r>
          </w:p>
          <w:p w14:paraId="700ECEA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次日超预期带量高开上板/低开后明显资金承接且5min内迅速上攻上板</w:t>
            </w:r>
          </w:p>
          <w:p w14:paraId="1F01C84D">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每个龙头在345板左右都会有一次超预期弱转强的表现，打出辨识度的同时卡掉同身位的竞争者，奠定龙头基础。</w:t>
            </w:r>
          </w:p>
        </w:tc>
        <w:tc>
          <w:tcPr>
            <w:tcW w:w="2900" w:type="dxa"/>
          </w:tcPr>
          <w:p w14:paraId="38B69B8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1043" w:type="dxa"/>
          </w:tcPr>
          <w:p w14:paraId="252727F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附录七</w:t>
            </w:r>
          </w:p>
        </w:tc>
      </w:tr>
      <w:tr w14:paraId="1F9E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trPr>
        <w:tc>
          <w:tcPr>
            <w:tcW w:w="1080" w:type="dxa"/>
            <w:vMerge w:val="continue"/>
          </w:tcPr>
          <w:p w14:paraId="6869767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3499" w:type="dxa"/>
          </w:tcPr>
          <w:p w14:paraId="7247526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极致弱转强</w:t>
            </w:r>
            <w:r>
              <w:rPr>
                <w:rFonts w:hint="eastAsia" w:hAnsi="华光行楷_CNKI" w:cs="华光行楷_CNKI"/>
                <w:b w:val="0"/>
                <w:bCs w:val="0"/>
                <w:sz w:val="20"/>
                <w:szCs w:val="22"/>
                <w:highlight w:val="none"/>
                <w:vertAlign w:val="baseline"/>
                <w:lang w:val="en-US" w:eastAsia="zh-CN"/>
              </w:rPr>
              <w:t>：</w:t>
            </w:r>
            <w:r>
              <w:rPr>
                <w:rFonts w:hint="default" w:hAnsi="华光行楷_CNKI" w:cs="华光行楷_CNKI"/>
                <w:b w:val="0"/>
                <w:bCs w:val="0"/>
                <w:sz w:val="20"/>
                <w:szCs w:val="22"/>
                <w:highlight w:val="none"/>
                <w:vertAlign w:val="baseline"/>
                <w:lang w:val="en-US" w:eastAsia="zh-CN"/>
              </w:rPr>
              <w:t>尾盘极度烂板</w:t>
            </w:r>
            <w:r>
              <w:rPr>
                <w:rFonts w:hint="eastAsia" w:hAnsi="华光行楷_CNKI" w:cs="华光行楷_CNKI"/>
                <w:b w:val="0"/>
                <w:bCs w:val="0"/>
                <w:sz w:val="20"/>
                <w:szCs w:val="22"/>
                <w:highlight w:val="none"/>
                <w:vertAlign w:val="baseline"/>
                <w:lang w:val="en-US" w:eastAsia="zh-CN"/>
              </w:rPr>
              <w:t>或是尾盘板</w:t>
            </w:r>
            <w:r>
              <w:rPr>
                <w:rFonts w:hint="default" w:hAnsi="华光行楷_CNKI" w:cs="华光行楷_CNKI"/>
                <w:b w:val="0"/>
                <w:bCs w:val="0"/>
                <w:sz w:val="20"/>
                <w:szCs w:val="22"/>
                <w:highlight w:val="none"/>
                <w:vertAlign w:val="baseline"/>
                <w:lang w:val="en-US" w:eastAsia="zh-CN"/>
              </w:rPr>
              <w:t>，</w:t>
            </w:r>
            <w:r>
              <w:rPr>
                <w:rFonts w:hint="eastAsia" w:hAnsi="华光行楷_CNKI" w:cs="华光行楷_CNKI"/>
                <w:b w:val="0"/>
                <w:bCs w:val="0"/>
                <w:sz w:val="20"/>
                <w:szCs w:val="22"/>
                <w:highlight w:val="none"/>
                <w:vertAlign w:val="baseline"/>
                <w:lang w:val="en-US" w:eastAsia="zh-CN"/>
              </w:rPr>
              <w:t>次日</w:t>
            </w:r>
            <w:r>
              <w:rPr>
                <w:rFonts w:hint="default" w:hAnsi="华光行楷_CNKI" w:cs="华光行楷_CNKI"/>
                <w:b w:val="0"/>
                <w:bCs w:val="0"/>
                <w:sz w:val="20"/>
                <w:szCs w:val="22"/>
                <w:highlight w:val="none"/>
                <w:vertAlign w:val="baseline"/>
                <w:lang w:val="en-US" w:eastAsia="zh-CN"/>
              </w:rPr>
              <w:t>竞价爆量高开，开盘迅速一根直线秒板。</w:t>
            </w:r>
          </w:p>
          <w:p w14:paraId="6428A8A4">
            <w:pPr>
              <w:keepNext w:val="0"/>
              <w:keepLines w:val="0"/>
              <w:numPr>
                <w:ilvl w:val="0"/>
                <w:numId w:val="13"/>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竞昨成</w:t>
            </w:r>
            <w:r>
              <w:rPr>
                <w:rFonts w:hint="eastAsia" w:hAnsi="华光行楷_CNKI" w:cs="华光行楷_CNKI"/>
                <w:b w:val="0"/>
                <w:bCs w:val="0"/>
                <w:sz w:val="20"/>
                <w:szCs w:val="22"/>
                <w:highlight w:val="none"/>
                <w:vertAlign w:val="baseline"/>
                <w:lang w:val="en-US" w:eastAsia="zh-CN"/>
              </w:rPr>
              <w:t>额比：</w:t>
            </w:r>
            <w:r>
              <w:rPr>
                <w:rFonts w:hint="default" w:hAnsi="华光行楷_CNKI" w:cs="华光行楷_CNKI"/>
                <w:b w:val="0"/>
                <w:bCs w:val="0"/>
                <w:sz w:val="20"/>
                <w:szCs w:val="22"/>
                <w:highlight w:val="none"/>
                <w:vertAlign w:val="baseline"/>
                <w:lang w:val="en-US" w:eastAsia="zh-CN"/>
              </w:rPr>
              <w:t>5%</w:t>
            </w:r>
            <w:r>
              <w:rPr>
                <w:rFonts w:hint="eastAsia" w:hAnsi="华光行楷_CNKI" w:cs="华光行楷_CNKI"/>
                <w:b w:val="0"/>
                <w:bCs w:val="0"/>
                <w:sz w:val="20"/>
                <w:szCs w:val="22"/>
                <w:highlight w:val="none"/>
                <w:vertAlign w:val="baseline"/>
                <w:lang w:val="en-US" w:eastAsia="zh-CN"/>
              </w:rPr>
              <w:t xml:space="preserve">+ </w:t>
            </w:r>
          </w:p>
          <w:p w14:paraId="5600BE2D">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卡掉竞争者：结合</w:t>
            </w:r>
            <w:r>
              <w:rPr>
                <w:rFonts w:hint="default" w:hAnsi="华光行楷_CNKI" w:cs="华光行楷_CNKI"/>
                <w:b w:val="0"/>
                <w:bCs w:val="0"/>
                <w:sz w:val="20"/>
                <w:szCs w:val="22"/>
                <w:highlight w:val="none"/>
                <w:vertAlign w:val="baseline"/>
                <w:lang w:val="en-US" w:eastAsia="zh-CN"/>
              </w:rPr>
              <w:t>日内情绪分歧</w:t>
            </w:r>
            <w:r>
              <w:rPr>
                <w:rFonts w:hint="eastAsia" w:hAnsi="华光行楷_CNKI" w:cs="华光行楷_CNKI"/>
                <w:b w:val="0"/>
                <w:bCs w:val="0"/>
                <w:sz w:val="20"/>
                <w:szCs w:val="22"/>
                <w:highlight w:val="none"/>
                <w:vertAlign w:val="baseline"/>
                <w:lang w:val="en-US" w:eastAsia="zh-CN"/>
              </w:rPr>
              <w:t>，竞争者换手不足，可能强转弱(比如</w:t>
            </w:r>
            <w:r>
              <w:rPr>
                <w:rFonts w:hint="default" w:hAnsi="华光行楷_CNKI" w:cs="华光行楷_CNKI"/>
                <w:b w:val="0"/>
                <w:bCs w:val="0"/>
                <w:sz w:val="20"/>
                <w:szCs w:val="22"/>
                <w:highlight w:val="none"/>
                <w:vertAlign w:val="baseline"/>
                <w:lang w:val="en-US" w:eastAsia="zh-CN"/>
              </w:rPr>
              <w:t>一字开的换手回封早盘必然比不过昨天弱充分换手</w:t>
            </w:r>
            <w:r>
              <w:rPr>
                <w:rFonts w:hint="eastAsia" w:hAnsi="华光行楷_CNKI" w:cs="华光行楷_CNKI"/>
                <w:b w:val="0"/>
                <w:bCs w:val="0"/>
                <w:sz w:val="20"/>
                <w:szCs w:val="22"/>
                <w:highlight w:val="none"/>
                <w:vertAlign w:val="baseline"/>
                <w:lang w:val="en-US" w:eastAsia="zh-CN"/>
              </w:rPr>
              <w:t>后的极致弱转强)</w:t>
            </w:r>
          </w:p>
        </w:tc>
        <w:tc>
          <w:tcPr>
            <w:tcW w:w="2900" w:type="dxa"/>
          </w:tcPr>
          <w:p w14:paraId="4EDC9388">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c>
          <w:tcPr>
            <w:tcW w:w="1043" w:type="dxa"/>
          </w:tcPr>
          <w:p w14:paraId="5F08078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附录七</w:t>
            </w:r>
          </w:p>
        </w:tc>
      </w:tr>
      <w:tr w14:paraId="73880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vMerge w:val="continue"/>
          </w:tcPr>
          <w:p w14:paraId="0D40DB7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3499" w:type="dxa"/>
          </w:tcPr>
          <w:p w14:paraId="448873B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注意：</w:t>
            </w:r>
          </w:p>
          <w:p w14:paraId="293970C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1、自身转强 &gt; 板块带强</w:t>
            </w:r>
          </w:p>
          <w:p w14:paraId="3753D12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2、竞昨成比&lt;5小心骗炮</w:t>
            </w:r>
          </w:p>
          <w:p w14:paraId="2B029D13">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3、注意深水低吸资金次日是否砸盘</w:t>
            </w:r>
          </w:p>
        </w:tc>
        <w:tc>
          <w:tcPr>
            <w:tcW w:w="2900" w:type="dxa"/>
          </w:tcPr>
          <w:p w14:paraId="0D2BBCA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1043" w:type="dxa"/>
          </w:tcPr>
          <w:p w14:paraId="2292A24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7CC5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vMerge w:val="continue"/>
          </w:tcPr>
          <w:p w14:paraId="6A30E52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47DBE143">
            <w:pPr>
              <w:keepNext w:val="0"/>
              <w:keepLines w:val="0"/>
              <w:widowControl w:val="0"/>
              <w:numPr>
                <w:ilvl w:val="0"/>
                <w:numId w:val="0"/>
              </w:numPr>
              <w:suppressLineNumbers w:val="0"/>
              <w:spacing w:before="0" w:beforeAutospacing="0" w:after="0" w:afterAutospacing="0"/>
              <w:ind w:left="0" w:leftChars="0" w:right="0" w:rightChars="0"/>
              <w:jc w:val="both"/>
              <w:rPr>
                <w:rFonts w:hint="default"/>
                <w:lang w:val="en-US" w:eastAsia="zh-CN"/>
              </w:rPr>
            </w:pPr>
            <w:r>
              <w:rPr>
                <w:rFonts w:hint="eastAsia"/>
                <w:lang w:val="en-US" w:eastAsia="zh-CN"/>
              </w:rPr>
              <w:t>2进3弱转强：要做预演排除竞争的票</w:t>
            </w:r>
          </w:p>
          <w:p w14:paraId="319FD766">
            <w:pPr>
              <w:keepNext w:val="0"/>
              <w:keepLines w:val="0"/>
              <w:widowControl w:val="0"/>
              <w:numPr>
                <w:ilvl w:val="0"/>
                <w:numId w:val="0"/>
              </w:numPr>
              <w:suppressLineNumbers w:val="0"/>
              <w:spacing w:before="0" w:beforeAutospacing="0" w:after="0" w:afterAutospacing="0"/>
              <w:ind w:left="0" w:leftChars="0" w:right="0" w:rightChars="0"/>
              <w:jc w:val="both"/>
              <w:rPr>
                <w:rFonts w:hint="default"/>
                <w:lang w:val="en-US" w:eastAsia="zh-CN"/>
              </w:rPr>
            </w:pPr>
            <w:r>
              <w:rPr>
                <w:rFonts w:hint="default"/>
                <w:lang w:val="en-US" w:eastAsia="zh-CN"/>
              </w:rPr>
              <w:t>[</w:t>
            </w:r>
            <w:r>
              <w:rPr>
                <w:rFonts w:hint="eastAsia"/>
                <w:lang w:val="en-US" w:eastAsia="zh-CN"/>
              </w:rPr>
              <w:t>前日顺位低，次日开盘强势卡位</w:t>
            </w:r>
            <w:r>
              <w:rPr>
                <w:rFonts w:hint="default"/>
                <w:lang w:val="en-US" w:eastAsia="zh-CN"/>
              </w:rPr>
              <w:t>]</w:t>
            </w:r>
          </w:p>
        </w:tc>
        <w:tc>
          <w:tcPr>
            <w:tcW w:w="2900" w:type="dxa"/>
          </w:tcPr>
          <w:p w14:paraId="07256DC3">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2022/9/5天顺股份2-3</w:t>
            </w:r>
          </w:p>
          <w:p w14:paraId="2E4E4B5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2B烂板尾盘漏单，次日高开4+(</w:t>
            </w:r>
            <w:r>
              <w:rPr>
                <w:rFonts w:hint="default" w:hAnsi="华光行楷_CNKI" w:cs="华光行楷_CNKI"/>
                <w:b w:val="0"/>
                <w:bCs w:val="0"/>
                <w:sz w:val="20"/>
                <w:szCs w:val="22"/>
                <w:highlight w:val="none"/>
                <w:vertAlign w:val="baseline"/>
                <w:lang w:val="en-US" w:eastAsia="zh-CN"/>
              </w:rPr>
              <w:t>竞昨成</w:t>
            </w:r>
            <w:r>
              <w:rPr>
                <w:rFonts w:hint="eastAsia" w:hAnsi="华光行楷_CNKI" w:cs="华光行楷_CNKI"/>
                <w:b w:val="0"/>
                <w:bCs w:val="0"/>
                <w:sz w:val="20"/>
                <w:szCs w:val="22"/>
                <w:highlight w:val="none"/>
                <w:vertAlign w:val="baseline"/>
                <w:lang w:val="en-US" w:eastAsia="zh-CN"/>
              </w:rPr>
              <w:t>10%)卡掉竞争者</w:t>
            </w:r>
          </w:p>
          <w:p w14:paraId="5144206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2018/11/21 摩恩电气 2-3</w:t>
            </w:r>
          </w:p>
          <w:p w14:paraId="10EF31C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4个竞争对手2B都是一字、快速B，次日摩恩开1.97(</w:t>
            </w:r>
            <w:r>
              <w:rPr>
                <w:rFonts w:hint="default" w:hAnsi="华光行楷_CNKI" w:cs="华光行楷_CNKI"/>
                <w:b w:val="0"/>
                <w:bCs w:val="0"/>
                <w:sz w:val="20"/>
                <w:szCs w:val="22"/>
                <w:highlight w:val="none"/>
                <w:vertAlign w:val="baseline"/>
                <w:lang w:val="en-US" w:eastAsia="zh-CN"/>
              </w:rPr>
              <w:t>竞昨成</w:t>
            </w:r>
            <w:r>
              <w:rPr>
                <w:rFonts w:hint="eastAsia" w:hAnsi="华光行楷_CNKI" w:cs="华光行楷_CNKI"/>
                <w:b w:val="0"/>
                <w:bCs w:val="0"/>
                <w:sz w:val="20"/>
                <w:szCs w:val="22"/>
                <w:highlight w:val="none"/>
                <w:vertAlign w:val="baseline"/>
                <w:lang w:val="en-US" w:eastAsia="zh-CN"/>
              </w:rPr>
              <w:t>2000w，4%)顺利卡位(预期差)</w:t>
            </w:r>
          </w:p>
        </w:tc>
        <w:tc>
          <w:tcPr>
            <w:tcW w:w="1043" w:type="dxa"/>
          </w:tcPr>
          <w:p w14:paraId="14262B8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2952F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vMerge w:val="continue"/>
          </w:tcPr>
          <w:p w14:paraId="2A95F5C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344490F0">
            <w:pPr>
              <w:keepNext w:val="0"/>
              <w:keepLines w:val="0"/>
              <w:widowControl w:val="0"/>
              <w:numPr>
                <w:ilvl w:val="0"/>
                <w:numId w:val="0"/>
              </w:numPr>
              <w:suppressLineNumbers w:val="0"/>
              <w:spacing w:before="0" w:beforeAutospacing="0" w:after="0" w:afterAutospacing="0"/>
              <w:ind w:left="0" w:leftChars="0" w:right="0" w:rightChars="0"/>
              <w:jc w:val="both"/>
              <w:rPr>
                <w:rFonts w:hint="eastAsia"/>
                <w:lang w:val="en-US" w:eastAsia="zh-CN"/>
              </w:rPr>
            </w:pPr>
            <w:r>
              <w:rPr>
                <w:rFonts w:hint="eastAsia"/>
                <w:lang w:val="en-US" w:eastAsia="zh-CN"/>
              </w:rPr>
              <w:t>高级卖点：逆周期极致弱转强</w:t>
            </w:r>
          </w:p>
          <w:p w14:paraId="3B62FDFD">
            <w:pPr>
              <w:keepNext w:val="0"/>
              <w:keepLines w:val="0"/>
              <w:widowControl w:val="0"/>
              <w:numPr>
                <w:ilvl w:val="0"/>
                <w:numId w:val="0"/>
              </w:numPr>
              <w:suppressLineNumbers w:val="0"/>
              <w:spacing w:before="0" w:beforeAutospacing="0" w:after="0" w:afterAutospacing="0"/>
              <w:ind w:left="0" w:leftChars="0" w:right="0" w:rightChars="0"/>
              <w:jc w:val="both"/>
              <w:rPr>
                <w:rFonts w:hint="default"/>
                <w:lang w:val="en-US" w:eastAsia="zh-CN"/>
              </w:rPr>
            </w:pPr>
            <w:r>
              <w:rPr>
                <w:rFonts w:hint="eastAsia"/>
                <w:lang w:val="en-US" w:eastAsia="zh-CN"/>
              </w:rPr>
              <w:t>节点：开始出现大幅亏钱效应个股，次日极致弱转强是顶级卖点</w:t>
            </w:r>
          </w:p>
        </w:tc>
        <w:tc>
          <w:tcPr>
            <w:tcW w:w="2900" w:type="dxa"/>
          </w:tcPr>
          <w:p w14:paraId="1057681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lang w:val="en-US" w:eastAsia="zh-CN"/>
              </w:rPr>
              <w:t>畅联股份2024/1/30</w:t>
            </w:r>
          </w:p>
        </w:tc>
        <w:tc>
          <w:tcPr>
            <w:tcW w:w="1043" w:type="dxa"/>
          </w:tcPr>
          <w:p w14:paraId="227514A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14CC4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shd w:val="clear" w:color="auto" w:fill="auto"/>
            <w:vAlign w:val="top"/>
          </w:tcPr>
          <w:p w14:paraId="70ABA94B">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加速</w:t>
            </w:r>
          </w:p>
        </w:tc>
        <w:tc>
          <w:tcPr>
            <w:tcW w:w="3499" w:type="dxa"/>
            <w:shd w:val="clear" w:color="auto" w:fill="auto"/>
            <w:vAlign w:val="top"/>
          </w:tcPr>
          <w:p w14:paraId="3C5C34C5">
            <w:pPr>
              <w:keepNext w:val="0"/>
              <w:keepLines w:val="0"/>
              <w:numPr>
                <w:ilvl w:val="0"/>
                <w:numId w:val="14"/>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绝对核心容量票与指数共振大阳线的第二天加速or大阳线当日缩量加速反包[前提是阳线当天分歧]</w:t>
            </w:r>
          </w:p>
          <w:p w14:paraId="7CDC14D9">
            <w:pPr>
              <w:keepNext w:val="0"/>
              <w:keepLines w:val="0"/>
              <w:numPr>
                <w:ilvl w:val="0"/>
                <w:numId w:val="14"/>
              </w:numPr>
              <w:suppressLineNumbers w:val="0"/>
              <w:spacing w:before="0" w:beforeAutospacing="0" w:after="0" w:afterAutospacing="0"/>
              <w:ind w:left="0" w:leftChars="0" w:right="0" w:rightChars="0"/>
              <w:rPr>
                <w:rFonts w:hint="default"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高位强分歧后的加速</w:t>
            </w:r>
          </w:p>
        </w:tc>
        <w:tc>
          <w:tcPr>
            <w:tcW w:w="2900" w:type="dxa"/>
            <w:shd w:val="clear" w:color="auto" w:fill="auto"/>
            <w:vAlign w:val="top"/>
          </w:tcPr>
          <w:p w14:paraId="155A2FC7">
            <w:pPr>
              <w:keepNext w:val="0"/>
              <w:keepLines w:val="0"/>
              <w:widowControl w:val="0"/>
              <w:numPr>
                <w:ilvl w:val="0"/>
                <w:numId w:val="0"/>
              </w:numPr>
              <w:suppressLineNumbers w:val="0"/>
              <w:spacing w:before="0" w:beforeAutospacing="0" w:after="0" w:afterAutospacing="0"/>
              <w:ind w:left="0" w:leftChars="0" w:right="0" w:rightChars="0" w:firstLine="0" w:firstLineChars="0"/>
              <w:jc w:val="both"/>
              <w:rPr>
                <w:rFonts w:hint="eastAsia" w:ascii="Calibri" w:hAnsi="华光行楷_CNKI" w:eastAsia="宋体" w:cs="华光行楷_CNKI"/>
                <w:b w:val="0"/>
                <w:bCs w:val="0"/>
                <w:kern w:val="2"/>
                <w:sz w:val="20"/>
                <w:szCs w:val="22"/>
                <w:highlight w:val="none"/>
                <w:vertAlign w:val="baseline"/>
                <w:lang w:val="en-US" w:eastAsia="zh-CN" w:bidi="ar-SA"/>
              </w:rPr>
            </w:pPr>
          </w:p>
        </w:tc>
        <w:tc>
          <w:tcPr>
            <w:tcW w:w="1043" w:type="dxa"/>
            <w:shd w:val="clear" w:color="auto" w:fill="auto"/>
            <w:vAlign w:val="top"/>
          </w:tcPr>
          <w:p w14:paraId="7D4FAF45">
            <w:pPr>
              <w:keepNext w:val="0"/>
              <w:keepLines w:val="0"/>
              <w:suppressLineNumbers w:val="0"/>
              <w:spacing w:before="0" w:beforeAutospacing="0" w:after="0" w:afterAutospacing="0"/>
              <w:ind w:left="0" w:leftChars="0" w:right="0" w:rightChars="0"/>
              <w:rPr>
                <w:rFonts w:hint="default" w:ascii="Calibri" w:hAnsi="华光行楷_CNKI" w:eastAsia="宋体" w:cs="华光行楷_CNKI"/>
                <w:b w:val="0"/>
                <w:bCs w:val="0"/>
                <w:kern w:val="2"/>
                <w:sz w:val="20"/>
                <w:szCs w:val="22"/>
                <w:highlight w:val="none"/>
                <w:vertAlign w:val="baseline"/>
                <w:lang w:val="en-US" w:eastAsia="zh-CN" w:bidi="ar-SA"/>
              </w:rPr>
            </w:pPr>
          </w:p>
        </w:tc>
      </w:tr>
      <w:tr w14:paraId="39844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vAlign w:val="top"/>
          </w:tcPr>
          <w:p w14:paraId="2DB871D5">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default" w:ascii="Calibri" w:hAnsi="华光行楷_CNKI" w:eastAsia="宋体" w:cs="华光行楷_CNKI"/>
                <w:b w:val="0"/>
                <w:bCs w:val="0"/>
                <w:i w:val="0"/>
                <w:iCs w:val="0"/>
                <w:color w:val="auto"/>
                <w:kern w:val="2"/>
                <w:sz w:val="20"/>
                <w:szCs w:val="22"/>
                <w:highlight w:val="none"/>
                <w:vertAlign w:val="baseline"/>
                <w:lang w:val="en-US" w:eastAsia="zh-CN" w:bidi="ar-SA"/>
              </w:rPr>
              <w:t>强更强的龙头加速买点</w:t>
            </w:r>
          </w:p>
        </w:tc>
        <w:tc>
          <w:tcPr>
            <w:tcW w:w="3499" w:type="dxa"/>
            <w:shd w:val="clear" w:color="auto" w:fill="auto"/>
            <w:vAlign w:val="top"/>
          </w:tcPr>
          <w:p w14:paraId="109EB383">
            <w:pPr>
              <w:keepNext w:val="0"/>
              <w:keepLines w:val="0"/>
              <w:numPr>
                <w:ilvl w:val="0"/>
                <w:numId w:val="0"/>
              </w:numPr>
              <w:suppressLineNumbers w:val="0"/>
              <w:spacing w:before="0" w:beforeAutospacing="0" w:after="0" w:afterAutospacing="0"/>
              <w:ind w:left="0" w:leftChars="0" w:right="0" w:rightChars="0" w:firstLine="0" w:firstLineChars="0"/>
              <w:rPr>
                <w:rFonts w:hint="default"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加速买点一定需要市场沿着加速方向运动，否则容易倒栽葱。这个时候个股强度不是最重要的，市场是否沿着此方向走强才是最重要的，这对市场和板块的后续发展都有一定要求。</w:t>
            </w:r>
          </w:p>
        </w:tc>
        <w:tc>
          <w:tcPr>
            <w:tcW w:w="2900" w:type="dxa"/>
            <w:shd w:val="clear" w:color="auto" w:fill="auto"/>
            <w:vAlign w:val="top"/>
          </w:tcPr>
          <w:p w14:paraId="03C1A224">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还可以参与补涨龙头：</w:t>
            </w:r>
            <w:r>
              <w:rPr>
                <w:rFonts w:hint="default" w:hAnsi="华光行楷_CNKI" w:cs="华光行楷_CNKI"/>
                <w:b w:val="0"/>
                <w:bCs w:val="0"/>
                <w:sz w:val="20"/>
                <w:szCs w:val="22"/>
                <w:highlight w:val="none"/>
                <w:vertAlign w:val="baseline"/>
                <w:lang w:val="en-US" w:eastAsia="zh-CN"/>
              </w:rPr>
              <w:t>5B</w:t>
            </w:r>
            <w:r>
              <w:rPr>
                <w:rFonts w:hint="eastAsia" w:hAnsi="华光行楷_CNKI" w:cs="华光行楷_CNKI"/>
                <w:b w:val="0"/>
                <w:bCs w:val="0"/>
                <w:sz w:val="20"/>
                <w:szCs w:val="22"/>
                <w:highlight w:val="none"/>
                <w:vertAlign w:val="baseline"/>
                <w:lang w:val="en-US" w:eastAsia="zh-CN"/>
              </w:rPr>
              <w:t>加速对应首板龙头（如果板块已经处于明显加速情绪，观龙头做补涨是比较好的的选择）</w:t>
            </w:r>
          </w:p>
        </w:tc>
        <w:tc>
          <w:tcPr>
            <w:tcW w:w="1043" w:type="dxa"/>
            <w:shd w:val="clear" w:color="auto" w:fill="auto"/>
            <w:vAlign w:val="top"/>
          </w:tcPr>
          <w:p w14:paraId="1F4C4269">
            <w:pPr>
              <w:keepNext w:val="0"/>
              <w:keepLines w:val="0"/>
              <w:suppressLineNumbers w:val="0"/>
              <w:spacing w:before="0" w:beforeAutospacing="0" w:after="0" w:afterAutospacing="0"/>
              <w:ind w:left="0" w:leftChars="0" w:right="0" w:rightChars="0"/>
              <w:rPr>
                <w:rFonts w:hint="default" w:ascii="Calibri" w:hAnsi="华光行楷_CNKI" w:eastAsia="宋体" w:cs="华光行楷_CNKI"/>
                <w:b w:val="0"/>
                <w:bCs w:val="0"/>
                <w:kern w:val="2"/>
                <w:sz w:val="20"/>
                <w:szCs w:val="22"/>
                <w:highlight w:val="none"/>
                <w:vertAlign w:val="baseline"/>
                <w:lang w:val="en-US" w:eastAsia="zh-CN" w:bidi="ar-SA"/>
              </w:rPr>
            </w:pPr>
          </w:p>
        </w:tc>
      </w:tr>
      <w:tr w14:paraId="746AA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restart"/>
          </w:tcPr>
          <w:p w14:paraId="309CD67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一进二</w:t>
            </w:r>
          </w:p>
          <w:p w14:paraId="683C93FB">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[叠加龙头周期律更佳]</w:t>
            </w:r>
          </w:p>
        </w:tc>
        <w:tc>
          <w:tcPr>
            <w:tcW w:w="3499" w:type="dxa"/>
          </w:tcPr>
          <w:p w14:paraId="71B4CB22">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题材启动</w:t>
            </w:r>
          </w:p>
          <w:p w14:paraId="7184ADE1">
            <w:pPr>
              <w:keepNext w:val="0"/>
              <w:keepLines w:val="0"/>
              <w:numPr>
                <w:ilvl w:val="0"/>
                <w:numId w:val="15"/>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题材预期要有持续性</w:t>
            </w:r>
          </w:p>
          <w:p w14:paraId="4127B10E">
            <w:pPr>
              <w:keepNext w:val="0"/>
              <w:keepLines w:val="0"/>
              <w:numPr>
                <w:ilvl w:val="0"/>
                <w:numId w:val="15"/>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两个以上个股开一字（稳），做最快换手回封的那个</w:t>
            </w:r>
          </w:p>
        </w:tc>
        <w:tc>
          <w:tcPr>
            <w:tcW w:w="2900" w:type="dxa"/>
          </w:tcPr>
          <w:p w14:paraId="1676925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1043" w:type="dxa"/>
          </w:tcPr>
          <w:p w14:paraId="5D3054D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1E320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669D34A7">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c>
          <w:tcPr>
            <w:tcW w:w="3499" w:type="dxa"/>
          </w:tcPr>
          <w:p w14:paraId="60C3CA2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主流修复：做主流强势的一进二，弱转强/强更强</w:t>
            </w:r>
          </w:p>
          <w:p w14:paraId="16E754E1">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c>
          <w:tcPr>
            <w:tcW w:w="2900" w:type="dxa"/>
          </w:tcPr>
          <w:p w14:paraId="45FC299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加速日(确立加强龙头地位)/强修复日</w:t>
            </w:r>
          </w:p>
          <w:p w14:paraId="318B7FE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(新龙头首天确认但是无买点，选择板块1进2极致弱转强套利)</w:t>
            </w:r>
          </w:p>
          <w:p w14:paraId="42C159E8">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(主线龙头开启加速第一天(最好一字)，同时高位票面临崩盘风险，选择低位有补涨预期的1进2极致弱转强套利)</w:t>
            </w:r>
          </w:p>
        </w:tc>
        <w:tc>
          <w:tcPr>
            <w:tcW w:w="1043" w:type="dxa"/>
          </w:tcPr>
          <w:p w14:paraId="6E027DFE">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r>
      <w:tr w14:paraId="67C5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5F7D9CD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4F6C36F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主流分歧：日内分时上强势引导分歧转一致的放量换手1进2，弱转强或者强转强均可</w:t>
            </w:r>
          </w:p>
          <w:p w14:paraId="1D203E8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w:t>
            </w:r>
            <w:r>
              <w:rPr>
                <w:rFonts w:hint="default" w:hAnsi="华光行楷_CNKI" w:cs="华光行楷_CNKI"/>
                <w:b w:val="0"/>
                <w:bCs w:val="0"/>
                <w:sz w:val="20"/>
                <w:szCs w:val="22"/>
                <w:highlight w:val="none"/>
                <w:vertAlign w:val="baseline"/>
                <w:lang w:val="en-US" w:eastAsia="zh-CN"/>
              </w:rPr>
              <w:t>主线龙头大分歧日，重点参与主线龙头补涨的1进2</w:t>
            </w:r>
            <w:r>
              <w:rPr>
                <w:rFonts w:hint="eastAsia" w:hAnsi="华光行楷_CNKI" w:cs="华光行楷_CNKI"/>
                <w:b w:val="0"/>
                <w:bCs w:val="0"/>
                <w:sz w:val="20"/>
                <w:szCs w:val="22"/>
                <w:highlight w:val="none"/>
                <w:vertAlign w:val="baseline"/>
                <w:lang w:val="en-US" w:eastAsia="zh-CN"/>
              </w:rPr>
              <w:t>]</w:t>
            </w:r>
          </w:p>
        </w:tc>
        <w:tc>
          <w:tcPr>
            <w:tcW w:w="2900" w:type="dxa"/>
          </w:tcPr>
          <w:p w14:paraId="44132C8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二次回封最好，量能必须足够，不够则直接放弃。</w:t>
            </w:r>
          </w:p>
        </w:tc>
        <w:tc>
          <w:tcPr>
            <w:tcW w:w="1043" w:type="dxa"/>
          </w:tcPr>
          <w:p w14:paraId="178FB94A">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龙头达芬奇日的首板多为补涨龙，次日做补涨龙一进二</w:t>
            </w:r>
          </w:p>
        </w:tc>
      </w:tr>
      <w:tr w14:paraId="05420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7B45099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3DC9F42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主流退潮：试错新属性/龙头属性发散的、技术盘口漂亮、分时强劲有力的1进2，最好属性概念比较强，板块有故事可挖掘。个股形态不要求弱转强还是强转弱</w:t>
            </w:r>
          </w:p>
          <w:p w14:paraId="053C97FA">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[主线退潮第一天，杀跌力度极强，回避主线相关概念高位、中位、低位，试错新概念板块的1进2放量板套利,如果板块内有较高位一字板加成更佳]</w:t>
            </w:r>
          </w:p>
        </w:tc>
        <w:tc>
          <w:tcPr>
            <w:tcW w:w="2900" w:type="dxa"/>
          </w:tcPr>
          <w:p w14:paraId="7B12EC0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量能最好是放量。若股价面临前期筹码峰或者压力位，量能必须足够。</w:t>
            </w:r>
          </w:p>
          <w:p w14:paraId="5821294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(EXP1：高位崩盘第一天只做新概念板块的放量1进2套利。</w:t>
            </w:r>
            <w:bookmarkStart w:id="1" w:name="T%E4%B8%BD%E6%B1%9F%E8%82%A1%E4%BB%BD"/>
            <w:r>
              <w:rPr>
                <w:rFonts w:hint="eastAsia" w:hAnsi="华光行楷_CNKI" w:cs="华光行楷_CNKI"/>
                <w:b w:val="0"/>
                <w:bCs w:val="0"/>
                <w:sz w:val="20"/>
                <w:szCs w:val="22"/>
                <w:highlight w:val="none"/>
                <w:vertAlign w:val="baseline"/>
                <w:lang w:val="en-US" w:eastAsia="zh-CN"/>
              </w:rPr>
              <w:fldChar w:fldCharType="begin"/>
            </w:r>
            <w:r>
              <w:rPr>
                <w:rFonts w:hint="eastAsia" w:hAnsi="华光行楷_CNKI" w:cs="华光行楷_CNKI"/>
                <w:b w:val="0"/>
                <w:bCs w:val="0"/>
                <w:sz w:val="20"/>
                <w:szCs w:val="22"/>
                <w:highlight w:val="none"/>
                <w:vertAlign w:val="baseline"/>
                <w:lang w:val="en-US" w:eastAsia="zh-CN"/>
              </w:rPr>
              <w:instrText xml:space="preserve"> HYPERLINK "https://m.taoguba.com.cn/mSearch?searchContent=%E4%B8%BD%E6%B1%9F%E8%82%A1%E4%BB%BD&amp;type=2" \t "https://m.taoguba.com.cn/Article/4076737/_blank" </w:instrText>
            </w:r>
            <w:r>
              <w:rPr>
                <w:rFonts w:hint="eastAsia" w:hAnsi="华光行楷_CNKI" w:cs="华光行楷_CNKI"/>
                <w:b w:val="0"/>
                <w:bCs w:val="0"/>
                <w:sz w:val="20"/>
                <w:szCs w:val="22"/>
                <w:highlight w:val="none"/>
                <w:vertAlign w:val="baseline"/>
                <w:lang w:val="en-US" w:eastAsia="zh-CN"/>
              </w:rPr>
              <w:fldChar w:fldCharType="separate"/>
            </w:r>
            <w:r>
              <w:rPr>
                <w:rFonts w:hint="eastAsia" w:hAnsi="华光行楷_CNKI" w:cs="华光行楷_CNKI"/>
                <w:b w:val="0"/>
                <w:bCs w:val="0"/>
                <w:sz w:val="20"/>
                <w:szCs w:val="22"/>
                <w:highlight w:val="none"/>
                <w:vertAlign w:val="baseline"/>
                <w:lang w:val="en-US" w:eastAsia="zh-CN"/>
              </w:rPr>
              <w:t>丽江股份</w:t>
            </w:r>
            <w:bookmarkEnd w:id="1"/>
            <w:r>
              <w:rPr>
                <w:rFonts w:hint="eastAsia" w:hAnsi="华光行楷_CNKI" w:cs="华光行楷_CNKI"/>
                <w:b w:val="0"/>
                <w:bCs w:val="0"/>
                <w:sz w:val="20"/>
                <w:szCs w:val="22"/>
                <w:highlight w:val="none"/>
                <w:vertAlign w:val="baseline"/>
                <w:lang w:val="en-US" w:eastAsia="zh-CN"/>
              </w:rPr>
              <w:fldChar w:fldCharType="end"/>
            </w:r>
            <w:r>
              <w:rPr>
                <w:rFonts w:hint="eastAsia" w:hAnsi="华光行楷_CNKI" w:cs="华光行楷_CNKI"/>
                <w:b w:val="0"/>
                <w:bCs w:val="0"/>
                <w:sz w:val="20"/>
                <w:szCs w:val="22"/>
                <w:highlight w:val="none"/>
                <w:vertAlign w:val="baseline"/>
                <w:lang w:val="en-US" w:eastAsia="zh-CN"/>
              </w:rPr>
              <w:t>一字板指引方向，那么同为</w:t>
            </w:r>
            <w:r>
              <w:rPr>
                <w:rFonts w:hint="eastAsia" w:hAnsi="华光行楷_CNKI" w:cs="华光行楷_CNKI"/>
                <w:b w:val="0"/>
                <w:bCs w:val="0"/>
                <w:sz w:val="20"/>
                <w:szCs w:val="22"/>
                <w:highlight w:val="none"/>
                <w:vertAlign w:val="baseline"/>
                <w:lang w:val="en-US" w:eastAsia="zh-CN"/>
              </w:rPr>
              <w:fldChar w:fldCharType="begin"/>
            </w:r>
            <w:r>
              <w:rPr>
                <w:rFonts w:hint="eastAsia" w:hAnsi="华光行楷_CNKI" w:cs="华光行楷_CNKI"/>
                <w:b w:val="0"/>
                <w:bCs w:val="0"/>
                <w:sz w:val="20"/>
                <w:szCs w:val="22"/>
                <w:highlight w:val="none"/>
                <w:vertAlign w:val="baseline"/>
                <w:lang w:val="en-US" w:eastAsia="zh-CN"/>
              </w:rPr>
              <w:instrText xml:space="preserve"> HYPERLINK "https://m.taoguba.com.cn/quotes/gn/%E6%97%85%E6%B8%B8" \t "https://m.taoguba.com.cn/Article/4076737/_blank" </w:instrText>
            </w:r>
            <w:r>
              <w:rPr>
                <w:rFonts w:hint="eastAsia" w:hAnsi="华光行楷_CNKI" w:cs="华光行楷_CNKI"/>
                <w:b w:val="0"/>
                <w:bCs w:val="0"/>
                <w:sz w:val="20"/>
                <w:szCs w:val="22"/>
                <w:highlight w:val="none"/>
                <w:vertAlign w:val="baseline"/>
                <w:lang w:val="en-US" w:eastAsia="zh-CN"/>
              </w:rPr>
              <w:fldChar w:fldCharType="separate"/>
            </w:r>
            <w:r>
              <w:rPr>
                <w:rFonts w:hint="eastAsia" w:hAnsi="华光行楷_CNKI" w:cs="华光行楷_CNKI"/>
                <w:b w:val="0"/>
                <w:bCs w:val="0"/>
                <w:sz w:val="20"/>
                <w:szCs w:val="22"/>
                <w:highlight w:val="none"/>
                <w:vertAlign w:val="baseline"/>
                <w:lang w:val="en-US" w:eastAsia="zh-CN"/>
              </w:rPr>
              <w:t>旅游</w:t>
            </w:r>
            <w:r>
              <w:rPr>
                <w:rFonts w:hint="eastAsia" w:hAnsi="华光行楷_CNKI" w:cs="华光行楷_CNKI"/>
                <w:b w:val="0"/>
                <w:bCs w:val="0"/>
                <w:sz w:val="20"/>
                <w:szCs w:val="22"/>
                <w:highlight w:val="none"/>
                <w:vertAlign w:val="baseline"/>
                <w:lang w:val="en-US" w:eastAsia="zh-CN"/>
              </w:rPr>
              <w:fldChar w:fldCharType="end"/>
            </w:r>
            <w:r>
              <w:rPr>
                <w:rFonts w:hint="eastAsia" w:hAnsi="华光行楷_CNKI" w:cs="华光行楷_CNKI"/>
                <w:b w:val="0"/>
                <w:bCs w:val="0"/>
                <w:sz w:val="20"/>
                <w:szCs w:val="22"/>
                <w:highlight w:val="none"/>
                <w:vertAlign w:val="baseline"/>
                <w:lang w:val="en-US" w:eastAsia="zh-CN"/>
              </w:rPr>
              <w:t>属性的华天酒店就是日内第一目标。首封不打回封参与，日内既弱也强，说弱是因为全天烂板，说强是因为主线退潮第一天，能够封板的就是强。次日一字</w:t>
            </w:r>
          </w:p>
          <w:p w14:paraId="4759623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EXP2:主线退潮第3天，次主线龙头强势修复情绪，那么对应板块的助攻1进2就是有价值的板。次日再次开一字，此处不表</w:t>
            </w:r>
          </w:p>
          <w:p w14:paraId="7C1D43C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EXP3:主线退潮第4天，次主线依然最强，但是有分歧预期，选择放量弱转强的1进2小弟套利。</w:t>
            </w:r>
          </w:p>
        </w:tc>
        <w:tc>
          <w:tcPr>
            <w:tcW w:w="1043" w:type="dxa"/>
          </w:tcPr>
          <w:p w14:paraId="3CDCB8D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有龙做龙，无龙1进2</w:t>
            </w:r>
          </w:p>
          <w:p w14:paraId="5489F58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p w14:paraId="45AEF06B">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[低于预期，核按钮严重的方向要规避]</w:t>
            </w:r>
          </w:p>
        </w:tc>
      </w:tr>
      <w:tr w14:paraId="2E016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22414A4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75FC623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隔夜顶一字</w:t>
            </w:r>
          </w:p>
          <w:p w14:paraId="03B48FA9">
            <w:pPr>
              <w:keepNext w:val="0"/>
              <w:keepLines w:val="0"/>
              <w:numPr>
                <w:ilvl w:val="0"/>
                <w:numId w:val="16"/>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筹码非常好</w:t>
            </w:r>
          </w:p>
          <w:p w14:paraId="25042771">
            <w:pPr>
              <w:keepNext w:val="0"/>
              <w:keepLines w:val="0"/>
              <w:numPr>
                <w:ilvl w:val="0"/>
                <w:numId w:val="16"/>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补涨</w:t>
            </w:r>
          </w:p>
        </w:tc>
        <w:tc>
          <w:tcPr>
            <w:tcW w:w="2900" w:type="dxa"/>
          </w:tcPr>
          <w:p w14:paraId="4C52924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1043" w:type="dxa"/>
          </w:tcPr>
          <w:p w14:paraId="6E631C5E">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r>
      <w:tr w14:paraId="6C7C9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747A8AB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shd w:val="clear" w:color="auto" w:fill="auto"/>
            <w:vAlign w:val="top"/>
          </w:tcPr>
          <w:p w14:paraId="3F9FB6B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竞价</w:t>
            </w:r>
          </w:p>
          <w:p w14:paraId="2118402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1：首板一字不考虑</w:t>
            </w:r>
          </w:p>
          <w:p w14:paraId="0F4FE24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2：核心：开盘最有强度</w:t>
            </w:r>
          </w:p>
          <w:p w14:paraId="14FB55A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3：高开爆量：开4.8+(越高越好)，昨成交额15%+(首板爆量可以是12%), (满足此条件下不用考虑套牢盘压力)</w:t>
            </w:r>
          </w:p>
          <w:p w14:paraId="66B98F2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lang w:val="en-US" w:eastAsia="zh-CN"/>
              </w:rPr>
              <w:t>竞价量&gt;首板最大量柱50%</w:t>
            </w:r>
          </w:p>
          <w:p w14:paraId="38E739F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4：方向：不重要，首板独立更优 (爆量二板带动板块，三板有预期)</w:t>
            </w:r>
          </w:p>
          <w:p w14:paraId="67C6B09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5：不做板块跟风小弟。如果是单纯情绪转势的首板没有逻辑，爆量高开容易被砸</w:t>
            </w:r>
          </w:p>
          <w:p w14:paraId="1C9749A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6：不做庄股: 成交量很小</w:t>
            </w:r>
          </w:p>
          <w:p w14:paraId="6DD529F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w:t>
            </w:r>
            <w:r>
              <w:rPr>
                <w:rFonts w:hint="default" w:hAnsi="华光行楷_CNKI" w:cs="华光行楷_CNKI"/>
                <w:b w:val="0"/>
                <w:bCs w:val="0"/>
                <w:sz w:val="20"/>
                <w:szCs w:val="22"/>
                <w:highlight w:val="none"/>
                <w:vertAlign w:val="baseline"/>
                <w:lang w:val="en-US" w:eastAsia="zh-CN"/>
              </w:rPr>
              <w:t>首板当晚有消息刺激板块，做了竞价秒板就可能引发涨停潮给三板溢价</w:t>
            </w:r>
            <w:r>
              <w:rPr>
                <w:rFonts w:hint="eastAsia" w:hAnsi="华光行楷_CNKI" w:cs="华光行楷_CNKI"/>
                <w:b w:val="0"/>
                <w:bCs w:val="0"/>
                <w:sz w:val="20"/>
                <w:szCs w:val="22"/>
                <w:highlight w:val="none"/>
                <w:vertAlign w:val="baseline"/>
                <w:lang w:val="en-US" w:eastAsia="zh-CN"/>
              </w:rPr>
              <w:t>]</w:t>
            </w:r>
          </w:p>
          <w:p w14:paraId="57176E8F">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比较适用于补涨股</w:t>
            </w:r>
          </w:p>
        </w:tc>
        <w:tc>
          <w:tcPr>
            <w:tcW w:w="2900" w:type="dxa"/>
            <w:shd w:val="clear" w:color="auto" w:fill="auto"/>
            <w:vAlign w:val="top"/>
          </w:tcPr>
          <w:p w14:paraId="3889ABC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盘口：</w:t>
            </w:r>
          </w:p>
          <w:p w14:paraId="2082055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(1)9:20前撤单，20一过立马回顶；</w:t>
            </w:r>
          </w:p>
          <w:p w14:paraId="38AFEB2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(2)24分末抢筹</w:t>
            </w:r>
          </w:p>
          <w:p w14:paraId="5C8A7F0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p w14:paraId="18C2A09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强化周期一进二只能打板确定</w:t>
            </w:r>
          </w:p>
          <w:p w14:paraId="5B97A7B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p w14:paraId="100A8C9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月神：</w:t>
            </w:r>
          </w:p>
          <w:p w14:paraId="6CDC16C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竞价成交量/昨日成交量大于0.2时有出货嫌疑；</w:t>
            </w:r>
          </w:p>
          <w:p w14:paraId="76225C5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首板缩量的票一般不做</w:t>
            </w:r>
          </w:p>
          <w:p w14:paraId="47C04487">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c>
          <w:tcPr>
            <w:tcW w:w="1043" w:type="dxa"/>
            <w:shd w:val="clear" w:color="auto" w:fill="auto"/>
            <w:vAlign w:val="top"/>
          </w:tcPr>
          <w:p w14:paraId="074A3CF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思考：这反而能反推高位</w:t>
            </w:r>
          </w:p>
          <w:p w14:paraId="27B960F9">
            <w:pPr>
              <w:keepNext w:val="0"/>
              <w:keepLines w:val="0"/>
              <w:suppressLineNumbers w:val="0"/>
              <w:spacing w:before="0" w:beforeAutospacing="0" w:after="0" w:afterAutospacing="0"/>
              <w:ind w:left="0" w:leftChars="0" w:right="0" w:rightChars="0"/>
              <w:rPr>
                <w:rFonts w:hint="default" w:ascii="Calibri" w:hAnsi="华光行楷_CNKI" w:eastAsia="宋体" w:cs="华光行楷_CNKI"/>
                <w:b w:val="0"/>
                <w:bCs w:val="0"/>
                <w:kern w:val="2"/>
                <w:sz w:val="20"/>
                <w:szCs w:val="22"/>
                <w:highlight w:val="none"/>
                <w:vertAlign w:val="baseline"/>
                <w:lang w:val="en-US" w:eastAsia="zh-CN" w:bidi="ar-SA"/>
              </w:rPr>
            </w:pPr>
          </w:p>
        </w:tc>
      </w:tr>
      <w:tr w14:paraId="16AE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vAlign w:val="top"/>
          </w:tcPr>
          <w:p w14:paraId="2D8023F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分歧低吸</w:t>
            </w:r>
          </w:p>
          <w:p w14:paraId="533A74A6">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二进三/更高接力</w:t>
            </w:r>
          </w:p>
        </w:tc>
        <w:tc>
          <w:tcPr>
            <w:tcW w:w="3499" w:type="dxa"/>
            <w:shd w:val="clear" w:color="auto" w:fill="auto"/>
            <w:vAlign w:val="top"/>
          </w:tcPr>
          <w:p w14:paraId="052C47DE">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条件：</w:t>
            </w:r>
          </w:p>
          <w:p w14:paraId="07E3FF17">
            <w:pPr>
              <w:keepNext w:val="0"/>
              <w:keepLines w:val="0"/>
              <w:numPr>
                <w:ilvl w:val="0"/>
                <w:numId w:val="17"/>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二板是放量封死或者烂板，次日高开后一段时间内抛压比买盘大，所以开盘就是杀，在水面上遇到承接，卖盘衰竭买盘上</w:t>
            </w:r>
          </w:p>
          <w:p w14:paraId="74D9A49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2、其他题材开盘较强的压制，导致个股错杀，回落到水面寻求承接，撑住就能弹回均价线上再次上攻(今天的绿色动力，早盘被超跌票卡了人气)</w:t>
            </w:r>
          </w:p>
          <w:p w14:paraId="7FFB43D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3、大盘不好，情绪不好，个股直接低开震荡，一段时间站在均价线上方被资金点火打上水面弱转强两三波拉板</w:t>
            </w:r>
          </w:p>
          <w:p w14:paraId="785646D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p w14:paraId="2206D1DE">
            <w:pPr>
              <w:keepNext w:val="0"/>
              <w:keepLines w:val="0"/>
              <w:suppressLineNumbers w:val="0"/>
              <w:spacing w:before="0" w:beforeAutospacing="0" w:after="0" w:afterAutospacing="0"/>
              <w:ind w:left="0" w:right="0"/>
              <w:rPr>
                <w:rFonts w:hint="eastAsia" w:hAnsi="华光行楷_CNKI" w:cs="华光行楷_CNKI"/>
                <w:sz w:val="20"/>
                <w:szCs w:val="20"/>
              </w:rPr>
            </w:pPr>
            <w:r>
              <w:rPr>
                <w:rFonts w:hint="eastAsia" w:ascii="宋体" w:hAnsi="宋体" w:cs="华光行楷_CNKI"/>
                <w:sz w:val="20"/>
                <w:szCs w:val="20"/>
              </w:rPr>
              <w:t>关键</w:t>
            </w:r>
          </w:p>
          <w:p w14:paraId="77D15D1B">
            <w:pPr>
              <w:keepNext w:val="0"/>
              <w:keepLines w:val="0"/>
              <w:suppressLineNumbers w:val="0"/>
              <w:spacing w:before="0" w:beforeAutospacing="0" w:after="0" w:afterAutospacing="0"/>
              <w:ind w:left="0" w:right="0"/>
              <w:rPr>
                <w:rFonts w:hint="eastAsia" w:hAnsi="华光行楷_CNKI" w:cs="华光行楷_CNKI"/>
                <w:sz w:val="20"/>
                <w:szCs w:val="20"/>
              </w:rPr>
            </w:pPr>
            <w:r>
              <w:rPr>
                <w:rFonts w:hint="eastAsia" w:ascii="宋体" w:hAnsi="宋体" w:cs="华光行楷_CNKI"/>
                <w:sz w:val="20"/>
                <w:szCs w:val="20"/>
                <w:lang w:val="en-US" w:eastAsia="zh-CN"/>
              </w:rPr>
              <w:t>1、</w:t>
            </w:r>
            <w:r>
              <w:rPr>
                <w:rFonts w:hint="eastAsia" w:ascii="宋体" w:hAnsi="宋体" w:cs="华光行楷_CNKI"/>
                <w:sz w:val="20"/>
                <w:szCs w:val="20"/>
              </w:rPr>
              <w:t>人气、地位</w:t>
            </w:r>
            <w:r>
              <w:rPr>
                <w:rFonts w:hint="eastAsia" w:cs="Calibri"/>
                <w:sz w:val="20"/>
                <w:szCs w:val="20"/>
              </w:rPr>
              <w:t>(</w:t>
            </w:r>
            <w:r>
              <w:rPr>
                <w:rFonts w:hint="eastAsia" w:ascii="宋体" w:hAnsi="宋体" w:cs="华光行楷_CNKI"/>
                <w:sz w:val="20"/>
                <w:szCs w:val="20"/>
              </w:rPr>
              <w:t>市场、板块</w:t>
            </w:r>
            <w:r>
              <w:rPr>
                <w:rFonts w:hint="eastAsia" w:cs="Calibri"/>
                <w:sz w:val="20"/>
                <w:szCs w:val="20"/>
              </w:rPr>
              <w:t>)</w:t>
            </w:r>
            <w:r>
              <w:rPr>
                <w:rFonts w:hint="eastAsia" w:ascii="宋体" w:hAnsi="宋体" w:cs="华光行楷_CNKI"/>
                <w:sz w:val="20"/>
                <w:szCs w:val="20"/>
              </w:rPr>
              <w:t>、板块整体分化情况</w:t>
            </w:r>
            <w:r>
              <w:rPr>
                <w:rFonts w:hint="eastAsia" w:cs="Calibri"/>
                <w:sz w:val="20"/>
                <w:szCs w:val="20"/>
              </w:rPr>
              <w:t>(</w:t>
            </w:r>
            <w:r>
              <w:rPr>
                <w:rFonts w:hint="eastAsia" w:ascii="宋体" w:hAnsi="宋体" w:cs="华光行楷_CNKI"/>
                <w:sz w:val="20"/>
                <w:szCs w:val="20"/>
              </w:rPr>
              <w:t>活口</w:t>
            </w:r>
            <w:r>
              <w:rPr>
                <w:rFonts w:hint="eastAsia" w:cs="Calibri"/>
                <w:sz w:val="20"/>
                <w:szCs w:val="20"/>
              </w:rPr>
              <w:t>or</w:t>
            </w:r>
            <w:r>
              <w:rPr>
                <w:rFonts w:hint="eastAsia" w:ascii="宋体" w:hAnsi="宋体" w:cs="华光行楷_CNKI"/>
                <w:sz w:val="20"/>
                <w:szCs w:val="20"/>
              </w:rPr>
              <w:t>死</w:t>
            </w:r>
            <w:r>
              <w:rPr>
                <w:rFonts w:hint="eastAsia" w:cs="Calibri"/>
                <w:sz w:val="20"/>
                <w:szCs w:val="20"/>
              </w:rPr>
              <w:t>)</w:t>
            </w:r>
          </w:p>
          <w:p w14:paraId="746273AC">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ascii="宋体" w:hAnsi="宋体" w:cs="华光行楷_CNKI"/>
                <w:sz w:val="20"/>
                <w:szCs w:val="20"/>
                <w:lang w:val="en-US" w:eastAsia="zh-CN"/>
              </w:rPr>
              <w:t>2、</w:t>
            </w:r>
            <w:r>
              <w:rPr>
                <w:rFonts w:hint="eastAsia" w:ascii="宋体" w:hAnsi="宋体" w:cs="华光行楷_CNKI"/>
                <w:sz w:val="20"/>
                <w:szCs w:val="20"/>
              </w:rPr>
              <w:t>主动性卖盘被主动性买盘顶住在某个价位下不去，前提一定要是冲高回落破分时均线的承接，因为这儿的承接才是最后的承接，再能拿的人都会在这儿选择卖出</w:t>
            </w:r>
          </w:p>
        </w:tc>
        <w:tc>
          <w:tcPr>
            <w:tcW w:w="2900" w:type="dxa"/>
            <w:shd w:val="clear" w:color="auto" w:fill="auto"/>
            <w:vAlign w:val="top"/>
          </w:tcPr>
          <w:p w14:paraId="3D22D890">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c>
          <w:tcPr>
            <w:tcW w:w="1043" w:type="dxa"/>
            <w:shd w:val="clear" w:color="auto" w:fill="auto"/>
            <w:vAlign w:val="top"/>
          </w:tcPr>
          <w:p w14:paraId="785DD1A9">
            <w:pPr>
              <w:keepNext w:val="0"/>
              <w:keepLines w:val="0"/>
              <w:suppressLineNumbers w:val="0"/>
              <w:spacing w:before="0" w:beforeAutospacing="0" w:after="0" w:afterAutospacing="0"/>
              <w:ind w:left="0" w:leftChars="0" w:right="0" w:rightChars="0"/>
              <w:rPr>
                <w:rFonts w:hint="default" w:ascii="Calibri" w:hAnsi="华光行楷_CNKI" w:eastAsia="宋体" w:cs="华光行楷_CNKI"/>
                <w:b w:val="0"/>
                <w:bCs w:val="0"/>
                <w:kern w:val="2"/>
                <w:sz w:val="20"/>
                <w:szCs w:val="22"/>
                <w:highlight w:val="none"/>
                <w:vertAlign w:val="baseline"/>
                <w:lang w:val="en-US" w:eastAsia="zh-CN" w:bidi="ar-SA"/>
              </w:rPr>
            </w:pPr>
          </w:p>
        </w:tc>
      </w:tr>
      <w:tr w14:paraId="08FD8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25ADD7DE">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T板模式(阿斗)</w:t>
            </w:r>
          </w:p>
        </w:tc>
        <w:tc>
          <w:tcPr>
            <w:tcW w:w="3499" w:type="dxa"/>
          </w:tcPr>
          <w:p w14:paraId="7B413F33">
            <w:pPr>
              <w:keepNext w:val="0"/>
              <w:keepLines w:val="0"/>
              <w:numPr>
                <w:ilvl w:val="0"/>
                <w:numId w:val="18"/>
              </w:numPr>
              <w:suppressLineNumbers w:val="0"/>
              <w:spacing w:before="0" w:beforeAutospacing="0" w:after="0" w:afterAutospacing="0"/>
              <w:ind w:left="0" w:right="0"/>
              <w:rPr>
                <w:rFonts w:hint="eastAsia" w:asciiTheme="minorEastAsia" w:hAnsiTheme="minorEastAsia" w:eastAsiaTheme="minorEastAsia" w:cstheme="minorEastAsia"/>
                <w:b w:val="0"/>
                <w:bCs w:val="0"/>
                <w:sz w:val="20"/>
                <w:szCs w:val="22"/>
                <w:highlight w:val="none"/>
                <w:vertAlign w:val="baseline"/>
                <w:lang w:val="en-US" w:eastAsia="zh-CN"/>
              </w:rPr>
            </w:pPr>
            <w:r>
              <w:rPr>
                <w:rFonts w:hint="eastAsia" w:asciiTheme="minorEastAsia" w:hAnsiTheme="minorEastAsia" w:eastAsiaTheme="minorEastAsia" w:cstheme="minorEastAsia"/>
                <w:b w:val="0"/>
                <w:bCs w:val="0"/>
                <w:sz w:val="20"/>
                <w:szCs w:val="22"/>
                <w:highlight w:val="none"/>
                <w:vertAlign w:val="baseline"/>
                <w:lang w:val="en-US" w:eastAsia="zh-CN"/>
              </w:rPr>
              <w:t>前一个交易日T板(开盘9:30第一笔出来仍然是</w:t>
            </w:r>
            <w:r>
              <w:rPr>
                <w:rFonts w:hint="eastAsia" w:asciiTheme="minorEastAsia" w:hAnsiTheme="minorEastAsia" w:eastAsiaTheme="minorEastAsia" w:cstheme="minorEastAsia"/>
                <w:b w:val="0"/>
                <w:bCs w:val="0"/>
                <w:color w:val="FF0000"/>
                <w:sz w:val="20"/>
                <w:szCs w:val="22"/>
                <w:highlight w:val="none"/>
                <w:vertAlign w:val="baseline"/>
                <w:lang w:val="en-US" w:eastAsia="zh-CN"/>
              </w:rPr>
              <w:t>涨停价S成交</w:t>
            </w:r>
            <w:r>
              <w:rPr>
                <w:rFonts w:hint="eastAsia" w:asciiTheme="minorEastAsia" w:hAnsiTheme="minorEastAsia" w:eastAsiaTheme="minorEastAsia" w:cstheme="minorEastAsia"/>
                <w:b w:val="0"/>
                <w:bCs w:val="0"/>
                <w:sz w:val="20"/>
                <w:szCs w:val="22"/>
                <w:highlight w:val="none"/>
                <w:vertAlign w:val="baseline"/>
                <w:lang w:val="en-US" w:eastAsia="zh-CN"/>
              </w:rPr>
              <w:t>，盘中炸开)</w:t>
            </w:r>
          </w:p>
          <w:p w14:paraId="0CABC949">
            <w:pPr>
              <w:keepNext w:val="0"/>
              <w:keepLines w:val="0"/>
              <w:numPr>
                <w:ilvl w:val="0"/>
                <w:numId w:val="18"/>
              </w:numPr>
              <w:suppressLineNumbers w:val="0"/>
              <w:spacing w:before="0" w:beforeAutospacing="0" w:after="0" w:afterAutospacing="0"/>
              <w:ind w:left="0" w:right="0"/>
              <w:rPr>
                <w:rFonts w:hint="eastAsia" w:asciiTheme="minorEastAsia" w:hAnsiTheme="minorEastAsia" w:eastAsiaTheme="minorEastAsia" w:cstheme="minorEastAsia"/>
                <w:b w:val="0"/>
                <w:bCs w:val="0"/>
                <w:sz w:val="20"/>
                <w:szCs w:val="22"/>
                <w:highlight w:val="none"/>
                <w:vertAlign w:val="baseline"/>
                <w:lang w:val="en-US" w:eastAsia="zh-CN"/>
              </w:rPr>
            </w:pPr>
            <w:r>
              <w:rPr>
                <w:rFonts w:hint="eastAsia" w:asciiTheme="minorEastAsia" w:hAnsiTheme="minorEastAsia" w:eastAsiaTheme="minorEastAsia" w:cstheme="minorEastAsia"/>
                <w:b w:val="0"/>
                <w:bCs w:val="0"/>
                <w:sz w:val="20"/>
                <w:szCs w:val="22"/>
                <w:highlight w:val="none"/>
                <w:vertAlign w:val="baseline"/>
                <w:lang w:val="en-US" w:eastAsia="zh-CN"/>
              </w:rPr>
              <w:t>第二天分3种情况：</w:t>
            </w:r>
          </w:p>
          <w:p w14:paraId="06480D21">
            <w:pPr>
              <w:keepNext w:val="0"/>
              <w:keepLines w:val="0"/>
              <w:numPr>
                <w:ilvl w:val="0"/>
                <w:numId w:val="0"/>
              </w:numPr>
              <w:suppressLineNumbers w:val="0"/>
              <w:spacing w:before="0" w:beforeAutospacing="0" w:after="0" w:afterAutospacing="0"/>
              <w:ind w:left="0" w:right="0" w:rightChars="0"/>
              <w:rPr>
                <w:rFonts w:hint="eastAsia" w:asciiTheme="minorEastAsia" w:hAnsiTheme="minorEastAsia" w:eastAsiaTheme="minorEastAsia" w:cstheme="minorEastAsia"/>
                <w:b w:val="0"/>
                <w:bCs w:val="0"/>
                <w:sz w:val="20"/>
                <w:szCs w:val="22"/>
                <w:highlight w:val="none"/>
                <w:vertAlign w:val="baseline"/>
                <w:lang w:val="en-US" w:eastAsia="zh-CN"/>
              </w:rPr>
            </w:pPr>
            <w:r>
              <w:rPr>
                <w:rFonts w:hint="eastAsia" w:asciiTheme="minorEastAsia" w:hAnsiTheme="minorEastAsia" w:eastAsiaTheme="minorEastAsia" w:cstheme="minorEastAsia"/>
                <w:b w:val="0"/>
                <w:bCs w:val="0"/>
                <w:sz w:val="20"/>
                <w:szCs w:val="22"/>
                <w:highlight w:val="none"/>
                <w:vertAlign w:val="baseline"/>
                <w:lang w:val="en-US" w:eastAsia="zh-CN"/>
              </w:rPr>
              <w:t>① 高开直接秒冲板：等炸板二封。</w:t>
            </w:r>
          </w:p>
          <w:p w14:paraId="45AE4015">
            <w:pPr>
              <w:keepNext w:val="0"/>
              <w:keepLines w:val="0"/>
              <w:numPr>
                <w:ilvl w:val="0"/>
                <w:numId w:val="0"/>
              </w:numPr>
              <w:suppressLineNumbers w:val="0"/>
              <w:spacing w:before="0" w:beforeAutospacing="0" w:after="0" w:afterAutospacing="0"/>
              <w:ind w:left="0" w:right="0" w:rightChars="0"/>
              <w:rPr>
                <w:rFonts w:hint="eastAsia" w:asciiTheme="minorEastAsia" w:hAnsiTheme="minorEastAsia" w:eastAsiaTheme="minorEastAsia" w:cstheme="minorEastAsia"/>
                <w:b w:val="0"/>
                <w:bCs w:val="0"/>
                <w:sz w:val="20"/>
                <w:szCs w:val="22"/>
                <w:highlight w:val="none"/>
                <w:vertAlign w:val="baseline"/>
                <w:lang w:val="en-US" w:eastAsia="zh-CN"/>
              </w:rPr>
            </w:pPr>
            <w:r>
              <w:rPr>
                <w:rFonts w:hint="eastAsia" w:asciiTheme="minorEastAsia" w:hAnsiTheme="minorEastAsia" w:eastAsiaTheme="minorEastAsia" w:cstheme="minorEastAsia"/>
                <w:b w:val="0"/>
                <w:bCs w:val="0"/>
                <w:sz w:val="20"/>
                <w:szCs w:val="22"/>
                <w:highlight w:val="none"/>
                <w:vertAlign w:val="baseline"/>
                <w:lang w:val="en-US" w:eastAsia="zh-CN"/>
              </w:rPr>
              <w:t>② 高开/低开后下杀，形成尖角波：半小时内分时回上开盘价，超过5%留意上板一封打。</w:t>
            </w:r>
          </w:p>
          <w:p w14:paraId="4FE5B5B0">
            <w:pPr>
              <w:keepNext w:val="0"/>
              <w:keepLines w:val="0"/>
              <w:numPr>
                <w:ilvl w:val="0"/>
                <w:numId w:val="0"/>
              </w:numPr>
              <w:suppressLineNumbers w:val="0"/>
              <w:spacing w:before="0" w:beforeAutospacing="0" w:after="0" w:afterAutospacing="0"/>
              <w:ind w:left="0" w:right="0" w:rightChars="0"/>
              <w:rPr>
                <w:rFonts w:hint="eastAsia" w:asciiTheme="minorEastAsia" w:hAnsiTheme="minorEastAsia" w:eastAsiaTheme="minorEastAsia" w:cstheme="minorEastAsia"/>
                <w:b w:val="0"/>
                <w:bCs w:val="0"/>
                <w:sz w:val="20"/>
                <w:szCs w:val="22"/>
                <w:highlight w:val="none"/>
                <w:vertAlign w:val="baseline"/>
                <w:lang w:val="en-US" w:eastAsia="zh-CN"/>
              </w:rPr>
            </w:pPr>
            <w:r>
              <w:rPr>
                <w:rFonts w:hint="eastAsia" w:asciiTheme="minorEastAsia" w:hAnsiTheme="minorEastAsia" w:eastAsiaTheme="minorEastAsia" w:cstheme="minorEastAsia"/>
                <w:b w:val="0"/>
                <w:bCs w:val="0"/>
                <w:sz w:val="20"/>
                <w:szCs w:val="22"/>
                <w:highlight w:val="none"/>
                <w:vertAlign w:val="baseline"/>
                <w:lang w:val="en-US" w:eastAsia="zh-CN"/>
              </w:rPr>
              <w:t>③ 开盘后向上承接整理过一段时间，超过5%后：留意拉板(一封or二封去看强度)</w:t>
            </w:r>
          </w:p>
          <w:p w14:paraId="4B1A9E71">
            <w:pPr>
              <w:keepNext w:val="0"/>
              <w:keepLines w:val="0"/>
              <w:numPr>
                <w:ilvl w:val="0"/>
                <w:numId w:val="19"/>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eastAsia" w:asciiTheme="minorEastAsia" w:hAnsiTheme="minorEastAsia" w:eastAsiaTheme="minorEastAsia" w:cstheme="minorEastAsia"/>
                <w:b w:val="0"/>
                <w:bCs w:val="0"/>
                <w:sz w:val="20"/>
                <w:szCs w:val="22"/>
                <w:highlight w:val="none"/>
                <w:vertAlign w:val="baseline"/>
                <w:lang w:val="en-US" w:eastAsia="zh-CN"/>
              </w:rPr>
              <w:t>一般首板T的，一字上来的T板不在此模式之列。</w:t>
            </w:r>
          </w:p>
        </w:tc>
        <w:tc>
          <w:tcPr>
            <w:tcW w:w="2900" w:type="dxa"/>
          </w:tcPr>
          <w:p w14:paraId="0941508A">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条件：</w:t>
            </w:r>
          </w:p>
          <w:p w14:paraId="7CCF61CB">
            <w:pPr>
              <w:keepNext w:val="0"/>
              <w:keepLines w:val="0"/>
              <w:numPr>
                <w:ilvl w:val="0"/>
                <w:numId w:val="20"/>
              </w:numPr>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恐慌</w:t>
            </w:r>
          </w:p>
          <w:p w14:paraId="5983B20D">
            <w:pPr>
              <w:keepNext w:val="0"/>
              <w:keepLines w:val="0"/>
              <w:numPr>
                <w:ilvl w:val="0"/>
                <w:numId w:val="20"/>
              </w:numPr>
              <w:suppressLineNumbers w:val="0"/>
              <w:spacing w:before="0" w:beforeAutospacing="0" w:after="0" w:afterAutospacing="0"/>
              <w:ind w:left="0" w:leftChars="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独立逻辑</w:t>
            </w:r>
          </w:p>
        </w:tc>
        <w:tc>
          <w:tcPr>
            <w:tcW w:w="1043" w:type="dxa"/>
          </w:tcPr>
          <w:p w14:paraId="7CD626DD">
            <w:pPr>
              <w:keepNext w:val="0"/>
              <w:keepLines w:val="0"/>
              <w:suppressLineNumbers w:val="0"/>
              <w:spacing w:before="0" w:beforeAutospacing="0" w:after="0" w:afterAutospacing="0"/>
              <w:ind w:left="0" w:leftChars="0" w:right="0" w:rightChars="0"/>
              <w:rPr>
                <w:rFonts w:hint="default" w:hAnsi="华光行楷_CNKI" w:cs="华光行楷_CNKI"/>
                <w:b w:val="0"/>
                <w:bCs w:val="0"/>
                <w:sz w:val="20"/>
                <w:szCs w:val="22"/>
                <w:highlight w:val="none"/>
                <w:vertAlign w:val="baseline"/>
                <w:lang w:val="en-US" w:eastAsia="zh-CN"/>
              </w:rPr>
            </w:pPr>
          </w:p>
        </w:tc>
      </w:tr>
      <w:tr w14:paraId="21833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vAlign w:val="top"/>
          </w:tcPr>
          <w:p w14:paraId="4339461B">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lang w:val="en-US" w:eastAsia="zh-CN"/>
              </w:rPr>
              <w:t>题材第一次分歧大长腿</w:t>
            </w:r>
          </w:p>
        </w:tc>
        <w:tc>
          <w:tcPr>
            <w:tcW w:w="3499" w:type="dxa"/>
            <w:shd w:val="clear" w:color="auto" w:fill="auto"/>
            <w:vAlign w:val="top"/>
          </w:tcPr>
          <w:p w14:paraId="02F1F94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1</w:t>
            </w:r>
            <w:r>
              <w:rPr>
                <w:rFonts w:hint="eastAsia" w:hAnsi="华光行楷_CNKI" w:cs="华光行楷_CNKI"/>
                <w:b w:val="0"/>
                <w:bCs w:val="0"/>
                <w:sz w:val="20"/>
                <w:szCs w:val="22"/>
                <w:highlight w:val="none"/>
                <w:vertAlign w:val="baseline"/>
                <w:lang w:val="en-US" w:eastAsia="zh-CN"/>
              </w:rPr>
              <w:t>：高度差三板以内</w:t>
            </w:r>
          </w:p>
          <w:p w14:paraId="2640EC7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2</w:t>
            </w:r>
            <w:r>
              <w:rPr>
                <w:rFonts w:hint="eastAsia" w:hAnsi="华光行楷_CNKI" w:cs="华光行楷_CNKI"/>
                <w:b w:val="0"/>
                <w:bCs w:val="0"/>
                <w:sz w:val="20"/>
                <w:szCs w:val="22"/>
                <w:highlight w:val="none"/>
                <w:vertAlign w:val="baseline"/>
                <w:lang w:val="en-US" w:eastAsia="zh-CN"/>
              </w:rPr>
              <w:t>：</w:t>
            </w:r>
            <w:r>
              <w:rPr>
                <w:rFonts w:hint="default" w:hAnsi="华光行楷_CNKI" w:cs="华光行楷_CNKI"/>
                <w:b w:val="0"/>
                <w:bCs w:val="0"/>
                <w:sz w:val="20"/>
                <w:szCs w:val="22"/>
                <w:highlight w:val="none"/>
                <w:vertAlign w:val="baseline"/>
                <w:lang w:val="en-US" w:eastAsia="zh-CN"/>
              </w:rPr>
              <w:t>10cm</w:t>
            </w:r>
            <w:r>
              <w:rPr>
                <w:rFonts w:hint="eastAsia" w:hAnsi="华光行楷_CNKI" w:cs="华光行楷_CNKI"/>
                <w:b w:val="0"/>
                <w:bCs w:val="0"/>
                <w:sz w:val="20"/>
                <w:szCs w:val="22"/>
                <w:highlight w:val="none"/>
                <w:vertAlign w:val="baseline"/>
                <w:lang w:val="en-US" w:eastAsia="zh-CN"/>
              </w:rPr>
              <w:t>板块内高度前四（如果题材高度梯队有</w:t>
            </w:r>
            <w:r>
              <w:rPr>
                <w:rFonts w:hint="default" w:hAnsi="华光行楷_CNKI" w:cs="华光行楷_CNKI"/>
                <w:b w:val="0"/>
                <w:bCs w:val="0"/>
                <w:sz w:val="20"/>
                <w:szCs w:val="22"/>
                <w:highlight w:val="none"/>
                <w:vertAlign w:val="baseline"/>
                <w:lang w:val="en-US" w:eastAsia="zh-CN"/>
              </w:rPr>
              <w:t>4</w:t>
            </w:r>
            <w:r>
              <w:rPr>
                <w:rFonts w:hint="eastAsia" w:hAnsi="华光行楷_CNKI" w:cs="华光行楷_CNKI"/>
                <w:b w:val="0"/>
                <w:bCs w:val="0"/>
                <w:sz w:val="20"/>
                <w:szCs w:val="22"/>
                <w:highlight w:val="none"/>
                <w:vertAlign w:val="baseline"/>
                <w:lang w:val="en-US" w:eastAsia="zh-CN"/>
              </w:rPr>
              <w:t>＋个，不用往下找，除非没有分时符合，像闽发那样</w:t>
            </w:r>
            <w:r>
              <w:rPr>
                <w:rFonts w:hint="default" w:hAnsi="华光行楷_CNKI" w:cs="华光行楷_CNKI"/>
                <w:b w:val="0"/>
                <w:bCs w:val="0"/>
                <w:sz w:val="20"/>
                <w:szCs w:val="22"/>
                <w:highlight w:val="none"/>
                <w:vertAlign w:val="baseline"/>
                <w:lang w:val="en-US" w:eastAsia="zh-CN"/>
              </w:rPr>
              <w:t>2-3</w:t>
            </w:r>
            <w:r>
              <w:rPr>
                <w:rFonts w:hint="eastAsia" w:hAnsi="华光行楷_CNKI" w:cs="华光行楷_CNKI"/>
                <w:b w:val="0"/>
                <w:bCs w:val="0"/>
                <w:sz w:val="20"/>
                <w:szCs w:val="22"/>
                <w:highlight w:val="none"/>
                <w:vertAlign w:val="baseline"/>
                <w:lang w:val="en-US" w:eastAsia="zh-CN"/>
              </w:rPr>
              <w:t>可以做）</w:t>
            </w:r>
          </w:p>
          <w:p w14:paraId="1338AD6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3</w:t>
            </w:r>
            <w:r>
              <w:rPr>
                <w:rFonts w:hint="eastAsia" w:hAnsi="华光行楷_CNKI" w:cs="华光行楷_CNKI"/>
                <w:b w:val="0"/>
                <w:bCs w:val="0"/>
                <w:sz w:val="20"/>
                <w:szCs w:val="22"/>
                <w:highlight w:val="none"/>
                <w:vertAlign w:val="baseline"/>
                <w:lang w:val="en-US" w:eastAsia="zh-CN"/>
              </w:rPr>
              <w:t>：不做一字板上来的，除非</w:t>
            </w:r>
            <w:r>
              <w:rPr>
                <w:rFonts w:hint="default" w:hAnsi="华光行楷_CNKI" w:cs="华光行楷_CNKI"/>
                <w:b w:val="0"/>
                <w:bCs w:val="0"/>
                <w:sz w:val="20"/>
                <w:szCs w:val="22"/>
                <w:highlight w:val="none"/>
                <w:vertAlign w:val="baseline"/>
                <w:lang w:val="en-US" w:eastAsia="zh-CN"/>
              </w:rPr>
              <w:t>2-3</w:t>
            </w:r>
            <w:r>
              <w:rPr>
                <w:rFonts w:hint="eastAsia" w:hAnsi="华光行楷_CNKI" w:cs="华光行楷_CNKI"/>
                <w:b w:val="0"/>
                <w:bCs w:val="0"/>
                <w:sz w:val="20"/>
                <w:szCs w:val="22"/>
                <w:highlight w:val="none"/>
                <w:vertAlign w:val="baseline"/>
                <w:lang w:val="en-US" w:eastAsia="zh-CN"/>
              </w:rPr>
              <w:t>，</w:t>
            </w:r>
            <w:r>
              <w:rPr>
                <w:rFonts w:hint="default" w:hAnsi="华光行楷_CNKI" w:cs="华光行楷_CNKI"/>
                <w:b w:val="0"/>
                <w:bCs w:val="0"/>
                <w:sz w:val="20"/>
                <w:szCs w:val="22"/>
                <w:highlight w:val="none"/>
                <w:vertAlign w:val="baseline"/>
                <w:lang w:val="en-US" w:eastAsia="zh-CN"/>
              </w:rPr>
              <w:t>or 3-4</w:t>
            </w:r>
            <w:r>
              <w:rPr>
                <w:rFonts w:hint="eastAsia" w:hAnsi="华光行楷_CNKI" w:cs="华光行楷_CNKI"/>
                <w:b w:val="0"/>
                <w:bCs w:val="0"/>
                <w:sz w:val="20"/>
                <w:szCs w:val="22"/>
                <w:highlight w:val="none"/>
                <w:vertAlign w:val="baseline"/>
                <w:lang w:val="en-US" w:eastAsia="zh-CN"/>
              </w:rPr>
              <w:t>（</w:t>
            </w:r>
            <w:r>
              <w:rPr>
                <w:rFonts w:hint="default" w:hAnsi="华光行楷_CNKI" w:cs="华光行楷_CNKI"/>
                <w:b w:val="0"/>
                <w:bCs w:val="0"/>
                <w:sz w:val="20"/>
                <w:szCs w:val="22"/>
                <w:highlight w:val="none"/>
                <w:vertAlign w:val="baseline"/>
                <w:lang w:val="en-US" w:eastAsia="zh-CN"/>
              </w:rPr>
              <w:t>2B</w:t>
            </w:r>
            <w:r>
              <w:rPr>
                <w:rFonts w:hint="eastAsia" w:hAnsi="华光行楷_CNKI" w:cs="华光行楷_CNKI"/>
                <w:b w:val="0"/>
                <w:bCs w:val="0"/>
                <w:sz w:val="20"/>
                <w:szCs w:val="22"/>
                <w:highlight w:val="none"/>
                <w:vertAlign w:val="baseline"/>
                <w:lang w:val="en-US" w:eastAsia="zh-CN"/>
              </w:rPr>
              <w:t>非</w:t>
            </w:r>
            <w:r>
              <w:rPr>
                <w:rFonts w:hint="default" w:hAnsi="华光行楷_CNKI" w:cs="华光行楷_CNKI"/>
                <w:b w:val="0"/>
                <w:bCs w:val="0"/>
                <w:sz w:val="20"/>
                <w:szCs w:val="22"/>
                <w:highlight w:val="none"/>
                <w:vertAlign w:val="baseline"/>
                <w:lang w:val="en-US" w:eastAsia="zh-CN"/>
              </w:rPr>
              <w:t>1</w:t>
            </w:r>
            <w:r>
              <w:rPr>
                <w:rFonts w:hint="eastAsia" w:hAnsi="华光行楷_CNKI" w:cs="华光行楷_CNKI"/>
                <w:b w:val="0"/>
                <w:bCs w:val="0"/>
                <w:sz w:val="20"/>
                <w:szCs w:val="22"/>
                <w:highlight w:val="none"/>
                <w:vertAlign w:val="baseline"/>
                <w:lang w:val="en-US" w:eastAsia="zh-CN"/>
              </w:rPr>
              <w:t>字）</w:t>
            </w:r>
            <w:r>
              <w:rPr>
                <w:rFonts w:hint="eastAsia" w:hAnsi="华光行楷_CNKI" w:cs="华光行楷_CNKI"/>
                <w:b w:val="0"/>
                <w:bCs w:val="0"/>
                <w:color w:val="FF0000"/>
                <w:sz w:val="20"/>
                <w:szCs w:val="22"/>
                <w:highlight w:val="none"/>
                <w:vertAlign w:val="baseline"/>
                <w:lang w:val="en-US" w:eastAsia="zh-CN"/>
              </w:rPr>
              <w:t>血的教训</w:t>
            </w:r>
            <w:r>
              <w:rPr>
                <w:rFonts w:hint="eastAsia" w:hAnsi="华光行楷_CNKI" w:cs="华光行楷_CNKI"/>
                <w:b w:val="0"/>
                <w:bCs w:val="0"/>
                <w:sz w:val="20"/>
                <w:szCs w:val="22"/>
                <w:highlight w:val="none"/>
                <w:vertAlign w:val="baseline"/>
                <w:lang w:val="en-US" w:eastAsia="zh-CN"/>
              </w:rPr>
              <w:t>：上海易连(上海庄股多)</w:t>
            </w:r>
          </w:p>
          <w:p w14:paraId="411907B6">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4：当下主线，无其他强势线</w:t>
            </w:r>
          </w:p>
        </w:tc>
        <w:tc>
          <w:tcPr>
            <w:tcW w:w="2900" w:type="dxa"/>
            <w:shd w:val="clear" w:color="auto" w:fill="auto"/>
            <w:vAlign w:val="top"/>
          </w:tcPr>
          <w:p w14:paraId="546496E3">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题材第一次大分歧，午后大长腿反卡。</w:t>
            </w:r>
            <w:r>
              <w:rPr>
                <w:rFonts w:hint="eastAsia"/>
                <w:lang w:val="en-US" w:eastAsia="zh-CN"/>
              </w:rPr>
              <w:t>午后情绪释放充分，异动拉升跟随</w:t>
            </w:r>
          </w:p>
        </w:tc>
        <w:tc>
          <w:tcPr>
            <w:tcW w:w="1043" w:type="dxa"/>
            <w:shd w:val="clear" w:color="auto" w:fill="auto"/>
            <w:vAlign w:val="top"/>
          </w:tcPr>
          <w:p w14:paraId="2A06AB5A">
            <w:pPr>
              <w:keepNext w:val="0"/>
              <w:keepLines w:val="0"/>
              <w:suppressLineNumbers w:val="0"/>
              <w:spacing w:before="0" w:beforeAutospacing="0" w:after="0" w:afterAutospacing="0"/>
              <w:ind w:left="0" w:leftChars="0" w:right="0" w:rightChars="0"/>
              <w:rPr>
                <w:rFonts w:hint="default"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附录五</w:t>
            </w:r>
          </w:p>
        </w:tc>
      </w:tr>
      <w:tr w14:paraId="4667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restart"/>
            <w:shd w:val="clear" w:color="auto" w:fill="auto"/>
            <w:vAlign w:val="top"/>
          </w:tcPr>
          <w:p w14:paraId="757E557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一字开板</w:t>
            </w:r>
          </w:p>
          <w:p w14:paraId="674037F5">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lang w:val="en-US" w:eastAsia="zh-CN"/>
              </w:rPr>
            </w:pPr>
            <w:r>
              <w:rPr>
                <w:rFonts w:hint="eastAsia"/>
                <w:vertAlign w:val="baseline"/>
                <w:lang w:val="en-US" w:eastAsia="zh-CN"/>
              </w:rPr>
              <w:t>880005五日均线主升完的高点后的五日内，</w:t>
            </w:r>
          </w:p>
        </w:tc>
        <w:tc>
          <w:tcPr>
            <w:tcW w:w="3499" w:type="dxa"/>
            <w:shd w:val="clear" w:color="auto" w:fill="auto"/>
            <w:vAlign w:val="top"/>
          </w:tcPr>
          <w:p w14:paraId="4CD408A1">
            <w:pPr>
              <w:keepNext w:val="0"/>
              <w:keepLines w:val="0"/>
              <w:numPr>
                <w:ilvl w:val="0"/>
                <w:numId w:val="21"/>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节点：最好是指数暴跌日的拿货分时；880005的5日在顶部横盘，情绪高点后第一次指数带来的分歧</w:t>
            </w:r>
          </w:p>
          <w:p w14:paraId="0047B15E">
            <w:pPr>
              <w:keepNext w:val="0"/>
              <w:keepLines w:val="0"/>
              <w:numPr>
                <w:ilvl w:val="0"/>
                <w:numId w:val="21"/>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辨识度，3连板以上</w:t>
            </w:r>
          </w:p>
          <w:p w14:paraId="554112DD">
            <w:pPr>
              <w:keepNext w:val="0"/>
              <w:keepLines w:val="0"/>
              <w:numPr>
                <w:ilvl w:val="0"/>
                <w:numId w:val="21"/>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底部换手板&lt;3，最好一个没有</w:t>
            </w:r>
            <w:r>
              <w:rPr>
                <w:rFonts w:hint="eastAsia" w:hAnsi="华光行楷_CNKI" w:cs="华光行楷_CNKI"/>
                <w:b w:val="0"/>
                <w:bCs w:val="0"/>
                <w:sz w:val="20"/>
                <w:szCs w:val="22"/>
                <w:highlight w:val="none"/>
                <w:vertAlign w:val="baseline"/>
                <w:lang w:val="en-US" w:eastAsia="zh"/>
                <w:woUserID w:val="1"/>
              </w:rPr>
              <w:t>；底部不能有启动整理平台，成交额10y以上的日k，这样开板会有大量抛压</w:t>
            </w:r>
          </w:p>
          <w:p w14:paraId="0E05975C">
            <w:pPr>
              <w:keepNext w:val="0"/>
              <w:keepLines w:val="0"/>
              <w:numPr>
                <w:ilvl w:val="0"/>
                <w:numId w:val="21"/>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开板当天不能情绪强(开了就代表弱)</w:t>
            </w:r>
          </w:p>
          <w:p w14:paraId="60D4D492">
            <w:pPr>
              <w:keepNext w:val="0"/>
              <w:keepLines w:val="0"/>
              <w:numPr>
                <w:ilvl w:val="0"/>
                <w:numId w:val="21"/>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不做庄股(比如说经常一字上去A杀的股性，瑞玛精密，华脉科技，时空科技)</w:t>
            </w:r>
          </w:p>
          <w:p w14:paraId="2B598316">
            <w:pPr>
              <w:keepNext w:val="0"/>
              <w:keepLines w:val="0"/>
              <w:numPr>
                <w:ilvl w:val="0"/>
                <w:numId w:val="21"/>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不要有转债</w:t>
            </w:r>
          </w:p>
          <w:p w14:paraId="5CFCA2D0">
            <w:pPr>
              <w:keepNext w:val="0"/>
              <w:keepLines w:val="0"/>
              <w:numPr>
                <w:ilvl w:val="0"/>
                <w:numId w:val="21"/>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板块核心股不能有很强的负反馈</w:t>
            </w:r>
          </w:p>
          <w:p w14:paraId="053794C8">
            <w:pPr>
              <w:keepNext w:val="0"/>
              <w:keepLines w:val="0"/>
              <w:numPr>
                <w:ilvl w:val="0"/>
                <w:numId w:val="21"/>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
                <w:woUserID w:val="1"/>
              </w:rPr>
              <w:t>题材不能太弱太无聊太老旧，比如2025年6月的光伏(处于产能剩余阶段)</w:t>
            </w:r>
          </w:p>
          <w:p w14:paraId="2E6DD5F9">
            <w:pPr>
              <w:keepNext w:val="0"/>
              <w:keepLines w:val="0"/>
              <w:numPr>
                <w:ilvl w:val="0"/>
                <w:numId w:val="21"/>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bCs/>
                <w:sz w:val="20"/>
                <w:szCs w:val="22"/>
                <w:highlight w:val="none"/>
                <w:vertAlign w:val="baseline"/>
                <w:lang w:val="en-US" w:eastAsia="zh-CN"/>
              </w:rPr>
              <w:t>注意</w:t>
            </w:r>
            <w:r>
              <w:rPr>
                <w:rFonts w:hint="eastAsia" w:hAnsi="华光行楷_CNKI" w:cs="华光行楷_CNKI"/>
                <w:b w:val="0"/>
                <w:bCs w:val="0"/>
                <w:sz w:val="20"/>
                <w:szCs w:val="22"/>
                <w:highlight w:val="none"/>
                <w:vertAlign w:val="baseline"/>
                <w:lang w:val="en-US" w:eastAsia="zh-CN"/>
              </w:rPr>
              <w:t>：5日向下拐阶段不做。比如：880005高位震荡时高潮，隔日接着高潮开盘，就不要再做一字开板的计划</w:t>
            </w:r>
          </w:p>
          <w:p w14:paraId="228C73C6">
            <w:pPr>
              <w:keepNext w:val="0"/>
              <w:keepLines w:val="0"/>
              <w:widowControl w:val="0"/>
              <w:numPr>
                <w:ilvl w:val="0"/>
                <w:numId w:val="0"/>
              </w:numPr>
              <w:suppressLineNumbers w:val="0"/>
              <w:spacing w:before="0" w:beforeAutospacing="0" w:after="0" w:afterAutospacing="0"/>
              <w:ind w:left="0" w:right="0" w:rightChars="0"/>
              <w:jc w:val="both"/>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核心：承接龙头分歧时的资金[一般而言，主升浪到顶，很多板块涨不动时(主升后的震荡期)这个模式会好做][换手高标打出空间，低位补涨随便干]</w:t>
            </w:r>
          </w:p>
          <w:p w14:paraId="45F3D199">
            <w:pPr>
              <w:keepNext w:val="0"/>
              <w:keepLines w:val="0"/>
              <w:widowControl w:val="0"/>
              <w:numPr>
                <w:ilvl w:val="0"/>
                <w:numId w:val="0"/>
              </w:numPr>
              <w:suppressLineNumbers w:val="0"/>
              <w:spacing w:before="0" w:beforeAutospacing="0" w:after="0" w:afterAutospacing="0" w:line="240" w:lineRule="auto"/>
              <w:ind w:left="0" w:right="0" w:rightChars="0"/>
              <w:jc w:val="both"/>
              <w:rPr>
                <w:rFonts w:hint="eastAsia" w:ascii="微软雅黑" w:hAnsi="微软雅黑" w:eastAsia="微软雅黑" w:cs="微软雅黑"/>
                <w:b w:val="0"/>
                <w:bCs w:val="0"/>
                <w:sz w:val="15"/>
                <w:szCs w:val="18"/>
                <w:highlight w:val="none"/>
                <w:vertAlign w:val="baseline"/>
                <w:lang w:val="en-US" w:eastAsia="zh-CN"/>
              </w:rPr>
            </w:pPr>
            <w:r>
              <w:rPr>
                <w:rFonts w:hint="eastAsia" w:ascii="微软雅黑" w:hAnsi="微软雅黑" w:eastAsia="微软雅黑" w:cs="微软雅黑"/>
                <w:b w:val="0"/>
                <w:bCs w:val="0"/>
                <w:sz w:val="15"/>
                <w:szCs w:val="18"/>
                <w:highlight w:val="none"/>
                <w:vertAlign w:val="baseline"/>
                <w:lang w:val="en-US" w:eastAsia="zh-CN"/>
              </w:rPr>
              <w:t>主线高潮后，只要不马上退潮，就会进入高位轮动区，之前有辨识度的票不断平台反抽，但是不能新高，在这个区间，板块内部的新品种就会出来补涨板块，其他票都太高了底部筹码都是主线资金赚肿了，那非主线资金不愿意抬轿正常，这个时候主线板块的一字开板，或者新股就容易得到主线和非主线资金的共同认可</w:t>
            </w:r>
          </w:p>
          <w:p w14:paraId="1DBAA715">
            <w:pPr>
              <w:keepNext w:val="0"/>
              <w:keepLines w:val="0"/>
              <w:widowControl w:val="0"/>
              <w:numPr>
                <w:ilvl w:val="0"/>
                <w:numId w:val="0"/>
              </w:numPr>
              <w:suppressLineNumbers w:val="0"/>
              <w:spacing w:before="0" w:beforeAutospacing="0" w:after="0" w:afterAutospacing="0" w:line="240" w:lineRule="auto"/>
              <w:ind w:left="0" w:leftChars="0" w:right="0" w:rightChars="0" w:firstLine="0" w:firstLineChars="0"/>
              <w:jc w:val="both"/>
              <w:rPr>
                <w:rFonts w:hint="eastAsia" w:ascii="微软雅黑" w:hAnsi="微软雅黑" w:eastAsia="微软雅黑" w:cs="微软雅黑"/>
                <w:b w:val="0"/>
                <w:bCs w:val="0"/>
                <w:kern w:val="2"/>
                <w:sz w:val="13"/>
                <w:szCs w:val="16"/>
                <w:highlight w:val="none"/>
                <w:vertAlign w:val="baseline"/>
                <w:lang w:val="en-US" w:eastAsia="zh-CN" w:bidi="ar-SA"/>
              </w:rPr>
            </w:pPr>
            <w:r>
              <w:rPr>
                <w:rFonts w:hint="default" w:ascii="微软雅黑" w:hAnsi="微软雅黑" w:eastAsia="微软雅黑" w:cs="微软雅黑"/>
                <w:b w:val="0"/>
                <w:bCs w:val="0"/>
                <w:sz w:val="15"/>
                <w:szCs w:val="18"/>
                <w:highlight w:val="none"/>
                <w:vertAlign w:val="baseline"/>
                <w:lang w:val="en-US" w:eastAsia="zh-CN"/>
              </w:rPr>
              <w:t>一字开板的个股在情绪上升的过程中能够连续一字，是因为它是绕不过的品种（基于预期和逻辑），情绪上升的过程也是辨识度和逻辑被逐步强化的过程，但是大家买不到。爆量的过程获利抛压被清除，承接盘基于预期锁筹，爆量之后的强度体现的是市场对它地位和预期认可程度的反馈。一字开板的失败源于情绪加速弱化造成的多杀多。因此只要情绪维持，绕不过的品种爆量就是机会。</w:t>
            </w:r>
          </w:p>
        </w:tc>
        <w:tc>
          <w:tcPr>
            <w:tcW w:w="2900" w:type="dxa"/>
            <w:shd w:val="clear" w:color="auto" w:fill="auto"/>
            <w:vAlign w:val="top"/>
          </w:tcPr>
          <w:p w14:paraId="3410D903">
            <w:pPr>
              <w:keepNext w:val="0"/>
              <w:keepLines w:val="0"/>
              <w:numPr>
                <w:ilvl w:val="0"/>
                <w:numId w:val="22"/>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盘子小的，若是盘中一字被情绪带开就扫回封</w:t>
            </w:r>
          </w:p>
          <w:p w14:paraId="6DA06F49">
            <w:pPr>
              <w:keepNext w:val="0"/>
              <w:keepLines w:val="0"/>
              <w:numPr>
                <w:ilvl w:val="0"/>
                <w:numId w:val="22"/>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盘子大的，等开板第二天确定有人拿货</w:t>
            </w:r>
            <w:r>
              <w:rPr>
                <w:rFonts w:hint="eastAsia"/>
                <w:lang w:val="en-US" w:eastAsia="zh-CN"/>
              </w:rPr>
              <w:t>[猛扫货不封板，盘中逆势拿货，最好是指数暴跌]</w:t>
            </w:r>
          </w:p>
          <w:p w14:paraId="1161847B">
            <w:pPr>
              <w:keepNext w:val="0"/>
              <w:keepLines w:val="0"/>
              <w:numPr>
                <w:ilvl w:val="0"/>
                <w:numId w:val="0"/>
              </w:numPr>
              <w:suppressLineNumbers w:val="0"/>
              <w:spacing w:before="0" w:beforeAutospacing="0" w:after="0" w:afterAutospacing="0"/>
              <w:ind w:left="0" w:right="0" w:rightChars="0"/>
              <w:rPr>
                <w:rFonts w:hint="eastAsia"/>
                <w:lang w:val="en-US" w:eastAsia="zh-CN"/>
              </w:rPr>
            </w:pPr>
          </w:p>
          <w:p w14:paraId="42355908">
            <w:pPr>
              <w:keepNext w:val="0"/>
              <w:keepLines w:val="0"/>
              <w:numPr>
                <w:ilvl w:val="0"/>
                <w:numId w:val="0"/>
              </w:numPr>
              <w:suppressLineNumbers w:val="0"/>
              <w:spacing w:before="0" w:beforeAutospacing="0" w:after="0" w:afterAutospacing="0"/>
              <w:ind w:left="0" w:right="0" w:rightChars="0"/>
              <w:rPr>
                <w:rFonts w:hint="default"/>
                <w:lang w:val="en-US" w:eastAsia="zh-CN"/>
              </w:rPr>
            </w:pPr>
            <w:r>
              <w:rPr>
                <w:rFonts w:hint="eastAsia"/>
                <w:lang w:val="en-US" w:eastAsia="zh-CN"/>
              </w:rPr>
              <w:t>独立模式(很少)：超强封单，超高预期的高度标，顶板板块次高小弟</w:t>
            </w:r>
          </w:p>
          <w:p w14:paraId="531F7CBC">
            <w:pPr>
              <w:keepNext w:val="0"/>
              <w:keepLines w:val="0"/>
              <w:widowControl w:val="0"/>
              <w:numPr>
                <w:ilvl w:val="0"/>
                <w:numId w:val="0"/>
              </w:numPr>
              <w:suppressLineNumbers w:val="0"/>
              <w:spacing w:before="0" w:beforeAutospacing="0" w:after="0" w:afterAutospacing="0"/>
              <w:ind w:left="0" w:right="0" w:rightChars="0"/>
              <w:jc w:val="both"/>
              <w:rPr>
                <w:rFonts w:hint="eastAsia"/>
                <w:lang w:val="en-US" w:eastAsia="zh-CN"/>
              </w:rPr>
            </w:pPr>
            <w:r>
              <w:rPr>
                <w:rFonts w:hint="eastAsia"/>
                <w:lang w:val="en-US" w:eastAsia="zh-CN"/>
              </w:rPr>
              <w:t>2018年：恒利实业11+2打开高度。</w:t>
            </w:r>
          </w:p>
          <w:p w14:paraId="72D963D7">
            <w:pPr>
              <w:keepNext w:val="0"/>
              <w:keepLines w:val="0"/>
              <w:widowControl w:val="0"/>
              <w:numPr>
                <w:ilvl w:val="0"/>
                <w:numId w:val="0"/>
              </w:numPr>
              <w:suppressLineNumbers w:val="0"/>
              <w:spacing w:before="0" w:beforeAutospacing="0" w:after="0" w:afterAutospacing="0"/>
              <w:ind w:left="0" w:right="0" w:rightChars="0"/>
              <w:jc w:val="both"/>
              <w:rPr>
                <w:rFonts w:hint="eastAsia"/>
                <w:lang w:val="en-US" w:eastAsia="zh-CN"/>
              </w:rPr>
            </w:pPr>
            <w:r>
              <w:rPr>
                <w:rFonts w:hint="eastAsia"/>
                <w:lang w:val="en-US" w:eastAsia="zh-CN"/>
              </w:rPr>
              <w:t>市北高新暴力一字——顶板光洋股份</w:t>
            </w:r>
          </w:p>
          <w:p w14:paraId="21A01CDC">
            <w:pPr>
              <w:keepNext w:val="0"/>
              <w:keepLines w:val="0"/>
              <w:widowControl w:val="0"/>
              <w:numPr>
                <w:ilvl w:val="0"/>
                <w:numId w:val="0"/>
              </w:numPr>
              <w:suppressLineNumbers w:val="0"/>
              <w:spacing w:before="0" w:beforeAutospacing="0" w:after="0" w:afterAutospacing="0"/>
              <w:ind w:left="0" w:right="0" w:rightChars="0"/>
              <w:jc w:val="both"/>
              <w:rPr>
                <w:rFonts w:hint="eastAsia"/>
                <w:lang w:val="en-US" w:eastAsia="zh-CN"/>
              </w:rPr>
            </w:pPr>
            <w:r>
              <w:rPr>
                <w:rFonts w:hint="eastAsia"/>
                <w:lang w:val="en-US" w:eastAsia="zh-CN"/>
              </w:rPr>
              <w:t>2023年：圣龙14B</w:t>
            </w:r>
          </w:p>
          <w:p w14:paraId="4C6F83A0">
            <w:pPr>
              <w:keepNext w:val="0"/>
              <w:keepLines w:val="0"/>
              <w:widowControl w:val="0"/>
              <w:numPr>
                <w:ilvl w:val="0"/>
                <w:numId w:val="0"/>
              </w:numPr>
              <w:suppressLineNumbers w:val="0"/>
              <w:spacing w:before="0" w:beforeAutospacing="0" w:after="0" w:afterAutospacing="0"/>
              <w:ind w:left="0" w:right="0" w:rightChars="0"/>
              <w:jc w:val="both"/>
              <w:rPr>
                <w:rFonts w:hint="eastAsia"/>
                <w:lang w:val="en-US" w:eastAsia="zh-CN"/>
              </w:rPr>
            </w:pPr>
            <w:r>
              <w:rPr>
                <w:rFonts w:hint="eastAsia"/>
                <w:lang w:val="en-US" w:eastAsia="zh-CN"/>
              </w:rPr>
              <w:t>高新发展暴力一字——顶板真视通</w:t>
            </w:r>
          </w:p>
          <w:p w14:paraId="1996B86B">
            <w:pPr>
              <w:keepNext w:val="0"/>
              <w:keepLines w:val="0"/>
              <w:widowControl w:val="0"/>
              <w:numPr>
                <w:ilvl w:val="0"/>
                <w:numId w:val="0"/>
              </w:numPr>
              <w:suppressLineNumbers w:val="0"/>
              <w:spacing w:before="0" w:beforeAutospacing="0" w:after="0" w:afterAutospacing="0"/>
              <w:ind w:left="0" w:right="0" w:rightChars="0"/>
              <w:jc w:val="both"/>
              <w:rPr>
                <w:rFonts w:hint="default"/>
                <w:lang w:val="en-US" w:eastAsia="zh-CN"/>
              </w:rPr>
            </w:pPr>
            <w:r>
              <w:rPr>
                <w:rFonts w:hint="eastAsia"/>
                <w:lang w:val="en-US" w:eastAsia="zh-CN"/>
              </w:rPr>
              <w:t>航锦科技2025/2/7</w:t>
            </w:r>
          </w:p>
          <w:p w14:paraId="7C96F35B">
            <w:pPr>
              <w:keepNext w:val="0"/>
              <w:keepLines w:val="0"/>
              <w:widowControl w:val="0"/>
              <w:numPr>
                <w:ilvl w:val="0"/>
                <w:numId w:val="0"/>
              </w:numPr>
              <w:suppressLineNumbers w:val="0"/>
              <w:spacing w:before="0" w:beforeAutospacing="0" w:after="0" w:afterAutospacing="0"/>
              <w:ind w:left="0" w:right="0" w:rightChars="0"/>
              <w:jc w:val="both"/>
              <w:rPr>
                <w:rFonts w:hint="eastAsia"/>
                <w:lang w:val="en-US" w:eastAsia="zh-CN"/>
              </w:rPr>
            </w:pPr>
          </w:p>
          <w:p w14:paraId="78365FF7">
            <w:pPr>
              <w:keepNext w:val="0"/>
              <w:keepLines w:val="0"/>
              <w:widowControl w:val="0"/>
              <w:numPr>
                <w:ilvl w:val="0"/>
                <w:numId w:val="0"/>
              </w:numPr>
              <w:suppressLineNumbers w:val="0"/>
              <w:spacing w:before="0" w:beforeAutospacing="0" w:after="0" w:afterAutospacing="0"/>
              <w:ind w:left="0" w:leftChars="0" w:right="0" w:rightChars="0" w:firstLine="0" w:firstLineChars="0"/>
              <w:jc w:val="both"/>
              <w:rPr>
                <w:rFonts w:hint="eastAsia" w:ascii="Calibri" w:hAnsi="Calibri" w:eastAsia="宋体" w:cs="宋体"/>
                <w:kern w:val="2"/>
                <w:sz w:val="21"/>
                <w:szCs w:val="24"/>
                <w:lang w:val="en-US" w:eastAsia="zh-CN" w:bidi="ar-SA"/>
              </w:rPr>
            </w:pPr>
          </w:p>
        </w:tc>
        <w:tc>
          <w:tcPr>
            <w:tcW w:w="1043" w:type="dxa"/>
            <w:shd w:val="clear" w:color="auto" w:fill="auto"/>
            <w:vAlign w:val="top"/>
          </w:tcPr>
          <w:p w14:paraId="72F31398">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r>
      <w:tr w14:paraId="70329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shd w:val="clear" w:color="auto" w:fill="auto"/>
            <w:vAlign w:val="top"/>
          </w:tcPr>
          <w:p w14:paraId="0D14CA61">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lang w:val="en-US" w:eastAsia="zh-CN"/>
              </w:rPr>
            </w:pPr>
          </w:p>
        </w:tc>
        <w:tc>
          <w:tcPr>
            <w:tcW w:w="3499" w:type="dxa"/>
            <w:shd w:val="clear" w:color="auto" w:fill="auto"/>
            <w:vAlign w:val="top"/>
          </w:tcPr>
          <w:p w14:paraId="65C7043E">
            <w:pPr>
              <w:keepNext w:val="0"/>
              <w:keepLines w:val="0"/>
              <w:widowControl w:val="0"/>
              <w:numPr>
                <w:ilvl w:val="0"/>
                <w:numId w:val="0"/>
              </w:numPr>
              <w:suppressLineNumbers w:val="0"/>
              <w:spacing w:before="0" w:beforeAutospacing="0" w:after="0" w:afterAutospacing="0"/>
              <w:ind w:left="0" w:leftChars="0" w:right="0" w:rightChars="0" w:firstLine="0" w:firstLineChars="0"/>
              <w:jc w:val="both"/>
              <w:rPr>
                <w:rFonts w:hint="eastAsia" w:ascii="微软雅黑" w:hAnsi="微软雅黑" w:eastAsia="微软雅黑" w:cs="微软雅黑"/>
                <w:b w:val="0"/>
                <w:bCs w:val="0"/>
                <w:kern w:val="2"/>
                <w:sz w:val="13"/>
                <w:szCs w:val="16"/>
                <w:highlight w:val="none"/>
                <w:vertAlign w:val="baseline"/>
                <w:lang w:val="en-US" w:eastAsia="zh-CN" w:bidi="ar-SA"/>
              </w:rPr>
            </w:pPr>
            <w:r>
              <w:rPr>
                <w:rFonts w:hint="eastAsia"/>
                <w:lang w:val="en-US" w:eastAsia="zh-CN"/>
              </w:rPr>
              <w:t>卖点：龙洲股份</w:t>
            </w:r>
          </w:p>
        </w:tc>
        <w:tc>
          <w:tcPr>
            <w:tcW w:w="2900" w:type="dxa"/>
            <w:shd w:val="clear" w:color="auto" w:fill="auto"/>
            <w:vAlign w:val="top"/>
          </w:tcPr>
          <w:p w14:paraId="50DFC558">
            <w:pPr>
              <w:keepNext w:val="0"/>
              <w:keepLines w:val="0"/>
              <w:widowControl w:val="0"/>
              <w:numPr>
                <w:ilvl w:val="0"/>
                <w:numId w:val="0"/>
              </w:numPr>
              <w:suppressLineNumbers w:val="0"/>
              <w:spacing w:before="0" w:beforeAutospacing="0" w:after="0" w:afterAutospacing="0"/>
              <w:ind w:left="0" w:leftChars="0" w:right="0" w:rightChars="0" w:firstLine="0" w:firstLineChars="0"/>
              <w:jc w:val="both"/>
              <w:rPr>
                <w:rFonts w:hint="eastAsia" w:ascii="Calibri" w:hAnsi="Calibri" w:eastAsia="宋体" w:cs="宋体"/>
                <w:kern w:val="2"/>
                <w:sz w:val="21"/>
                <w:szCs w:val="24"/>
                <w:lang w:val="en-US" w:eastAsia="zh-CN" w:bidi="ar-SA"/>
              </w:rPr>
            </w:pPr>
          </w:p>
        </w:tc>
        <w:tc>
          <w:tcPr>
            <w:tcW w:w="1043" w:type="dxa"/>
            <w:shd w:val="clear" w:color="auto" w:fill="auto"/>
            <w:vAlign w:val="top"/>
          </w:tcPr>
          <w:p w14:paraId="736D85B8">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r>
      <w:tr w14:paraId="78D40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vAlign w:val="top"/>
          </w:tcPr>
          <w:p w14:paraId="4B536B7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尾盘炸板</w:t>
            </w:r>
          </w:p>
          <w:p w14:paraId="753A6482">
            <w:pPr>
              <w:keepNext w:val="0"/>
              <w:keepLines w:val="0"/>
              <w:suppressLineNumbers w:val="0"/>
              <w:spacing w:before="0" w:beforeAutospacing="0" w:after="0" w:afterAutospacing="0"/>
              <w:ind w:left="0" w:right="0"/>
              <w:rPr>
                <w:rFonts w:hint="default" w:hAnsi="华光行楷_CNKI" w:cs="华光行楷_CNKI"/>
                <w:b w:val="0"/>
                <w:bCs w:val="0"/>
                <w:color w:val="FF0000"/>
                <w:sz w:val="20"/>
                <w:szCs w:val="22"/>
                <w:highlight w:val="none"/>
                <w:lang w:val="en-US" w:eastAsia="zh-CN"/>
              </w:rPr>
            </w:pPr>
            <w:r>
              <w:rPr>
                <w:rFonts w:hint="eastAsia" w:hAnsi="华光行楷_CNKI" w:cs="华光行楷_CNKI"/>
                <w:b w:val="0"/>
                <w:bCs w:val="0"/>
                <w:color w:val="FF0000"/>
                <w:sz w:val="20"/>
                <w:szCs w:val="22"/>
                <w:highlight w:val="none"/>
                <w:lang w:val="en-US" w:eastAsia="zh-CN"/>
              </w:rPr>
              <w:t>好用爱用</w:t>
            </w:r>
          </w:p>
          <w:p w14:paraId="28DE0022">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c>
          <w:tcPr>
            <w:tcW w:w="3499" w:type="dxa"/>
            <w:shd w:val="clear" w:color="auto" w:fill="auto"/>
            <w:vAlign w:val="top"/>
          </w:tcPr>
          <w:p w14:paraId="4695928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1：恐慌带开</w:t>
            </w:r>
            <w:r>
              <w:rPr>
                <w:rFonts w:hint="eastAsia" w:hAnsi="华光行楷_CNKI" w:cs="华光行楷_CNKI"/>
                <w:b w:val="0"/>
                <w:bCs w:val="0"/>
                <w:sz w:val="20"/>
                <w:szCs w:val="22"/>
                <w:highlight w:val="none"/>
                <w:lang w:val="en-US" w:eastAsia="zh-CN"/>
              </w:rPr>
              <w:t>(连板情绪or大盘走弱)(10:30前上B封死)</w:t>
            </w:r>
          </w:p>
          <w:p w14:paraId="77B65B6C">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2：高人气or强逻辑or唯一性or妖股等等闪耀的亮点。</w:t>
            </w:r>
          </w:p>
          <w:p w14:paraId="7FCCB01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3：抢高度票的股里最后开(如果同身位封的比他死，那不要紧)，最先回封。2-3到6-7都有。</w:t>
            </w:r>
          </w:p>
          <w:p w14:paraId="7E55AD1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4：高度B是特殊利好(重组、收购等)导致买不进的那么次高还可以做</w:t>
            </w:r>
          </w:p>
          <w:p w14:paraId="28FB038F">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5：有3个以上标的时，不要做前几个开的，最好是等封单很大炸不开之外的最后一个</w:t>
            </w:r>
          </w:p>
          <w:p w14:paraId="38BA7A1E">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6：14:00前开的不做，越晚越好(14:00前分时有成交但是没开板也可以做)</w:t>
            </w:r>
          </w:p>
          <w:p w14:paraId="577C9141">
            <w:pPr>
              <w:keepNext w:val="0"/>
              <w:keepLines w:val="0"/>
              <w:suppressLineNumbers w:val="0"/>
              <w:spacing w:before="0" w:beforeAutospacing="0" w:after="0" w:afterAutospacing="0"/>
              <w:ind w:left="0" w:right="0"/>
              <w:rPr>
                <w:rFonts w:hint="eastAsia"/>
                <w:sz w:val="20"/>
                <w:szCs w:val="20"/>
                <w:lang w:val="en-US" w:eastAsia="zh-CN"/>
              </w:rPr>
            </w:pPr>
            <w:r>
              <w:rPr>
                <w:rFonts w:hint="eastAsia" w:hAnsi="华光行楷_CNKI" w:cs="华光行楷_CNKI"/>
                <w:b w:val="0"/>
                <w:bCs w:val="0"/>
                <w:sz w:val="20"/>
                <w:szCs w:val="22"/>
                <w:highlight w:val="none"/>
                <w:lang w:val="en-US" w:eastAsia="zh-CN"/>
              </w:rPr>
              <w:t>圣龙3-4；顺控6-7；永和智控(开创者)3-4</w:t>
            </w:r>
          </w:p>
          <w:p w14:paraId="336E61CD">
            <w:pPr>
              <w:keepNext w:val="0"/>
              <w:keepLines w:val="0"/>
              <w:suppressLineNumbers w:val="0"/>
              <w:spacing w:before="0" w:beforeAutospacing="0" w:after="0" w:afterAutospacing="0"/>
              <w:ind w:left="0" w:right="0"/>
              <w:rPr>
                <w:rFonts w:hint="eastAsia"/>
              </w:rPr>
            </w:pPr>
            <w:r>
              <w:rPr>
                <w:rFonts w:hint="eastAsia"/>
              </w:rPr>
              <w:drawing>
                <wp:inline distT="0" distB="0" distL="0" distR="0">
                  <wp:extent cx="1045210" cy="598805"/>
                  <wp:effectExtent l="0" t="0" r="21590" b="10795"/>
                  <wp:docPr id="21" name="图片 4"/>
                  <wp:cNvGraphicFramePr/>
                  <a:graphic xmlns:a="http://schemas.openxmlformats.org/drawingml/2006/main">
                    <a:graphicData uri="http://schemas.openxmlformats.org/drawingml/2006/picture">
                      <pic:pic xmlns:pic="http://schemas.openxmlformats.org/drawingml/2006/picture">
                        <pic:nvPicPr>
                          <pic:cNvPr id="21" name="图片 4"/>
                          <pic:cNvPicPr/>
                        </pic:nvPicPr>
                        <pic:blipFill>
                          <a:blip r:embed="rId12" cstate="print"/>
                          <a:srcRect/>
                          <a:stretch>
                            <a:fillRect/>
                          </a:stretch>
                        </pic:blipFill>
                        <pic:spPr>
                          <a:xfrm>
                            <a:off x="0" y="0"/>
                            <a:ext cx="1045210" cy="598805"/>
                          </a:xfrm>
                          <a:prstGeom prst="rect">
                            <a:avLst/>
                          </a:prstGeom>
                          <a:ln>
                            <a:noFill/>
                          </a:ln>
                        </pic:spPr>
                      </pic:pic>
                    </a:graphicData>
                  </a:graphic>
                </wp:inline>
              </w:drawing>
            </w:r>
            <w:r>
              <w:rPr>
                <w:rFonts w:hint="eastAsia"/>
              </w:rPr>
              <w:drawing>
                <wp:inline distT="0" distB="0" distL="0" distR="0">
                  <wp:extent cx="1023620" cy="591820"/>
                  <wp:effectExtent l="0" t="0" r="17780" b="17780"/>
                  <wp:docPr id="22" name="图片 5"/>
                  <wp:cNvGraphicFramePr/>
                  <a:graphic xmlns:a="http://schemas.openxmlformats.org/drawingml/2006/main">
                    <a:graphicData uri="http://schemas.openxmlformats.org/drawingml/2006/picture">
                      <pic:pic xmlns:pic="http://schemas.openxmlformats.org/drawingml/2006/picture">
                        <pic:nvPicPr>
                          <pic:cNvPr id="22" name="图片 5"/>
                          <pic:cNvPicPr/>
                        </pic:nvPicPr>
                        <pic:blipFill>
                          <a:blip r:embed="rId13" cstate="print"/>
                          <a:srcRect/>
                          <a:stretch>
                            <a:fillRect/>
                          </a:stretch>
                        </pic:blipFill>
                        <pic:spPr>
                          <a:xfrm>
                            <a:off x="0" y="0"/>
                            <a:ext cx="1023620" cy="591820"/>
                          </a:xfrm>
                          <a:prstGeom prst="rect">
                            <a:avLst/>
                          </a:prstGeom>
                          <a:ln>
                            <a:noFill/>
                          </a:ln>
                        </pic:spPr>
                      </pic:pic>
                    </a:graphicData>
                  </a:graphic>
                </wp:inline>
              </w:drawing>
            </w:r>
          </w:p>
          <w:p w14:paraId="5D89A450">
            <w:pPr>
              <w:keepNext w:val="0"/>
              <w:keepLines w:val="0"/>
              <w:suppressLineNumbers w:val="0"/>
              <w:spacing w:before="0" w:beforeAutospacing="0" w:after="0" w:afterAutospacing="0"/>
              <w:ind w:left="0" w:leftChars="0" w:right="0" w:rightChars="0"/>
              <w:rPr>
                <w:rFonts w:hint="default" w:ascii="Calibri" w:hAnsi="Calibri" w:eastAsia="宋体" w:cs="宋体"/>
                <w:kern w:val="2"/>
                <w:sz w:val="21"/>
                <w:szCs w:val="24"/>
                <w:lang w:val="en-US" w:eastAsia="zh-CN" w:bidi="ar-SA"/>
              </w:rPr>
            </w:pPr>
            <w:r>
              <w:rPr>
                <w:rFonts w:hint="eastAsia" w:eastAsia="宋体"/>
                <w:lang w:val="en-US" w:eastAsia="zh-CN"/>
              </w:rPr>
              <w:drawing>
                <wp:inline distT="0" distB="0" distL="0" distR="0">
                  <wp:extent cx="2139950" cy="808355"/>
                  <wp:effectExtent l="0" t="0" r="19050" b="4445"/>
                  <wp:docPr id="23" name="图片 20" descr="6af299fccb5cb3aaee4012c3d42afb3"/>
                  <wp:cNvGraphicFramePr/>
                  <a:graphic xmlns:a="http://schemas.openxmlformats.org/drawingml/2006/main">
                    <a:graphicData uri="http://schemas.openxmlformats.org/drawingml/2006/picture">
                      <pic:pic xmlns:pic="http://schemas.openxmlformats.org/drawingml/2006/picture">
                        <pic:nvPicPr>
                          <pic:cNvPr id="23" name="图片 20" descr="6af299fccb5cb3aaee4012c3d42afb3"/>
                          <pic:cNvPicPr/>
                        </pic:nvPicPr>
                        <pic:blipFill>
                          <a:blip r:embed="rId14" cstate="print"/>
                          <a:srcRect/>
                          <a:stretch>
                            <a:fillRect/>
                          </a:stretch>
                        </pic:blipFill>
                        <pic:spPr>
                          <a:xfrm>
                            <a:off x="0" y="0"/>
                            <a:ext cx="2139950" cy="808355"/>
                          </a:xfrm>
                          <a:prstGeom prst="rect">
                            <a:avLst/>
                          </a:prstGeom>
                        </pic:spPr>
                      </pic:pic>
                    </a:graphicData>
                  </a:graphic>
                </wp:inline>
              </w:drawing>
            </w:r>
          </w:p>
        </w:tc>
        <w:tc>
          <w:tcPr>
            <w:tcW w:w="2900" w:type="dxa"/>
            <w:shd w:val="clear" w:color="auto" w:fill="auto"/>
            <w:vAlign w:val="top"/>
          </w:tcPr>
          <w:p w14:paraId="7CD75FA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买点：回封；垫单低吸</w:t>
            </w:r>
          </w:p>
          <w:p w14:paraId="47C79E3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卖点：</w:t>
            </w:r>
          </w:p>
          <w:p w14:paraId="0C7DB74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p w14:paraId="7C05413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圣龙股份次日被核深水后承接拉起(格局，周期龙补涨龙捷荣、精伦横住修复，与容量欧菲光同为最高标)</w:t>
            </w:r>
          </w:p>
          <w:p w14:paraId="46C9E00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天龙股份</w:t>
            </w:r>
          </w:p>
          <w:p w14:paraId="3794365B">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2023/9/6捷荣技术6-7(最高板我乐家居尾盘确定死亡)</w:t>
            </w:r>
          </w:p>
        </w:tc>
        <w:tc>
          <w:tcPr>
            <w:tcW w:w="1043" w:type="dxa"/>
            <w:shd w:val="clear" w:color="auto" w:fill="auto"/>
            <w:vAlign w:val="top"/>
          </w:tcPr>
          <w:p w14:paraId="1345D847">
            <w:pPr>
              <w:keepNext w:val="0"/>
              <w:keepLines w:val="0"/>
              <w:suppressLineNumbers w:val="0"/>
              <w:spacing w:before="0" w:beforeAutospacing="0" w:after="0" w:afterAutospacing="0"/>
              <w:ind w:left="0" w:leftChars="0" w:right="0" w:rightChars="0"/>
              <w:rPr>
                <w:rFonts w:hint="default" w:ascii="Calibri" w:hAnsi="华光行楷_CNKI" w:eastAsia="宋体" w:cs="华光行楷_CNKI"/>
                <w:b w:val="0"/>
                <w:bCs w:val="0"/>
                <w:kern w:val="2"/>
                <w:sz w:val="20"/>
                <w:szCs w:val="22"/>
                <w:highlight w:val="none"/>
                <w:vertAlign w:val="baseline"/>
                <w:lang w:val="en-US" w:eastAsia="zh-CN" w:bidi="ar-SA"/>
              </w:rPr>
            </w:pPr>
          </w:p>
        </w:tc>
      </w:tr>
      <w:tr w14:paraId="426C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vAlign w:val="top"/>
          </w:tcPr>
          <w:p w14:paraId="259BAD32">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lang w:val="en-US" w:eastAsia="zh-CN"/>
              </w:rPr>
              <w:t>退潮大长腿</w:t>
            </w:r>
          </w:p>
        </w:tc>
        <w:tc>
          <w:tcPr>
            <w:tcW w:w="3499" w:type="dxa"/>
            <w:shd w:val="clear" w:color="auto" w:fill="auto"/>
            <w:vAlign w:val="top"/>
          </w:tcPr>
          <w:p w14:paraId="52C8A81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早盘情绪强分歧</w:t>
            </w:r>
          </w:p>
          <w:p w14:paraId="03759D7B">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中马传动：中视传媒9B13:44炸开，次高板中马反拉，隔日高点兑现</w:t>
            </w:r>
          </w:p>
          <w:p w14:paraId="503B3638">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rPr>
              <w:drawing>
                <wp:inline distT="0" distB="0" distL="0" distR="0">
                  <wp:extent cx="2140585" cy="933450"/>
                  <wp:effectExtent l="0" t="0" r="5715" b="6350"/>
                  <wp:docPr id="24" name="图片 13"/>
                  <wp:cNvGraphicFramePr/>
                  <a:graphic xmlns:a="http://schemas.openxmlformats.org/drawingml/2006/main">
                    <a:graphicData uri="http://schemas.openxmlformats.org/drawingml/2006/picture">
                      <pic:pic xmlns:pic="http://schemas.openxmlformats.org/drawingml/2006/picture">
                        <pic:nvPicPr>
                          <pic:cNvPr id="24" name="图片 13"/>
                          <pic:cNvPicPr/>
                        </pic:nvPicPr>
                        <pic:blipFill>
                          <a:blip r:embed="rId15" cstate="print"/>
                          <a:srcRect/>
                          <a:stretch>
                            <a:fillRect/>
                          </a:stretch>
                        </pic:blipFill>
                        <pic:spPr>
                          <a:xfrm>
                            <a:off x="0" y="0"/>
                            <a:ext cx="2140585" cy="933450"/>
                          </a:xfrm>
                          <a:prstGeom prst="rect">
                            <a:avLst/>
                          </a:prstGeom>
                          <a:ln>
                            <a:noFill/>
                          </a:ln>
                        </pic:spPr>
                      </pic:pic>
                    </a:graphicData>
                  </a:graphic>
                </wp:inline>
              </w:drawing>
            </w:r>
          </w:p>
          <w:p w14:paraId="2F342CC5">
            <w:pPr>
              <w:keepNext w:val="0"/>
              <w:keepLines w:val="0"/>
              <w:suppressLineNumbers w:val="0"/>
              <w:spacing w:before="0" w:beforeAutospacing="0" w:after="0" w:afterAutospacing="0"/>
              <w:ind w:left="0" w:leftChars="0" w:right="0" w:rightChars="0"/>
              <w:rPr>
                <w:rFonts w:hint="default" w:ascii="Calibri" w:hAnsi="华光行楷_CNKI" w:eastAsia="宋体" w:cs="华光行楷_CNKI"/>
                <w:b w:val="0"/>
                <w:bCs w:val="0"/>
                <w:kern w:val="2"/>
                <w:sz w:val="20"/>
                <w:szCs w:val="22"/>
                <w:highlight w:val="none"/>
                <w:vertAlign w:val="baseline"/>
                <w:lang w:val="en-US" w:eastAsia="zh-CN" w:bidi="ar-SA"/>
              </w:rPr>
            </w:pPr>
            <w:r>
              <w:rPr>
                <w:rFonts w:hint="eastAsia" w:hAnsi="华光行楷_CNKI" w:cs="华光行楷_CNKI"/>
                <w:b w:val="0"/>
                <w:bCs w:val="0"/>
                <w:sz w:val="20"/>
                <w:szCs w:val="22"/>
                <w:highlight w:val="none"/>
                <w:vertAlign w:val="baseline"/>
                <w:lang w:val="en-US" w:eastAsia="zh-CN"/>
              </w:rPr>
              <w:t>四川金顶：2024/3/4</w:t>
            </w:r>
          </w:p>
        </w:tc>
        <w:tc>
          <w:tcPr>
            <w:tcW w:w="2900" w:type="dxa"/>
            <w:shd w:val="clear" w:color="auto" w:fill="auto"/>
            <w:vAlign w:val="top"/>
          </w:tcPr>
          <w:p w14:paraId="6D5679DE">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rPr>
            </w:pPr>
          </w:p>
        </w:tc>
        <w:tc>
          <w:tcPr>
            <w:tcW w:w="1043" w:type="dxa"/>
            <w:shd w:val="clear" w:color="auto" w:fill="auto"/>
            <w:vAlign w:val="top"/>
          </w:tcPr>
          <w:p w14:paraId="0992FC85">
            <w:pPr>
              <w:keepNext w:val="0"/>
              <w:keepLines w:val="0"/>
              <w:suppressLineNumbers w:val="0"/>
              <w:spacing w:before="0" w:beforeAutospacing="0" w:after="0" w:afterAutospacing="0"/>
              <w:ind w:left="0" w:leftChars="0" w:right="0" w:rightChars="0"/>
              <w:rPr>
                <w:rFonts w:hint="default" w:ascii="Calibri" w:hAnsi="华光行楷_CNKI" w:eastAsia="宋体" w:cs="华光行楷_CNKI"/>
                <w:b w:val="0"/>
                <w:bCs w:val="0"/>
                <w:kern w:val="2"/>
                <w:sz w:val="20"/>
                <w:szCs w:val="22"/>
                <w:highlight w:val="none"/>
                <w:vertAlign w:val="baseline"/>
                <w:lang w:val="en-US" w:eastAsia="zh-CN" w:bidi="ar-SA"/>
              </w:rPr>
            </w:pPr>
          </w:p>
        </w:tc>
      </w:tr>
      <w:tr w14:paraId="3B27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64DB1908">
            <w:pPr>
              <w:keepNext w:val="0"/>
              <w:keepLines w:val="0"/>
              <w:suppressLineNumbers w:val="0"/>
              <w:spacing w:before="0" w:beforeAutospacing="0" w:after="0" w:afterAutospacing="0"/>
              <w:ind w:left="0" w:right="0"/>
              <w:jc w:val="center"/>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反核反包</w:t>
            </w:r>
          </w:p>
        </w:tc>
      </w:tr>
      <w:tr w14:paraId="0DA0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restart"/>
          </w:tcPr>
          <w:p w14:paraId="301FA59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首阴反包</w:t>
            </w:r>
          </w:p>
          <w:p w14:paraId="0EC4B2B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p w14:paraId="05F1947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580EBDA7">
            <w:pPr>
              <w:keepNext w:val="0"/>
              <w:keepLines w:val="0"/>
              <w:numPr>
                <w:ilvl w:val="0"/>
                <w:numId w:val="23"/>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CN"/>
              </w:rPr>
              <w:t>要连板股，人气足，市场关注度高</w:t>
            </w:r>
            <w:r>
              <w:rPr>
                <w:rFonts w:hint="eastAsia" w:hAnsi="华光行楷_CNKI" w:cs="华光行楷_CNKI"/>
                <w:b w:val="0"/>
                <w:bCs w:val="0"/>
                <w:sz w:val="20"/>
                <w:szCs w:val="22"/>
                <w:highlight w:val="none"/>
                <w:vertAlign w:val="baseline"/>
                <w:lang w:val="en-US" w:eastAsia="zh"/>
                <w:woUserID w:val="1"/>
              </w:rPr>
              <w:t>；辨识度优先，板块内不是后排梯队</w:t>
            </w:r>
          </w:p>
          <w:p w14:paraId="223C18C7">
            <w:pPr>
              <w:keepNext w:val="0"/>
              <w:keepLines w:val="0"/>
              <w:numPr>
                <w:ilvl w:val="0"/>
                <w:numId w:val="23"/>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woUserID w:val="1"/>
              </w:rPr>
              <w:t>排除情绪主杀股与板块</w:t>
            </w:r>
          </w:p>
          <w:p w14:paraId="7D165C4B">
            <w:pPr>
              <w:keepNext w:val="0"/>
              <w:keepLines w:val="0"/>
              <w:numPr>
                <w:ilvl w:val="0"/>
                <w:numId w:val="23"/>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首阴要杀得凶，市场分歧要足够大，对它能反包的市场预期不能太高</w:t>
            </w:r>
          </w:p>
          <w:p w14:paraId="06064B0C">
            <w:pPr>
              <w:keepNext w:val="0"/>
              <w:keepLines w:val="0"/>
              <w:numPr>
                <w:ilvl w:val="0"/>
                <w:numId w:val="23"/>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巨阴杀跌过程要满足两个条件：a.换手足 b.筹码换手要集中在杀跌当天的相对低位，否则会导致次日反包到高位时套牢盘的一致性卖压</w:t>
            </w:r>
          </w:p>
          <w:p w14:paraId="7F3D2FA5">
            <w:pPr>
              <w:keepNext w:val="0"/>
              <w:keepLines w:val="0"/>
              <w:numPr>
                <w:ilvl w:val="0"/>
                <w:numId w:val="23"/>
              </w:numPr>
              <w:suppressLineNumbers w:val="0"/>
              <w:spacing w:before="0" w:beforeAutospacing="0" w:after="0" w:afterAutospacing="0"/>
              <w:ind w:left="0" w:right="0"/>
              <w:rPr>
                <w:rFonts w:hint="eastAsia" w:hAnsi="华光行楷_CNKI" w:eastAsia="宋体"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CN"/>
              </w:rPr>
              <w:t>首阴调整不能超3个交易日，否则人气会逐渐涣散</w:t>
            </w:r>
          </w:p>
          <w:p w14:paraId="0A49B8ED">
            <w:pPr>
              <w:keepNext w:val="0"/>
              <w:keepLines w:val="0"/>
              <w:numPr>
                <w:ilvl w:val="0"/>
                <w:numId w:val="23"/>
              </w:numPr>
              <w:suppressLineNumbers w:val="0"/>
              <w:spacing w:before="0" w:beforeAutospacing="0" w:after="0" w:afterAutospacing="0"/>
              <w:ind w:left="0" w:right="0"/>
              <w:rPr>
                <w:rFonts w:hint="eastAsia" w:hAnsi="华光行楷_CNKI" w:eastAsia="宋体"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CN"/>
                <w:woUserID w:val="1"/>
              </w:rPr>
              <w:t>不是一字上来的</w:t>
            </w:r>
          </w:p>
          <w:p w14:paraId="63ABFA2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补充：</w:t>
            </w:r>
          </w:p>
          <w:p w14:paraId="007060AA">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在市场好时，反包板过昨日高点大概率稳能封死</w:t>
            </w:r>
            <w:r>
              <w:rPr>
                <w:rFonts w:hint="eastAsia" w:hAnsi="华光行楷_CNKI" w:cs="华光行楷_CNKI"/>
                <w:b w:val="0"/>
                <w:bCs w:val="0"/>
                <w:sz w:val="20"/>
                <w:szCs w:val="22"/>
                <w:highlight w:val="none"/>
                <w:vertAlign w:val="baseline"/>
                <w:lang w:val="en-US" w:eastAsia="zh-CN"/>
              </w:rPr>
              <w:t>。</w:t>
            </w:r>
            <w:r>
              <w:rPr>
                <w:rFonts w:hint="default" w:hAnsi="华光行楷_CNKI" w:cs="华光行楷_CNKI"/>
                <w:b w:val="0"/>
                <w:bCs w:val="0"/>
                <w:sz w:val="20"/>
                <w:szCs w:val="22"/>
                <w:highlight w:val="none"/>
                <w:vertAlign w:val="baseline"/>
                <w:lang w:val="en-US" w:eastAsia="zh-CN"/>
              </w:rPr>
              <w:t>但在市场不好时，做反包板只能做不过昨日高点的，才能稳。</w:t>
            </w:r>
          </w:p>
        </w:tc>
        <w:tc>
          <w:tcPr>
            <w:tcW w:w="2900" w:type="dxa"/>
          </w:tcPr>
          <w:p w14:paraId="02F5C4E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具体如何买在“分歧即将转一致的临界点”，两个买点</w:t>
            </w:r>
          </w:p>
          <w:p w14:paraId="597A18A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1、是巨阴当天的尾盘，这是一个左侧买点，优势在于次日可以掌握卖出的主动权，劣势在于无法获得上面第4点的信息。</w:t>
            </w:r>
          </w:p>
          <w:p w14:paraId="6AF91DF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2、是巨阴次日的集合竞价，优势是能够获取以上5个点的所有信息再做决策，劣势是万一反包涨停被砸，当日没有办法卖出。</w:t>
            </w:r>
          </w:p>
          <w:p w14:paraId="157CC66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p w14:paraId="559A8D07">
            <w:pPr>
              <w:keepNext w:val="0"/>
              <w:keepLines w:val="0"/>
              <w:suppressLineNumbers w:val="0"/>
              <w:spacing w:before="0" w:beforeAutospacing="0" w:after="0" w:afterAutospacing="0"/>
              <w:ind w:left="0" w:right="0"/>
              <w:rPr>
                <w:rFonts w:hint="eastAsia" w:hAnsi="华光行楷_CNKI" w:eastAsia="宋体"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
                <w:woUserID w:val="1"/>
              </w:rPr>
              <w:t>次日如何买</w:t>
            </w:r>
          </w:p>
          <w:p w14:paraId="33C94A1E">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woUserID w:val="1"/>
              </w:rPr>
            </w:pPr>
            <w:r>
              <w:rPr>
                <w:rFonts w:hint="eastAsia" w:hAnsi="华光行楷_CNKI" w:cs="华光行楷_CNKI"/>
                <w:b w:val="0"/>
                <w:bCs w:val="0"/>
                <w:sz w:val="20"/>
                <w:szCs w:val="22"/>
                <w:highlight w:val="none"/>
                <w:vertAlign w:val="baseline"/>
                <w:lang w:val="en-US" w:eastAsia="zh-CN"/>
                <w:woUserID w:val="1"/>
              </w:rPr>
              <w:t>买点</w:t>
            </w:r>
            <w:r>
              <w:rPr>
                <w:rFonts w:hint="default" w:hAnsi="华光行楷_CNKI" w:cs="华光行楷_CNKI"/>
                <w:b w:val="0"/>
                <w:bCs w:val="0"/>
                <w:sz w:val="20"/>
                <w:szCs w:val="22"/>
                <w:highlight w:val="none"/>
                <w:vertAlign w:val="baseline"/>
                <w:lang w:val="en-US" w:eastAsia="zh-CN"/>
                <w:woUserID w:val="1"/>
              </w:rPr>
              <w:t>1</w:t>
            </w:r>
            <w:r>
              <w:rPr>
                <w:rFonts w:hint="eastAsia" w:hAnsi="华光行楷_CNKI" w:cs="华光行楷_CNKI"/>
                <w:b w:val="0"/>
                <w:bCs w:val="0"/>
                <w:sz w:val="20"/>
                <w:szCs w:val="22"/>
                <w:highlight w:val="none"/>
                <w:vertAlign w:val="baseline"/>
                <w:lang w:val="en-US" w:eastAsia="zh-CN"/>
                <w:woUserID w:val="1"/>
              </w:rPr>
              <w:t>：开盘水下确认强承接</w:t>
            </w:r>
            <w:r>
              <w:rPr>
                <w:rFonts w:hint="eastAsia" w:hAnsi="华光行楷_CNKI" w:cs="华光行楷_CNKI"/>
                <w:b w:val="0"/>
                <w:bCs w:val="0"/>
                <w:sz w:val="20"/>
                <w:szCs w:val="22"/>
                <w:highlight w:val="none"/>
                <w:vertAlign w:val="baseline"/>
                <w:lang w:val="en-US" w:eastAsia="zh"/>
                <w:woUserID w:val="1"/>
              </w:rPr>
              <w:t>，</w:t>
            </w:r>
            <w:r>
              <w:rPr>
                <w:rFonts w:hint="default" w:hAnsi="华光行楷_CNKI" w:cs="华光行楷_CNKI"/>
                <w:b w:val="0"/>
                <w:bCs w:val="0"/>
                <w:sz w:val="20"/>
                <w:szCs w:val="22"/>
                <w:highlight w:val="none"/>
                <w:vertAlign w:val="baseline"/>
                <w:lang w:val="en-US" w:eastAsia="zh-CN"/>
                <w:woUserID w:val="1"/>
              </w:rPr>
              <w:t>在板块助攻下完成反包</w:t>
            </w:r>
          </w:p>
          <w:p w14:paraId="47A907F3">
            <w:pPr>
              <w:keepNext w:val="0"/>
              <w:keepLines w:val="0"/>
              <w:widowControl w:val="0"/>
              <w:numPr>
                <w:ilvl w:val="0"/>
                <w:numId w:val="0"/>
              </w:numPr>
              <w:suppressLineNumbers w:val="0"/>
              <w:spacing w:before="0" w:beforeAutospacing="0" w:after="0" w:afterAutospacing="0"/>
              <w:ind w:left="0" w:right="0"/>
              <w:jc w:val="both"/>
              <w:rPr>
                <w:rFonts w:hint="eastAsia" w:hAnsi="华光行楷_CNKI" w:cs="华光行楷_CNKI"/>
                <w:b w:val="0"/>
                <w:bCs w:val="0"/>
                <w:sz w:val="20"/>
                <w:szCs w:val="22"/>
                <w:highlight w:val="none"/>
                <w:vertAlign w:val="baseline"/>
                <w:lang w:val="en-US" w:eastAsia="zh-CN"/>
                <w:woUserID w:val="1"/>
              </w:rPr>
            </w:pPr>
            <w:r>
              <w:rPr>
                <w:rFonts w:hint="eastAsia" w:hAnsi="华光行楷_CNKI" w:cs="华光行楷_CNKI"/>
                <w:b w:val="0"/>
                <w:bCs w:val="0"/>
                <w:sz w:val="20"/>
                <w:szCs w:val="22"/>
                <w:highlight w:val="none"/>
                <w:vertAlign w:val="baseline"/>
                <w:lang w:val="en-US" w:eastAsia="zh-CN"/>
                <w:woUserID w:val="1"/>
              </w:rPr>
              <w:t>（华建）</w:t>
            </w:r>
          </w:p>
          <w:p w14:paraId="6D51679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woUserID w:val="1"/>
              </w:rPr>
            </w:pPr>
            <w:r>
              <w:rPr>
                <w:rFonts w:hint="eastAsia" w:hAnsi="华光行楷_CNKI" w:cs="华光行楷_CNKI"/>
                <w:b w:val="0"/>
                <w:bCs w:val="0"/>
                <w:sz w:val="20"/>
                <w:szCs w:val="22"/>
                <w:highlight w:val="none"/>
                <w:vertAlign w:val="baseline"/>
                <w:lang w:val="en-US" w:eastAsia="zh-CN"/>
                <w:woUserID w:val="1"/>
              </w:rPr>
              <w:t>买点</w:t>
            </w:r>
            <w:r>
              <w:rPr>
                <w:rFonts w:hint="default" w:hAnsi="华光行楷_CNKI" w:cs="华光行楷_CNKI"/>
                <w:b w:val="0"/>
                <w:bCs w:val="0"/>
                <w:sz w:val="20"/>
                <w:szCs w:val="22"/>
                <w:highlight w:val="none"/>
                <w:vertAlign w:val="baseline"/>
                <w:lang w:val="en-US" w:eastAsia="zh-CN"/>
                <w:woUserID w:val="1"/>
              </w:rPr>
              <w:t>2</w:t>
            </w:r>
            <w:r>
              <w:rPr>
                <w:rFonts w:hint="eastAsia" w:hAnsi="华光行楷_CNKI" w:cs="华光行楷_CNKI"/>
                <w:b w:val="0"/>
                <w:bCs w:val="0"/>
                <w:sz w:val="20"/>
                <w:szCs w:val="22"/>
                <w:highlight w:val="none"/>
                <w:vertAlign w:val="baseline"/>
                <w:lang w:val="en-US" w:eastAsia="zh-CN"/>
                <w:woUserID w:val="1"/>
              </w:rPr>
              <w:t>：水下换手后强拉出水（盘面上情绪一定要弱）</w:t>
            </w:r>
          </w:p>
          <w:p w14:paraId="6F800D6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
                <w:woUserID w:val="1"/>
              </w:rPr>
              <w:t xml:space="preserve">买点3: </w:t>
            </w:r>
            <w:r>
              <w:rPr>
                <w:rFonts w:hint="eastAsia" w:hAnsi="华光行楷_CNKI" w:cs="华光行楷_CNKI"/>
                <w:b w:val="0"/>
                <w:bCs w:val="0"/>
                <w:sz w:val="20"/>
                <w:szCs w:val="22"/>
                <w:highlight w:val="none"/>
                <w:vertAlign w:val="baseline"/>
                <w:lang w:val="en-US" w:eastAsia="zh-CN"/>
                <w:woUserID w:val="1"/>
              </w:rPr>
              <w:t>次日超预期平开高开</w:t>
            </w:r>
          </w:p>
        </w:tc>
        <w:tc>
          <w:tcPr>
            <w:tcW w:w="1043" w:type="dxa"/>
            <w:shd w:val="clear" w:color="auto" w:fill="auto"/>
            <w:vAlign w:val="top"/>
          </w:tcPr>
          <w:p w14:paraId="4CB96B82">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woUserID w:val="1"/>
              </w:rPr>
            </w:pPr>
            <w:r>
              <w:rPr>
                <w:rFonts w:hint="eastAsia" w:hAnsi="华光行楷_CNKI" w:cs="华光行楷_CNKI"/>
                <w:b w:val="0"/>
                <w:bCs w:val="0"/>
                <w:sz w:val="20"/>
                <w:szCs w:val="22"/>
                <w:highlight w:val="none"/>
                <w:vertAlign w:val="baseline"/>
                <w:lang w:val="en-US" w:eastAsia="zh-CN"/>
                <w:woUserID w:val="1"/>
              </w:rPr>
              <w:t>东方精工2024/3/5</w:t>
            </w:r>
          </w:p>
          <w:p w14:paraId="6BBA6516">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
                <w:woUserID w:val="1"/>
              </w:rPr>
              <w:t>惠发食品2023/12/6</w:t>
            </w:r>
          </w:p>
          <w:p w14:paraId="4880428C">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
                <w:woUserID w:val="1"/>
              </w:rPr>
            </w:pPr>
          </w:p>
        </w:tc>
      </w:tr>
      <w:tr w14:paraId="296C6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0DA1864B">
            <w:pPr>
              <w:keepNext w:val="0"/>
              <w:keepLines w:val="0"/>
              <w:suppressLineNumbers w:val="0"/>
              <w:spacing w:before="0" w:beforeAutospacing="0" w:after="0" w:afterAutospacing="0"/>
              <w:ind w:left="0" w:leftChars="0" w:right="0" w:firstLine="0" w:firstLineChars="0"/>
              <w:rPr>
                <w:rFonts w:hint="eastAsia" w:hAnsi="华光行楷_CNKI" w:cs="华光行楷_CNKI"/>
                <w:b w:val="0"/>
                <w:bCs w:val="0"/>
                <w:sz w:val="20"/>
                <w:szCs w:val="22"/>
                <w:highlight w:val="none"/>
                <w:vertAlign w:val="baseline"/>
                <w:lang w:val="en-US" w:eastAsia="zh-CN"/>
              </w:rPr>
            </w:pPr>
          </w:p>
        </w:tc>
        <w:tc>
          <w:tcPr>
            <w:tcW w:w="3499" w:type="dxa"/>
          </w:tcPr>
          <w:p w14:paraId="7EE39A48">
            <w:pPr>
              <w:keepNext w:val="0"/>
              <w:keepLines w:val="0"/>
              <w:suppressLineNumbers w:val="0"/>
              <w:spacing w:before="0" w:beforeAutospacing="0" w:after="0" w:afterAutospacing="0"/>
              <w:ind w:left="0" w:leftChars="0" w:right="0" w:firstLine="0" w:firstLineChars="0"/>
              <w:rPr>
                <w:rFonts w:hint="eastAsia" w:hAnsi="华光行楷_CNKI"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
                <w:woUserID w:val="1"/>
              </w:rPr>
              <w:t>盘中炸死</w:t>
            </w:r>
          </w:p>
          <w:p w14:paraId="1714DE7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woUserID w:val="1"/>
              </w:rPr>
            </w:pPr>
            <w:r>
              <w:rPr>
                <w:rFonts w:hint="default" w:hAnsi="华光行楷_CNKI" w:cs="华光行楷_CNKI"/>
                <w:b w:val="0"/>
                <w:bCs w:val="0"/>
                <w:sz w:val="20"/>
                <w:szCs w:val="22"/>
                <w:highlight w:val="none"/>
                <w:lang w:val="en-US" w:eastAsia="zh-CN"/>
                <w:woUserID w:val="1"/>
              </w:rPr>
              <w:t>1：恐慌带开</w:t>
            </w:r>
            <w:r>
              <w:rPr>
                <w:rFonts w:hint="eastAsia" w:hAnsi="华光行楷_CNKI" w:cs="华光行楷_CNKI"/>
                <w:b w:val="0"/>
                <w:bCs w:val="0"/>
                <w:sz w:val="20"/>
                <w:szCs w:val="22"/>
                <w:highlight w:val="none"/>
                <w:lang w:val="en-US" w:eastAsia="zh-CN"/>
                <w:woUserID w:val="1"/>
              </w:rPr>
              <w:t>(连板情绪or大盘走弱)</w:t>
            </w:r>
          </w:p>
          <w:p w14:paraId="484D62EE">
            <w:pPr>
              <w:keepNext w:val="0"/>
              <w:keepLines w:val="0"/>
              <w:suppressLineNumbers w:val="0"/>
              <w:spacing w:before="0" w:beforeAutospacing="0" w:after="0" w:afterAutospacing="0"/>
              <w:ind w:left="0" w:right="0"/>
              <w:rPr>
                <w:rFonts w:hint="eastAsia" w:hAnsi="华光行楷_CNKI" w:eastAsia="宋体" w:cs="华光行楷_CNKI"/>
                <w:b w:val="0"/>
                <w:bCs w:val="0"/>
                <w:sz w:val="20"/>
                <w:szCs w:val="22"/>
                <w:highlight w:val="none"/>
                <w:lang w:val="en-US" w:eastAsia="zh"/>
                <w:woUserID w:val="1"/>
              </w:rPr>
            </w:pPr>
            <w:r>
              <w:rPr>
                <w:rFonts w:hint="eastAsia" w:hAnsi="华光行楷_CNKI" w:cs="华光行楷_CNKI"/>
                <w:b w:val="0"/>
                <w:bCs w:val="0"/>
                <w:sz w:val="20"/>
                <w:szCs w:val="22"/>
                <w:highlight w:val="none"/>
                <w:lang w:val="en-US" w:eastAsia="zh"/>
                <w:woUserID w:val="1"/>
              </w:rPr>
              <w:t>2：题材有强度</w:t>
            </w:r>
          </w:p>
          <w:p w14:paraId="4EB6A508">
            <w:pPr>
              <w:keepNext w:val="0"/>
              <w:keepLines w:val="0"/>
              <w:suppressLineNumbers w:val="0"/>
              <w:spacing w:before="0" w:beforeAutospacing="0" w:after="0" w:afterAutospacing="0"/>
              <w:ind w:left="0" w:leftChars="0" w:right="0" w:firstLine="0" w:firstLineChars="0"/>
              <w:rPr>
                <w:rFonts w:hint="eastAsia" w:hAnsi="华光行楷_CNKI" w:cs="华光行楷_CNKI"/>
                <w:b w:val="0"/>
                <w:bCs w:val="0"/>
                <w:sz w:val="20"/>
                <w:szCs w:val="22"/>
                <w:highlight w:val="none"/>
                <w:vertAlign w:val="baseline"/>
                <w:lang w:val="en-US" w:eastAsia="zh"/>
                <w:woUserID w:val="1"/>
              </w:rPr>
            </w:pPr>
          </w:p>
        </w:tc>
        <w:tc>
          <w:tcPr>
            <w:tcW w:w="2900" w:type="dxa"/>
          </w:tcPr>
          <w:p w14:paraId="2412FFEF">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woUserID w:val="1"/>
              </w:rPr>
            </w:pPr>
            <w:r>
              <w:rPr>
                <w:rFonts w:hint="eastAsia" w:hAnsi="华光行楷_CNKI" w:cs="华光行楷_CNKI"/>
                <w:b w:val="0"/>
                <w:bCs w:val="0"/>
                <w:sz w:val="20"/>
                <w:szCs w:val="22"/>
                <w:highlight w:val="none"/>
                <w:vertAlign w:val="baseline"/>
                <w:lang w:val="en-US" w:eastAsia="zh-CN"/>
                <w:woUserID w:val="1"/>
              </w:rPr>
              <w:t>买点</w:t>
            </w:r>
            <w:r>
              <w:rPr>
                <w:rFonts w:hint="default" w:hAnsi="华光行楷_CNKI" w:cs="华光行楷_CNKI"/>
                <w:b w:val="0"/>
                <w:bCs w:val="0"/>
                <w:sz w:val="20"/>
                <w:szCs w:val="22"/>
                <w:highlight w:val="none"/>
                <w:vertAlign w:val="baseline"/>
                <w:lang w:val="en-US" w:eastAsia="zh-CN"/>
                <w:woUserID w:val="1"/>
              </w:rPr>
              <w:t>1</w:t>
            </w:r>
            <w:r>
              <w:rPr>
                <w:rFonts w:hint="eastAsia" w:hAnsi="华光行楷_CNKI" w:cs="华光行楷_CNKI"/>
                <w:b w:val="0"/>
                <w:bCs w:val="0"/>
                <w:sz w:val="20"/>
                <w:szCs w:val="22"/>
                <w:highlight w:val="none"/>
                <w:vertAlign w:val="baseline"/>
                <w:lang w:val="en-US" w:eastAsia="zh-CN"/>
                <w:woUserID w:val="1"/>
              </w:rPr>
              <w:t>：开盘水下确认强承接</w:t>
            </w:r>
            <w:r>
              <w:rPr>
                <w:rFonts w:hint="eastAsia" w:hAnsi="华光行楷_CNKI" w:cs="华光行楷_CNKI"/>
                <w:b w:val="0"/>
                <w:bCs w:val="0"/>
                <w:sz w:val="20"/>
                <w:szCs w:val="22"/>
                <w:highlight w:val="none"/>
                <w:vertAlign w:val="baseline"/>
                <w:lang w:val="en-US" w:eastAsia="zh"/>
                <w:woUserID w:val="1"/>
              </w:rPr>
              <w:t>，</w:t>
            </w:r>
            <w:r>
              <w:rPr>
                <w:rFonts w:hint="default" w:hAnsi="华光行楷_CNKI" w:cs="华光行楷_CNKI"/>
                <w:b w:val="0"/>
                <w:bCs w:val="0"/>
                <w:sz w:val="20"/>
                <w:szCs w:val="22"/>
                <w:highlight w:val="none"/>
                <w:vertAlign w:val="baseline"/>
                <w:lang w:val="en-US" w:eastAsia="zh-CN"/>
                <w:woUserID w:val="1"/>
              </w:rPr>
              <w:t>在板块助攻下完成反包</w:t>
            </w:r>
          </w:p>
          <w:p w14:paraId="2C4B9E5B">
            <w:pPr>
              <w:keepNext w:val="0"/>
              <w:keepLines w:val="0"/>
              <w:widowControl w:val="0"/>
              <w:numPr>
                <w:ilvl w:val="0"/>
                <w:numId w:val="0"/>
              </w:numPr>
              <w:suppressLineNumbers w:val="0"/>
              <w:spacing w:before="0" w:beforeAutospacing="0" w:after="0" w:afterAutospacing="0"/>
              <w:ind w:left="0" w:right="0"/>
              <w:jc w:val="both"/>
              <w:rPr>
                <w:rFonts w:hint="eastAsia" w:hAnsi="华光行楷_CNKI" w:cs="华光行楷_CNKI"/>
                <w:b w:val="0"/>
                <w:bCs w:val="0"/>
                <w:sz w:val="20"/>
                <w:szCs w:val="22"/>
                <w:highlight w:val="none"/>
                <w:vertAlign w:val="baseline"/>
                <w:lang w:val="en-US" w:eastAsia="zh-CN"/>
                <w:woUserID w:val="1"/>
              </w:rPr>
            </w:pPr>
            <w:r>
              <w:rPr>
                <w:rFonts w:hint="eastAsia" w:hAnsi="华光行楷_CNKI" w:cs="华光行楷_CNKI"/>
                <w:b w:val="0"/>
                <w:bCs w:val="0"/>
                <w:sz w:val="20"/>
                <w:szCs w:val="22"/>
                <w:highlight w:val="none"/>
                <w:vertAlign w:val="baseline"/>
                <w:lang w:val="en-US" w:eastAsia="zh-CN"/>
                <w:woUserID w:val="1"/>
              </w:rPr>
              <w:t>（</w:t>
            </w:r>
            <w:r>
              <w:rPr>
                <w:rFonts w:hint="eastAsia" w:hAnsi="华光行楷_CNKI" w:cs="华光行楷_CNKI"/>
                <w:b w:val="0"/>
                <w:bCs w:val="0"/>
                <w:sz w:val="20"/>
                <w:szCs w:val="22"/>
                <w:highlight w:val="none"/>
                <w:vertAlign w:val="baseline"/>
                <w:lang w:val="en-US" w:eastAsia="zh"/>
                <w:woUserID w:val="1"/>
              </w:rPr>
              <w:t>上海主线行情，</w:t>
            </w:r>
            <w:r>
              <w:rPr>
                <w:rFonts w:hint="eastAsia" w:hAnsi="华光行楷_CNKI" w:cs="华光行楷_CNKI"/>
                <w:b w:val="0"/>
                <w:bCs w:val="0"/>
                <w:sz w:val="20"/>
                <w:szCs w:val="22"/>
                <w:highlight w:val="none"/>
                <w:vertAlign w:val="baseline"/>
                <w:lang w:val="en-US" w:eastAsia="zh-CN"/>
                <w:woUserID w:val="1"/>
              </w:rPr>
              <w:t>华建</w:t>
            </w:r>
            <w:r>
              <w:rPr>
                <w:rFonts w:hint="eastAsia" w:hAnsi="华光行楷_CNKI" w:cs="华光行楷_CNKI"/>
                <w:b w:val="0"/>
                <w:bCs w:val="0"/>
                <w:sz w:val="20"/>
                <w:szCs w:val="22"/>
                <w:highlight w:val="none"/>
                <w:vertAlign w:val="baseline"/>
                <w:lang w:val="en-US" w:eastAsia="zh"/>
                <w:woUserID w:val="1"/>
              </w:rPr>
              <w:t>与上海物贸都是最后炸开的，但是上海物贸更晚开，但是隔日华建开盘承接更强</w:t>
            </w:r>
            <w:r>
              <w:rPr>
                <w:rFonts w:hint="eastAsia" w:hAnsi="华光行楷_CNKI" w:cs="华光行楷_CNKI"/>
                <w:b w:val="0"/>
                <w:bCs w:val="0"/>
                <w:sz w:val="20"/>
                <w:szCs w:val="22"/>
                <w:highlight w:val="none"/>
                <w:vertAlign w:val="baseline"/>
                <w:lang w:val="en-US" w:eastAsia="zh-CN"/>
                <w:woUserID w:val="1"/>
              </w:rPr>
              <w:t>）</w:t>
            </w:r>
          </w:p>
          <w:p w14:paraId="07E2FF1C">
            <w:pPr>
              <w:keepNext w:val="0"/>
              <w:keepLines w:val="0"/>
              <w:widowControl w:val="0"/>
              <w:numPr>
                <w:ilvl w:val="0"/>
                <w:numId w:val="0"/>
              </w:numPr>
              <w:suppressLineNumbers w:val="0"/>
              <w:spacing w:before="0" w:beforeAutospacing="0" w:after="0" w:afterAutospacing="0"/>
              <w:ind w:left="0" w:right="0"/>
              <w:jc w:val="both"/>
              <w:rPr>
                <w:rFonts w:hint="eastAsia" w:hAnsi="华光行楷_CNKI" w:eastAsia="宋体"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
                <w:woUserID w:val="1"/>
              </w:rPr>
              <w:t>买点2:跟随大单翘板</w:t>
            </w:r>
          </w:p>
          <w:p w14:paraId="17CF704D">
            <w:pPr>
              <w:keepNext w:val="0"/>
              <w:keepLines w:val="0"/>
              <w:suppressLineNumbers w:val="0"/>
              <w:spacing w:before="0" w:beforeAutospacing="0" w:after="0" w:afterAutospacing="0"/>
              <w:ind w:left="0" w:leftChars="0" w:right="0" w:firstLine="0" w:firstLineChars="0"/>
              <w:rPr>
                <w:rFonts w:hint="eastAsia" w:hAnsi="华光行楷_CNKI" w:cs="华光行楷_CNKI"/>
                <w:b w:val="0"/>
                <w:bCs w:val="0"/>
                <w:sz w:val="20"/>
                <w:szCs w:val="22"/>
                <w:highlight w:val="none"/>
                <w:vertAlign w:val="baseline"/>
                <w:lang w:val="en-US" w:eastAsia="zh"/>
                <w:woUserID w:val="1"/>
              </w:rPr>
            </w:pPr>
          </w:p>
        </w:tc>
        <w:tc>
          <w:tcPr>
            <w:tcW w:w="1043" w:type="dxa"/>
            <w:shd w:val="clear" w:color="auto" w:fill="auto"/>
            <w:vAlign w:val="top"/>
          </w:tcPr>
          <w:p w14:paraId="1116F910">
            <w:pPr>
              <w:keepNext w:val="0"/>
              <w:keepLines w:val="0"/>
              <w:suppressLineNumbers w:val="0"/>
              <w:spacing w:before="0" w:beforeAutospacing="0" w:after="0" w:afterAutospacing="0"/>
              <w:ind w:left="0" w:leftChars="0" w:right="0" w:rightChars="0" w:firstLine="0" w:firstLineChars="0"/>
              <w:rPr>
                <w:rFonts w:hint="eastAsia" w:hAnsi="华光行楷_CNKI"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
                <w:woUserID w:val="1"/>
              </w:rPr>
              <w:t>华建集团2024/1/30</w:t>
            </w:r>
          </w:p>
          <w:p w14:paraId="49321E1D">
            <w:pPr>
              <w:keepNext w:val="0"/>
              <w:keepLines w:val="0"/>
              <w:suppressLineNumbers w:val="0"/>
              <w:spacing w:before="0" w:beforeAutospacing="0" w:after="0" w:afterAutospacing="0"/>
              <w:ind w:left="0" w:leftChars="0" w:right="0" w:rightChars="0" w:firstLine="0" w:firstLineChars="0"/>
              <w:rPr>
                <w:rFonts w:hint="eastAsia" w:hAnsi="华光行楷_CNKI"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
                <w:woUserID w:val="1"/>
              </w:rPr>
              <w:t>南京港</w:t>
            </w:r>
          </w:p>
          <w:p w14:paraId="644DC9B2">
            <w:pPr>
              <w:keepNext w:val="0"/>
              <w:keepLines w:val="0"/>
              <w:suppressLineNumbers w:val="0"/>
              <w:spacing w:before="0" w:beforeAutospacing="0" w:after="0" w:afterAutospacing="0"/>
              <w:ind w:left="0" w:leftChars="0" w:right="0" w:rightChars="0" w:firstLine="0" w:firstLineChars="0"/>
              <w:rPr>
                <w:rFonts w:hint="eastAsia" w:hAnsi="华光行楷_CNKI"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
                <w:woUserID w:val="1"/>
              </w:rPr>
              <w:t>2025/5/21</w:t>
            </w:r>
          </w:p>
          <w:p w14:paraId="6A7B68DA">
            <w:pPr>
              <w:keepNext w:val="0"/>
              <w:keepLines w:val="0"/>
              <w:suppressLineNumbers w:val="0"/>
              <w:spacing w:before="0" w:beforeAutospacing="0" w:after="0" w:afterAutospacing="0"/>
              <w:ind w:left="0" w:leftChars="0" w:right="0" w:rightChars="0" w:firstLine="0" w:firstLineChars="0"/>
              <w:rPr>
                <w:rFonts w:hint="eastAsia" w:hAnsi="华光行楷_CNKI"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
                <w:woUserID w:val="1"/>
              </w:rPr>
              <w:t>哈三联</w:t>
            </w:r>
          </w:p>
          <w:p w14:paraId="0F1695A6">
            <w:pPr>
              <w:keepNext w:val="0"/>
              <w:keepLines w:val="0"/>
              <w:suppressLineNumbers w:val="0"/>
              <w:spacing w:before="0" w:beforeAutospacing="0" w:after="0" w:afterAutospacing="0"/>
              <w:ind w:left="0" w:leftChars="0" w:right="0" w:rightChars="0" w:firstLine="0" w:firstLineChars="0"/>
              <w:rPr>
                <w:rFonts w:hint="eastAsia" w:hAnsi="华光行楷_CNKI"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
                <w:woUserID w:val="1"/>
              </w:rPr>
              <w:t>2025/4/7</w:t>
            </w:r>
          </w:p>
        </w:tc>
      </w:tr>
      <w:tr w14:paraId="62D30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7F3A5EC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shd w:val="clear" w:color="auto" w:fill="auto"/>
            <w:vAlign w:val="top"/>
          </w:tcPr>
          <w:p w14:paraId="226EBE70">
            <w:pPr>
              <w:keepNext w:val="0"/>
              <w:keepLines w:val="0"/>
              <w:suppressLineNumbers w:val="0"/>
              <w:spacing w:before="0" w:beforeAutospacing="0" w:after="0" w:afterAutospacing="0"/>
              <w:ind w:left="0" w:right="0"/>
              <w:rPr>
                <w:rFonts w:hint="eastAsia" w:hAnsi="华光行楷_CNKI" w:eastAsia="宋体" w:cs="华光行楷_CNKI"/>
                <w:b w:val="0"/>
                <w:bCs w:val="0"/>
                <w:sz w:val="20"/>
                <w:szCs w:val="22"/>
                <w:highlight w:val="none"/>
                <w:lang w:val="en-US" w:eastAsia="zh"/>
                <w:woUserID w:val="1"/>
              </w:rPr>
            </w:pPr>
            <w:r>
              <w:rPr>
                <w:rFonts w:hint="eastAsia" w:hAnsi="华光行楷_CNKI" w:cs="华光行楷_CNKI"/>
                <w:b w:val="0"/>
                <w:bCs w:val="0"/>
                <w:sz w:val="20"/>
                <w:szCs w:val="22"/>
                <w:highlight w:val="none"/>
                <w:lang w:val="en-US" w:eastAsia="zh"/>
                <w:woUserID w:val="1"/>
              </w:rPr>
              <w:t>尾盘炸死</w:t>
            </w:r>
          </w:p>
          <w:p w14:paraId="5560BD68">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woUserID w:val="1"/>
              </w:rPr>
            </w:pPr>
            <w:r>
              <w:rPr>
                <w:rFonts w:hint="default" w:hAnsi="华光行楷_CNKI" w:cs="华光行楷_CNKI"/>
                <w:b w:val="0"/>
                <w:bCs w:val="0"/>
                <w:sz w:val="20"/>
                <w:szCs w:val="22"/>
                <w:highlight w:val="none"/>
                <w:lang w:val="en-US" w:eastAsia="zh-CN"/>
                <w:woUserID w:val="1"/>
              </w:rPr>
              <w:t>1：恐慌带开</w:t>
            </w:r>
            <w:r>
              <w:rPr>
                <w:rFonts w:hint="eastAsia" w:hAnsi="华光行楷_CNKI" w:cs="华光行楷_CNKI"/>
                <w:b w:val="0"/>
                <w:bCs w:val="0"/>
                <w:sz w:val="20"/>
                <w:szCs w:val="22"/>
                <w:highlight w:val="none"/>
                <w:lang w:val="en-US" w:eastAsia="zh-CN"/>
                <w:woUserID w:val="1"/>
              </w:rPr>
              <w:t>(连板情绪or大盘走弱)</w:t>
            </w:r>
          </w:p>
          <w:p w14:paraId="2116839A">
            <w:pPr>
              <w:keepNext w:val="0"/>
              <w:keepLines w:val="0"/>
              <w:suppressLineNumbers w:val="0"/>
              <w:spacing w:before="0" w:beforeAutospacing="0" w:after="0" w:afterAutospacing="0"/>
              <w:ind w:left="0" w:right="0"/>
              <w:rPr>
                <w:rFonts w:hint="eastAsia"/>
                <w:lang w:val="en-US" w:eastAsia="zh-CN"/>
                <w:woUserID w:val="1"/>
              </w:rPr>
            </w:pPr>
            <w:r>
              <w:rPr>
                <w:rFonts w:hint="eastAsia"/>
                <w:lang w:val="en-US" w:eastAsia="zh-CN"/>
                <w:woUserID w:val="1"/>
              </w:rPr>
              <w:t>2：连续缩量两三天</w:t>
            </w:r>
          </w:p>
          <w:p w14:paraId="6BF1675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woUserID w:val="1"/>
              </w:rPr>
            </w:pPr>
            <w:r>
              <w:rPr>
                <w:rFonts w:hint="eastAsia"/>
                <w:lang w:val="en-US" w:eastAsia="zh-CN"/>
                <w:woUserID w:val="1"/>
              </w:rPr>
              <w:t>3：考虑行情走势</w:t>
            </w:r>
          </w:p>
          <w:p w14:paraId="4876BAB5">
            <w:pPr>
              <w:keepNext w:val="0"/>
              <w:keepLines w:val="0"/>
              <w:suppressLineNumbers w:val="0"/>
              <w:spacing w:before="0" w:beforeAutospacing="0" w:after="0" w:afterAutospacing="0"/>
              <w:ind w:left="0" w:right="0"/>
              <w:rPr>
                <w:rFonts w:hint="eastAsia"/>
                <w:woUserID w:val="1"/>
              </w:rPr>
            </w:pPr>
            <w:r>
              <w:rPr>
                <w:rFonts w:hint="eastAsia"/>
                <w:woUserID w:val="1"/>
              </w:rPr>
              <w:drawing>
                <wp:inline distT="0" distB="0" distL="0" distR="0">
                  <wp:extent cx="2168525" cy="652145"/>
                  <wp:effectExtent l="0" t="0" r="3175" b="14605"/>
                  <wp:docPr id="59" name="图片 6"/>
                  <wp:cNvGraphicFramePr/>
                  <a:graphic xmlns:a="http://schemas.openxmlformats.org/drawingml/2006/main">
                    <a:graphicData uri="http://schemas.openxmlformats.org/drawingml/2006/picture">
                      <pic:pic xmlns:pic="http://schemas.openxmlformats.org/drawingml/2006/picture">
                        <pic:nvPicPr>
                          <pic:cNvPr id="59" name="图片 6"/>
                          <pic:cNvPicPr/>
                        </pic:nvPicPr>
                        <pic:blipFill>
                          <a:blip r:embed="rId16" cstate="print"/>
                          <a:srcRect/>
                          <a:stretch>
                            <a:fillRect/>
                          </a:stretch>
                        </pic:blipFill>
                        <pic:spPr>
                          <a:xfrm>
                            <a:off x="0" y="0"/>
                            <a:ext cx="2168525" cy="652145"/>
                          </a:xfrm>
                          <a:prstGeom prst="rect">
                            <a:avLst/>
                          </a:prstGeom>
                          <a:ln>
                            <a:noFill/>
                          </a:ln>
                        </pic:spPr>
                      </pic:pic>
                    </a:graphicData>
                  </a:graphic>
                </wp:inline>
              </w:drawing>
            </w:r>
          </w:p>
          <w:p w14:paraId="2448797B">
            <w:pPr>
              <w:keepNext w:val="0"/>
              <w:keepLines w:val="0"/>
              <w:suppressLineNumbers w:val="0"/>
              <w:spacing w:before="0" w:beforeAutospacing="0" w:after="0" w:afterAutospacing="0"/>
              <w:ind w:left="0" w:right="0"/>
              <w:rPr>
                <w:rFonts w:hint="eastAsia"/>
                <w:woUserID w:val="1"/>
              </w:rPr>
            </w:pPr>
            <w:r>
              <w:rPr>
                <w:rFonts w:hint="eastAsia"/>
                <w:woUserID w:val="1"/>
              </w:rPr>
              <w:drawing>
                <wp:inline distT="0" distB="0" distL="0" distR="0">
                  <wp:extent cx="2162175" cy="556260"/>
                  <wp:effectExtent l="0" t="0" r="9525" b="15240"/>
                  <wp:docPr id="61" name="图片 7"/>
                  <wp:cNvGraphicFramePr/>
                  <a:graphic xmlns:a="http://schemas.openxmlformats.org/drawingml/2006/main">
                    <a:graphicData uri="http://schemas.openxmlformats.org/drawingml/2006/picture">
                      <pic:pic xmlns:pic="http://schemas.openxmlformats.org/drawingml/2006/picture">
                        <pic:nvPicPr>
                          <pic:cNvPr id="61" name="图片 7"/>
                          <pic:cNvPicPr/>
                        </pic:nvPicPr>
                        <pic:blipFill>
                          <a:blip r:embed="rId17" cstate="print"/>
                          <a:srcRect/>
                          <a:stretch>
                            <a:fillRect/>
                          </a:stretch>
                        </pic:blipFill>
                        <pic:spPr>
                          <a:xfrm>
                            <a:off x="0" y="0"/>
                            <a:ext cx="2162175" cy="556260"/>
                          </a:xfrm>
                          <a:prstGeom prst="rect">
                            <a:avLst/>
                          </a:prstGeom>
                          <a:ln>
                            <a:noFill/>
                          </a:ln>
                        </pic:spPr>
                      </pic:pic>
                    </a:graphicData>
                  </a:graphic>
                </wp:inline>
              </w:drawing>
            </w:r>
          </w:p>
          <w:p w14:paraId="3E37C0C2">
            <w:pPr>
              <w:keepNext w:val="0"/>
              <w:keepLines w:val="0"/>
              <w:suppressLineNumbers w:val="0"/>
              <w:spacing w:before="0" w:beforeAutospacing="0" w:after="0" w:afterAutospacing="0"/>
              <w:ind w:left="0" w:leftChars="0" w:right="0" w:rightChars="0"/>
              <w:rPr>
                <w:rFonts w:hint="default" w:ascii="Calibri" w:hAnsi="Calibri" w:eastAsia="宋体" w:cs="宋体"/>
                <w:kern w:val="2"/>
                <w:sz w:val="21"/>
                <w:szCs w:val="24"/>
                <w:lang w:val="en-US" w:eastAsia="zh-CN" w:bidi="ar-SA"/>
              </w:rPr>
            </w:pPr>
            <w:r>
              <w:rPr>
                <w:rFonts w:hint="eastAsia"/>
                <w:woUserID w:val="1"/>
              </w:rPr>
              <w:drawing>
                <wp:inline distT="0" distB="0" distL="0" distR="0">
                  <wp:extent cx="2165985" cy="624840"/>
                  <wp:effectExtent l="0" t="0" r="5715" b="3810"/>
                  <wp:docPr id="63" name="图片 8"/>
                  <wp:cNvGraphicFramePr/>
                  <a:graphic xmlns:a="http://schemas.openxmlformats.org/drawingml/2006/main">
                    <a:graphicData uri="http://schemas.openxmlformats.org/drawingml/2006/picture">
                      <pic:pic xmlns:pic="http://schemas.openxmlformats.org/drawingml/2006/picture">
                        <pic:nvPicPr>
                          <pic:cNvPr id="63" name="图片 8"/>
                          <pic:cNvPicPr/>
                        </pic:nvPicPr>
                        <pic:blipFill>
                          <a:blip r:embed="rId18" cstate="print"/>
                          <a:srcRect/>
                          <a:stretch>
                            <a:fillRect/>
                          </a:stretch>
                        </pic:blipFill>
                        <pic:spPr>
                          <a:xfrm>
                            <a:off x="0" y="0"/>
                            <a:ext cx="2165985" cy="624840"/>
                          </a:xfrm>
                          <a:prstGeom prst="rect">
                            <a:avLst/>
                          </a:prstGeom>
                          <a:ln>
                            <a:noFill/>
                          </a:ln>
                        </pic:spPr>
                      </pic:pic>
                    </a:graphicData>
                  </a:graphic>
                </wp:inline>
              </w:drawing>
            </w:r>
          </w:p>
        </w:tc>
        <w:tc>
          <w:tcPr>
            <w:tcW w:w="2900" w:type="dxa"/>
            <w:shd w:val="clear" w:color="auto" w:fill="auto"/>
            <w:vAlign w:val="top"/>
          </w:tcPr>
          <w:p w14:paraId="1756BB58">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捷荣技术</w:t>
            </w:r>
            <w:r>
              <w:rPr>
                <w:rFonts w:hint="eastAsia" w:hAnsi="华光行楷_CNKI" w:cs="华光行楷_CNKI"/>
                <w:b w:val="0"/>
                <w:bCs w:val="0"/>
                <w:sz w:val="20"/>
                <w:szCs w:val="22"/>
                <w:highlight w:val="none"/>
                <w:vertAlign w:val="baseline"/>
                <w:lang w:val="en-US" w:eastAsia="zh"/>
                <w:woUserID w:val="1"/>
              </w:rPr>
              <w:t>2023/</w:t>
            </w:r>
            <w:r>
              <w:rPr>
                <w:rFonts w:hint="eastAsia" w:hAnsi="华光行楷_CNKI" w:cs="华光行楷_CNKI"/>
                <w:b w:val="0"/>
                <w:bCs w:val="0"/>
                <w:sz w:val="20"/>
                <w:szCs w:val="22"/>
                <w:highlight w:val="none"/>
                <w:vertAlign w:val="baseline"/>
                <w:lang w:val="en-US" w:eastAsia="zh-CN"/>
              </w:rPr>
              <w:t>9</w:t>
            </w:r>
            <w:r>
              <w:rPr>
                <w:rFonts w:hint="eastAsia" w:hAnsi="华光行楷_CNKI" w:cs="华光行楷_CNKI"/>
                <w:b w:val="0"/>
                <w:bCs w:val="0"/>
                <w:sz w:val="20"/>
                <w:szCs w:val="22"/>
                <w:highlight w:val="none"/>
                <w:vertAlign w:val="baseline"/>
                <w:lang w:val="en-US" w:eastAsia="zh"/>
                <w:woUserID w:val="1"/>
              </w:rPr>
              <w:t>/</w:t>
            </w:r>
            <w:r>
              <w:rPr>
                <w:rFonts w:hint="eastAsia" w:hAnsi="华光行楷_CNKI" w:cs="华光行楷_CNKI"/>
                <w:b w:val="0"/>
                <w:bCs w:val="0"/>
                <w:sz w:val="20"/>
                <w:szCs w:val="22"/>
                <w:highlight w:val="none"/>
                <w:vertAlign w:val="baseline"/>
                <w:lang w:val="en-US" w:eastAsia="zh-CN"/>
              </w:rPr>
              <w:t>7</w:t>
            </w:r>
          </w:p>
          <w:p w14:paraId="03EB9FE6">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
                <w:woUserID w:val="1"/>
              </w:rPr>
              <w:t>哈三联2025/4/7，连续两日地天</w:t>
            </w:r>
          </w:p>
          <w:p w14:paraId="164BA30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CN"/>
                <w:woUserID w:val="1"/>
              </w:rPr>
              <w:t>南京港 2025/5/21</w:t>
            </w:r>
            <w:r>
              <w:rPr>
                <w:rFonts w:hint="eastAsia" w:hAnsi="华光行楷_CNKI" w:cs="华光行楷_CNKI"/>
                <w:b w:val="0"/>
                <w:bCs w:val="0"/>
                <w:sz w:val="20"/>
                <w:szCs w:val="22"/>
                <w:highlight w:val="none"/>
                <w:vertAlign w:val="baseline"/>
                <w:lang w:val="en-US" w:eastAsia="zh"/>
                <w:woUserID w:val="1"/>
              </w:rPr>
              <w:t>，连续两日地天</w:t>
            </w:r>
          </w:p>
          <w:p w14:paraId="2EBBAA41">
            <w:pPr>
              <w:keepNext w:val="0"/>
              <w:keepLines w:val="0"/>
              <w:suppressLineNumbers w:val="0"/>
              <w:spacing w:before="0" w:beforeAutospacing="0" w:after="0" w:afterAutospacing="0"/>
              <w:ind w:left="0" w:leftChars="0" w:right="0" w:rightChars="0"/>
              <w:rPr>
                <w:rFonts w:hint="default" w:ascii="Calibri" w:hAnsi="华光行楷_CNKI" w:eastAsia="宋体" w:cs="华光行楷_CNKI"/>
                <w:b w:val="0"/>
                <w:bCs w:val="0"/>
                <w:kern w:val="2"/>
                <w:sz w:val="20"/>
                <w:szCs w:val="22"/>
                <w:highlight w:val="none"/>
                <w:vertAlign w:val="baseline"/>
                <w:lang w:val="en-US" w:eastAsia="zh-CN" w:bidi="ar-SA"/>
                <w:woUserID w:val="1"/>
              </w:rPr>
            </w:pPr>
          </w:p>
        </w:tc>
        <w:tc>
          <w:tcPr>
            <w:tcW w:w="1043" w:type="dxa"/>
          </w:tcPr>
          <w:p w14:paraId="5F8C6D8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r>
      <w:tr w14:paraId="03E7F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54DD16F2">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反包</w:t>
            </w:r>
            <w:r>
              <w:rPr>
                <w:rFonts w:hint="default" w:hAnsi="华光行楷_CNKI" w:cs="华光行楷_CNKI"/>
                <w:b w:val="0"/>
                <w:bCs w:val="0"/>
                <w:sz w:val="20"/>
                <w:szCs w:val="22"/>
                <w:highlight w:val="none"/>
                <w:vertAlign w:val="baseline"/>
                <w:lang w:val="en-US" w:eastAsia="zh-CN"/>
                <w:woUserID w:val="1"/>
              </w:rPr>
              <w:t>上影线</w:t>
            </w:r>
          </w:p>
        </w:tc>
        <w:tc>
          <w:tcPr>
            <w:tcW w:w="3499" w:type="dxa"/>
          </w:tcPr>
          <w:p w14:paraId="0B589352">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(市场人气标)</w:t>
            </w:r>
            <w:r>
              <w:rPr>
                <w:rFonts w:hint="default" w:hAnsi="华光行楷_CNKI" w:cs="华光行楷_CNKI"/>
                <w:b w:val="0"/>
                <w:bCs w:val="0"/>
                <w:sz w:val="20"/>
                <w:szCs w:val="22"/>
                <w:highlight w:val="none"/>
                <w:vertAlign w:val="baseline"/>
                <w:lang w:val="en-US" w:eastAsia="zh-CN"/>
              </w:rPr>
              <w:t>上影线反包前日早盘快速拉起，点板或者拉到6~9个点附近，单边回落到尾盘，次日高开后回落或者早盘一波冲高后回落(清理前日追高筹码)，然后在指数共振，或者板块共振的时候再次拉起强势破分时新高(回落前的最高点)拉板。</w:t>
            </w:r>
            <w:r>
              <w:rPr>
                <w:rFonts w:hint="eastAsia" w:hAnsi="华光行楷_CNKI" w:cs="华光行楷_CNKI"/>
                <w:b w:val="0"/>
                <w:bCs w:val="0"/>
                <w:sz w:val="20"/>
                <w:szCs w:val="22"/>
                <w:highlight w:val="none"/>
                <w:vertAlign w:val="baseline"/>
                <w:lang w:val="en-US" w:eastAsia="zh-CN"/>
              </w:rPr>
              <w:t>[先有平台整理，后上影线洗筹]</w:t>
            </w:r>
          </w:p>
          <w:p w14:paraId="062228F2">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p w14:paraId="2356C63A">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在市场好时，反包板过昨日高点大概率稳能封死</w:t>
            </w:r>
            <w:r>
              <w:rPr>
                <w:rFonts w:hint="eastAsia" w:hAnsi="华光行楷_CNKI" w:cs="华光行楷_CNKI"/>
                <w:b w:val="0"/>
                <w:bCs w:val="0"/>
                <w:sz w:val="20"/>
                <w:szCs w:val="22"/>
                <w:highlight w:val="none"/>
                <w:vertAlign w:val="baseline"/>
                <w:lang w:val="en-US" w:eastAsia="zh-CN"/>
              </w:rPr>
              <w:t>。</w:t>
            </w:r>
            <w:r>
              <w:rPr>
                <w:rFonts w:hint="default" w:hAnsi="华光行楷_CNKI" w:cs="华光行楷_CNKI"/>
                <w:b w:val="0"/>
                <w:bCs w:val="0"/>
                <w:sz w:val="20"/>
                <w:szCs w:val="22"/>
                <w:highlight w:val="none"/>
                <w:vertAlign w:val="baseline"/>
                <w:lang w:val="en-US" w:eastAsia="zh-CN"/>
              </w:rPr>
              <w:t>但在市场不好时，做反包板只能做不过昨日高点的，才能稳。</w:t>
            </w:r>
          </w:p>
        </w:tc>
        <w:tc>
          <w:tcPr>
            <w:tcW w:w="2900" w:type="dxa"/>
          </w:tcPr>
          <w:p w14:paraId="61ABFB5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市场情绪弱转强时，或者同板块高度票打出空间了，断板日当天或者次日，同板块的上影线反包很容易走出来</w:t>
            </w:r>
          </w:p>
          <w:p w14:paraId="32D5E3C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买点：</w:t>
            </w:r>
          </w:p>
          <w:p w14:paraId="6A2F280C">
            <w:pPr>
              <w:keepNext w:val="0"/>
              <w:keepLines w:val="0"/>
              <w:numPr>
                <w:ilvl w:val="0"/>
                <w:numId w:val="24"/>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竞价</w:t>
            </w:r>
          </w:p>
          <w:p w14:paraId="64C16E31">
            <w:pPr>
              <w:keepNext w:val="0"/>
              <w:keepLines w:val="0"/>
              <w:numPr>
                <w:ilvl w:val="0"/>
                <w:numId w:val="24"/>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打板，条件</w:t>
            </w:r>
            <w:r>
              <w:rPr>
                <w:rFonts w:hint="default" w:hAnsi="华光行楷_CNKI" w:cs="华光行楷_CNKI"/>
                <w:b w:val="0"/>
                <w:bCs w:val="0"/>
                <w:sz w:val="20"/>
                <w:szCs w:val="22"/>
                <w:highlight w:val="none"/>
                <w:vertAlign w:val="baseline"/>
                <w:lang w:val="en-US" w:eastAsia="zh-CN"/>
              </w:rPr>
              <w:t>冰点第二天</w:t>
            </w:r>
            <w:r>
              <w:rPr>
                <w:rFonts w:hint="eastAsia" w:hAnsi="华光行楷_CNKI" w:cs="华光行楷_CNKI"/>
                <w:b w:val="0"/>
                <w:bCs w:val="0"/>
                <w:sz w:val="20"/>
                <w:szCs w:val="22"/>
                <w:highlight w:val="none"/>
                <w:vertAlign w:val="baseline"/>
                <w:lang w:val="en-US" w:eastAsia="zh-CN"/>
              </w:rPr>
              <w:t>or</w:t>
            </w:r>
            <w:r>
              <w:rPr>
                <w:rFonts w:hint="default" w:hAnsi="华光行楷_CNKI" w:cs="华光行楷_CNKI"/>
                <w:b w:val="0"/>
                <w:bCs w:val="0"/>
                <w:sz w:val="20"/>
                <w:szCs w:val="22"/>
                <w:highlight w:val="none"/>
                <w:vertAlign w:val="baseline"/>
                <w:lang w:val="en-US" w:eastAsia="zh-CN"/>
              </w:rPr>
              <w:t>情绪票崩的次日</w:t>
            </w:r>
          </w:p>
          <w:p w14:paraId="588925DF">
            <w:pPr>
              <w:keepNext w:val="0"/>
              <w:keepLines w:val="0"/>
              <w:numPr>
                <w:ilvl w:val="0"/>
                <w:numId w:val="24"/>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半路</w:t>
            </w:r>
          </w:p>
          <w:p w14:paraId="1586038D">
            <w:pPr>
              <w:keepNext w:val="0"/>
              <w:keepLines w:val="0"/>
              <w:widowControl w:val="0"/>
              <w:numPr>
                <w:ilvl w:val="0"/>
                <w:numId w:val="0"/>
              </w:numPr>
              <w:suppressLineNumbers w:val="0"/>
              <w:spacing w:before="0" w:beforeAutospacing="0" w:after="0" w:afterAutospacing="0"/>
              <w:ind w:left="0" w:right="0"/>
              <w:jc w:val="both"/>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第二种：竞价一笔、拉升跟扫、5-7个点确定承接加仓，上板加</w:t>
            </w:r>
          </w:p>
          <w:p w14:paraId="19E8399F">
            <w:pPr>
              <w:keepNext w:val="0"/>
              <w:keepLines w:val="0"/>
              <w:widowControl w:val="0"/>
              <w:numPr>
                <w:ilvl w:val="0"/>
                <w:numId w:val="0"/>
              </w:numPr>
              <w:suppressLineNumbers w:val="0"/>
              <w:spacing w:before="0" w:beforeAutospacing="0" w:after="0" w:afterAutospacing="0"/>
              <w:ind w:left="0" w:right="0"/>
              <w:jc w:val="both"/>
              <w:rPr>
                <w:rFonts w:hint="default" w:hAnsi="华光行楷_CNKI" w:cs="华光行楷_CNKI"/>
                <w:b w:val="0"/>
                <w:bCs w:val="0"/>
                <w:sz w:val="20"/>
                <w:szCs w:val="22"/>
                <w:highlight w:val="none"/>
                <w:vertAlign w:val="baseline"/>
                <w:lang w:val="en-US" w:eastAsia="zh-CN"/>
              </w:rPr>
            </w:pPr>
          </w:p>
        </w:tc>
        <w:tc>
          <w:tcPr>
            <w:tcW w:w="1043" w:type="dxa"/>
          </w:tcPr>
          <w:p w14:paraId="224BC75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r>
      <w:tr w14:paraId="20949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restart"/>
          </w:tcPr>
          <w:p w14:paraId="2DDB2DC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地天板</w:t>
            </w:r>
          </w:p>
          <w:p w14:paraId="28C9A41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[最好跟随大单翘板]</w:t>
            </w:r>
          </w:p>
          <w:p w14:paraId="65B6590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(2进3最多，板块很强或者情绪拐点)</w:t>
            </w:r>
          </w:p>
        </w:tc>
        <w:tc>
          <w:tcPr>
            <w:tcW w:w="3499" w:type="dxa"/>
          </w:tcPr>
          <w:p w14:paraId="7E98A5F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混沌转上升</w:t>
            </w:r>
          </w:p>
        </w:tc>
        <w:tc>
          <w:tcPr>
            <w:tcW w:w="2900" w:type="dxa"/>
          </w:tcPr>
          <w:p w14:paraId="3568560C">
            <w:pPr>
              <w:keepNext w:val="0"/>
              <w:keepLines w:val="0"/>
              <w:widowControl w:val="0"/>
              <w:numPr>
                <w:ilvl w:val="0"/>
                <w:numId w:val="0"/>
              </w:numPr>
              <w:suppressLineNumbers w:val="0"/>
              <w:spacing w:before="0" w:beforeAutospacing="0" w:after="0" w:afterAutospacing="0"/>
              <w:ind w:left="0" w:right="0"/>
              <w:jc w:val="both"/>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1、东安动力7B(按最高三柏硕9B断板被核日开始到地天日是7天，即退潮+混沌7天，但自西陇被地天核算连续8天高度被核，高度被卡5，6BPK掉日盈后7B早上被核地板上后地天)</w:t>
            </w:r>
          </w:p>
          <w:p w14:paraId="2246F5C1">
            <w:pPr>
              <w:keepNext w:val="0"/>
              <w:keepLines w:val="0"/>
              <w:widowControl w:val="0"/>
              <w:numPr>
                <w:ilvl w:val="0"/>
                <w:numId w:val="0"/>
              </w:numPr>
              <w:suppressLineNumbers w:val="0"/>
              <w:spacing w:before="0" w:beforeAutospacing="0" w:after="0" w:afterAutospacing="0"/>
              <w:ind w:left="0" w:right="0"/>
              <w:jc w:val="both"/>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2、法尔胜4B(按最高华脉科技5进6B断板被核日开始到地天日是7天，高度被卡3B，法尔胜实现3B，隔日全天深水尾盘跌停，随后被大单翘起地天)</w:t>
            </w:r>
          </w:p>
          <w:p w14:paraId="6FED17BB">
            <w:pPr>
              <w:keepNext w:val="0"/>
              <w:keepLines w:val="0"/>
              <w:widowControl w:val="0"/>
              <w:numPr>
                <w:ilvl w:val="0"/>
                <w:numId w:val="0"/>
              </w:numPr>
              <w:suppressLineNumbers w:val="0"/>
              <w:spacing w:before="0" w:beforeAutospacing="0" w:after="0" w:afterAutospacing="0"/>
              <w:ind w:left="0" w:right="0"/>
              <w:jc w:val="both"/>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3、永达股份4+地天(苏州科达跌停开始8天高标断板被核，次日开盘地天)(有新股筹码与情绪博弈成分)</w:t>
            </w:r>
          </w:p>
          <w:p w14:paraId="2CD8D353">
            <w:pPr>
              <w:keepNext w:val="0"/>
              <w:keepLines w:val="0"/>
              <w:widowControl w:val="0"/>
              <w:numPr>
                <w:ilvl w:val="0"/>
                <w:numId w:val="0"/>
              </w:numPr>
              <w:suppressLineNumbers w:val="0"/>
              <w:spacing w:before="0" w:beforeAutospacing="0" w:after="0" w:afterAutospacing="0"/>
              <w:ind w:left="0" w:right="0"/>
              <w:jc w:val="both"/>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4、[反核情绪延申]威帝股份(连续8天最高标被核，5个天地板，东安动力地天板打开高度隔日反核情绪延申)</w:t>
            </w:r>
          </w:p>
          <w:p w14:paraId="44706F3E">
            <w:pPr>
              <w:keepNext w:val="0"/>
              <w:keepLines w:val="0"/>
              <w:widowControl w:val="0"/>
              <w:numPr>
                <w:ilvl w:val="0"/>
                <w:numId w:val="0"/>
              </w:numPr>
              <w:suppressLineNumbers w:val="0"/>
              <w:spacing w:before="0" w:beforeAutospacing="0" w:after="0" w:afterAutospacing="0"/>
              <w:ind w:left="0" w:right="0"/>
              <w:jc w:val="both"/>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5、棕榈股份2025/5/26</w:t>
            </w:r>
          </w:p>
        </w:tc>
        <w:tc>
          <w:tcPr>
            <w:tcW w:w="1043" w:type="dxa"/>
          </w:tcPr>
          <w:p w14:paraId="0E1B843D">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r>
      <w:tr w14:paraId="0E3F2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3F2F8BB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7F6454D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高位炸裂亏钱效应隔日反核</w:t>
            </w:r>
          </w:p>
          <w:p w14:paraId="5DABBCF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[一般是下午，因为强分歧次日延续分歧，午后开始尝试修复]</w:t>
            </w:r>
          </w:p>
          <w:p w14:paraId="689B912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p w14:paraId="1A4E8C0E">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买点：跟随大单翘班</w:t>
            </w:r>
          </w:p>
        </w:tc>
        <w:tc>
          <w:tcPr>
            <w:tcW w:w="2900" w:type="dxa"/>
          </w:tcPr>
          <w:p w14:paraId="27E2E2DF">
            <w:pPr>
              <w:keepNext w:val="0"/>
              <w:keepLines w:val="0"/>
              <w:widowControl w:val="0"/>
              <w:numPr>
                <w:ilvl w:val="0"/>
                <w:numId w:val="25"/>
              </w:numPr>
              <w:suppressLineNumbers w:val="0"/>
              <w:spacing w:before="0" w:beforeAutospacing="0" w:after="0" w:afterAutospacing="0"/>
              <w:ind w:left="0" w:right="0"/>
              <w:jc w:val="both"/>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惠威科技2进3</w:t>
            </w:r>
          </w:p>
          <w:p w14:paraId="759BCE6A">
            <w:pPr>
              <w:keepNext w:val="0"/>
              <w:keepLines w:val="0"/>
              <w:widowControl w:val="0"/>
              <w:numPr>
                <w:ilvl w:val="0"/>
                <w:numId w:val="0"/>
              </w:numPr>
              <w:suppressLineNumbers w:val="0"/>
              <w:spacing w:before="0" w:beforeAutospacing="0" w:after="0" w:afterAutospacing="0"/>
              <w:ind w:left="0" w:right="0" w:rightChars="0"/>
              <w:jc w:val="both"/>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(三柏硕天地板，多个高标被核，亏钱效应炸裂，次日修复预期)(次日剩余高标引力被核，早盘其他高标没有修复上板的，算不算细节?)(K线上升趋势，2进3杀到地板刚刚好)(有跟涨板块内二波股伟时电子预期)</w:t>
            </w:r>
          </w:p>
          <w:p w14:paraId="447C6682">
            <w:pPr>
              <w:keepNext w:val="0"/>
              <w:keepLines w:val="0"/>
              <w:widowControl w:val="0"/>
              <w:numPr>
                <w:ilvl w:val="0"/>
                <w:numId w:val="0"/>
              </w:numPr>
              <w:suppressLineNumbers w:val="0"/>
              <w:spacing w:before="0" w:beforeAutospacing="0" w:after="0" w:afterAutospacing="0"/>
              <w:ind w:left="0" w:right="0" w:rightChars="0"/>
              <w:jc w:val="both"/>
              <w:rPr>
                <w:rFonts w:hint="eastAsia"/>
              </w:rPr>
            </w:pPr>
            <w:r>
              <w:rPr>
                <w:rFonts w:hint="eastAsia"/>
              </w:rPr>
              <w:drawing>
                <wp:inline distT="0" distB="0" distL="0" distR="0">
                  <wp:extent cx="1475105" cy="642620"/>
                  <wp:effectExtent l="0" t="0" r="10795" b="5080"/>
                  <wp:docPr id="1040" name="图片 30"/>
                  <wp:cNvGraphicFramePr/>
                  <a:graphic xmlns:a="http://schemas.openxmlformats.org/drawingml/2006/main">
                    <a:graphicData uri="http://schemas.openxmlformats.org/drawingml/2006/picture">
                      <pic:pic xmlns:pic="http://schemas.openxmlformats.org/drawingml/2006/picture">
                        <pic:nvPicPr>
                          <pic:cNvPr id="1040" name="图片 30"/>
                          <pic:cNvPicPr/>
                        </pic:nvPicPr>
                        <pic:blipFill>
                          <a:blip r:embed="rId19" cstate="print"/>
                          <a:srcRect/>
                          <a:stretch>
                            <a:fillRect/>
                          </a:stretch>
                        </pic:blipFill>
                        <pic:spPr>
                          <a:xfrm>
                            <a:off x="0" y="0"/>
                            <a:ext cx="1475105" cy="642620"/>
                          </a:xfrm>
                          <a:prstGeom prst="rect">
                            <a:avLst/>
                          </a:prstGeom>
                          <a:ln>
                            <a:noFill/>
                          </a:ln>
                        </pic:spPr>
                      </pic:pic>
                    </a:graphicData>
                  </a:graphic>
                </wp:inline>
              </w:drawing>
            </w:r>
          </w:p>
          <w:p w14:paraId="158495E3">
            <w:pPr>
              <w:keepNext w:val="0"/>
              <w:keepLines w:val="0"/>
              <w:widowControl w:val="0"/>
              <w:numPr>
                <w:ilvl w:val="0"/>
                <w:numId w:val="25"/>
              </w:numPr>
              <w:suppressLineNumbers w:val="0"/>
              <w:spacing w:before="0" w:beforeAutospacing="0" w:after="0" w:afterAutospacing="0"/>
              <w:ind w:left="0" w:leftChars="0" w:right="0" w:rightChars="0" w:firstLine="0" w:firstLineChars="0"/>
              <w:jc w:val="both"/>
              <w:rPr>
                <w:rFonts w:hint="eastAsia"/>
                <w:lang w:val="en-US" w:eastAsia="zh-CN"/>
              </w:rPr>
            </w:pPr>
            <w:r>
              <w:rPr>
                <w:rFonts w:hint="eastAsia"/>
                <w:lang w:val="en-US" w:eastAsia="zh-CN"/>
              </w:rPr>
              <w:t>日久</w:t>
            </w:r>
            <w:r>
              <w:rPr>
                <w:rFonts w:hint="eastAsia" w:hAnsi="华光行楷_CNKI" w:cs="华光行楷_CNKI"/>
                <w:b w:val="0"/>
                <w:bCs w:val="0"/>
                <w:sz w:val="20"/>
                <w:szCs w:val="22"/>
                <w:highlight w:val="none"/>
                <w:vertAlign w:val="baseline"/>
                <w:lang w:val="en-US" w:eastAsia="zh-CN"/>
              </w:rPr>
              <w:t>光电2进3</w:t>
            </w:r>
          </w:p>
          <w:p w14:paraId="0DEE7229">
            <w:pPr>
              <w:keepNext w:val="0"/>
              <w:keepLines w:val="0"/>
              <w:widowControl w:val="0"/>
              <w:numPr>
                <w:ilvl w:val="0"/>
                <w:numId w:val="0"/>
              </w:numPr>
              <w:suppressLineNumbers w:val="0"/>
              <w:spacing w:before="0" w:beforeAutospacing="0" w:after="0" w:afterAutospacing="0"/>
              <w:ind w:left="0" w:leftChars="0" w:right="0" w:rightChars="0"/>
              <w:jc w:val="both"/>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(亚世光电断板跌停，其余高标依然健康，次日两高标被核，次高3个死2，亏钱效应炸裂，</w:t>
            </w:r>
            <w:r>
              <w:rPr>
                <w:rFonts w:hint="eastAsia" w:hAnsi="华光行楷_CNKI" w:cs="华光行楷_CNKI"/>
                <w:b/>
                <w:bCs/>
                <w:sz w:val="20"/>
                <w:szCs w:val="22"/>
                <w:highlight w:val="none"/>
                <w:vertAlign w:val="baseline"/>
                <w:lang w:val="en-US" w:eastAsia="zh-CN"/>
              </w:rPr>
              <w:t>再</w:t>
            </w:r>
            <w:r>
              <w:rPr>
                <w:rFonts w:hint="eastAsia" w:hAnsi="华光行楷_CNKI" w:cs="华光行楷_CNKI"/>
                <w:b w:val="0"/>
                <w:bCs w:val="0"/>
                <w:sz w:val="20"/>
                <w:szCs w:val="22"/>
                <w:highlight w:val="none"/>
                <w:vertAlign w:val="baseline"/>
                <w:lang w:val="en-US" w:eastAsia="zh-CN"/>
              </w:rPr>
              <w:t>次日修复预期)(</w:t>
            </w:r>
            <w:r>
              <w:rPr>
                <w:rFonts w:hint="eastAsia" w:hAnsi="华光行楷_CNKI" w:cs="华光行楷_CNKI"/>
                <w:b/>
                <w:bCs/>
                <w:sz w:val="20"/>
                <w:szCs w:val="22"/>
                <w:highlight w:val="none"/>
                <w:vertAlign w:val="baseline"/>
                <w:lang w:val="en-US" w:eastAsia="zh-CN"/>
              </w:rPr>
              <w:t>再</w:t>
            </w:r>
            <w:r>
              <w:rPr>
                <w:rFonts w:hint="eastAsia" w:hAnsi="华光行楷_CNKI" w:cs="华光行楷_CNKI"/>
                <w:b w:val="0"/>
                <w:bCs w:val="0"/>
                <w:sz w:val="20"/>
                <w:szCs w:val="22"/>
                <w:highlight w:val="none"/>
                <w:vertAlign w:val="baseline"/>
                <w:lang w:val="en-US" w:eastAsia="zh-CN"/>
              </w:rPr>
              <w:t>次日剩余高标利伯特被核，早盘其他高标没有修复上板的，算不算细节?)(K线上升趋势，2进3杀到地板刚刚好)(有补涨亚世光电(横盘中)预期)</w:t>
            </w:r>
          </w:p>
          <w:p w14:paraId="6F1FD0D1">
            <w:pPr>
              <w:keepNext w:val="0"/>
              <w:keepLines w:val="0"/>
              <w:widowControl w:val="0"/>
              <w:numPr>
                <w:ilvl w:val="0"/>
                <w:numId w:val="0"/>
              </w:numPr>
              <w:suppressLineNumbers w:val="0"/>
              <w:spacing w:before="0" w:beforeAutospacing="0" w:after="0" w:afterAutospacing="0"/>
              <w:ind w:left="0" w:leftChars="0" w:right="0" w:rightChars="0"/>
              <w:jc w:val="both"/>
              <w:rPr>
                <w:rFonts w:hint="eastAsia"/>
              </w:rPr>
            </w:pPr>
            <w:r>
              <w:rPr>
                <w:rFonts w:hint="eastAsia"/>
              </w:rPr>
              <w:drawing>
                <wp:inline distT="0" distB="0" distL="0" distR="0">
                  <wp:extent cx="1482090" cy="857250"/>
                  <wp:effectExtent l="0" t="0" r="3810" b="6350"/>
                  <wp:docPr id="1041" name="图片 31"/>
                  <wp:cNvGraphicFramePr/>
                  <a:graphic xmlns:a="http://schemas.openxmlformats.org/drawingml/2006/main">
                    <a:graphicData uri="http://schemas.openxmlformats.org/drawingml/2006/picture">
                      <pic:pic xmlns:pic="http://schemas.openxmlformats.org/drawingml/2006/picture">
                        <pic:nvPicPr>
                          <pic:cNvPr id="1041" name="图片 31"/>
                          <pic:cNvPicPr/>
                        </pic:nvPicPr>
                        <pic:blipFill>
                          <a:blip r:embed="rId20" cstate="print"/>
                          <a:srcRect/>
                          <a:stretch>
                            <a:fillRect/>
                          </a:stretch>
                        </pic:blipFill>
                        <pic:spPr>
                          <a:xfrm>
                            <a:off x="0" y="0"/>
                            <a:ext cx="1482090" cy="857250"/>
                          </a:xfrm>
                          <a:prstGeom prst="rect">
                            <a:avLst/>
                          </a:prstGeom>
                          <a:ln>
                            <a:noFill/>
                          </a:ln>
                        </pic:spPr>
                      </pic:pic>
                    </a:graphicData>
                  </a:graphic>
                </wp:inline>
              </w:drawing>
            </w:r>
          </w:p>
          <w:p w14:paraId="7740661C">
            <w:pPr>
              <w:keepNext w:val="0"/>
              <w:keepLines w:val="0"/>
              <w:widowControl w:val="0"/>
              <w:numPr>
                <w:ilvl w:val="0"/>
                <w:numId w:val="25"/>
              </w:numPr>
              <w:suppressLineNumbers w:val="0"/>
              <w:spacing w:before="0" w:beforeAutospacing="0" w:after="0" w:afterAutospacing="0"/>
              <w:ind w:left="0" w:leftChars="0" w:right="0" w:rightChars="0" w:firstLine="0" w:firstLineChars="0"/>
              <w:jc w:val="both"/>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正和生态4进5(太平洋破位杀尾盘情绪极值，次日盘中跌停反核)(板块小弟很多)</w:t>
            </w:r>
          </w:p>
          <w:p w14:paraId="765EFB45">
            <w:pPr>
              <w:keepNext w:val="0"/>
              <w:keepLines w:val="0"/>
              <w:widowControl w:val="0"/>
              <w:numPr>
                <w:ilvl w:val="0"/>
                <w:numId w:val="25"/>
              </w:numPr>
              <w:suppressLineNumbers w:val="0"/>
              <w:spacing w:before="0" w:beforeAutospacing="0" w:after="0" w:afterAutospacing="0"/>
              <w:ind w:left="0" w:leftChars="0" w:right="0" w:rightChars="0" w:firstLine="0" w:firstLineChars="0"/>
              <w:jc w:val="both"/>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罗普斯金3进4</w:t>
            </w:r>
          </w:p>
          <w:p w14:paraId="40FC0D86">
            <w:pPr>
              <w:keepNext w:val="0"/>
              <w:keepLines w:val="0"/>
              <w:widowControl w:val="0"/>
              <w:numPr>
                <w:ilvl w:val="0"/>
                <w:numId w:val="25"/>
              </w:numPr>
              <w:suppressLineNumbers w:val="0"/>
              <w:spacing w:before="0" w:beforeAutospacing="0" w:after="0" w:afterAutospacing="0"/>
              <w:ind w:left="0" w:leftChars="0" w:right="0" w:rightChars="0" w:firstLine="0" w:firstLineChars="0"/>
              <w:jc w:val="both"/>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中基健康4进5 (上海股团灭，中视、中马相继被核)</w:t>
            </w:r>
          </w:p>
        </w:tc>
        <w:tc>
          <w:tcPr>
            <w:tcW w:w="1043" w:type="dxa"/>
          </w:tcPr>
          <w:p w14:paraId="5C26D6E2">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r>
      <w:tr w14:paraId="5BA6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709429B3">
            <w:pPr>
              <w:keepNext w:val="0"/>
              <w:keepLines w:val="0"/>
              <w:suppressLineNumbers w:val="0"/>
              <w:spacing w:before="0" w:beforeAutospacing="0" w:after="0" w:afterAutospacing="0"/>
              <w:ind w:left="0" w:leftChars="0" w:right="0" w:firstLine="0" w:firstLineChars="0"/>
              <w:rPr>
                <w:rFonts w:hint="eastAsia" w:hAnsi="华光行楷_CNKI" w:cs="华光行楷_CNKI"/>
                <w:b w:val="0"/>
                <w:bCs w:val="0"/>
                <w:sz w:val="20"/>
                <w:szCs w:val="22"/>
                <w:highlight w:val="none"/>
                <w:vertAlign w:val="baseline"/>
                <w:lang w:val="en-US" w:eastAsia="zh-CN"/>
              </w:rPr>
            </w:pPr>
          </w:p>
        </w:tc>
        <w:tc>
          <w:tcPr>
            <w:tcW w:w="3499" w:type="dxa"/>
          </w:tcPr>
          <w:p w14:paraId="7ECB355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CN"/>
                <w:woUserID w:val="1"/>
              </w:rPr>
              <w:t>高位炸裂亏钱效应隔日反核</w:t>
            </w:r>
            <w:r>
              <w:rPr>
                <w:rFonts w:hint="eastAsia" w:hAnsi="华光行楷_CNKI" w:cs="华光行楷_CNKI"/>
                <w:b w:val="0"/>
                <w:bCs w:val="0"/>
                <w:sz w:val="20"/>
                <w:szCs w:val="22"/>
                <w:highlight w:val="none"/>
                <w:vertAlign w:val="baseline"/>
                <w:lang w:val="en-US" w:eastAsia="zh"/>
                <w:woUserID w:val="1"/>
              </w:rPr>
              <w:t>-2</w:t>
            </w:r>
          </w:p>
          <w:p w14:paraId="529D1E2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
                <w:woUserID w:val="1"/>
              </w:rPr>
              <w:t>断板股</w:t>
            </w:r>
          </w:p>
          <w:p w14:paraId="18ECCBB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woUserID w:val="1"/>
              </w:rPr>
            </w:pPr>
            <w:r>
              <w:rPr>
                <w:rFonts w:hint="eastAsia" w:hAnsi="华光行楷_CNKI" w:cs="华光行楷_CNKI"/>
                <w:b w:val="0"/>
                <w:bCs w:val="0"/>
                <w:sz w:val="20"/>
                <w:szCs w:val="22"/>
                <w:highlight w:val="none"/>
                <w:vertAlign w:val="baseline"/>
                <w:lang w:val="en-US" w:eastAsia="zh-CN"/>
                <w:woUserID w:val="1"/>
              </w:rPr>
              <w:t>[</w:t>
            </w:r>
            <w:r>
              <w:rPr>
                <w:rFonts w:hint="eastAsia" w:hAnsi="华光行楷_CNKI" w:cs="华光行楷_CNKI"/>
                <w:b w:val="0"/>
                <w:bCs w:val="0"/>
                <w:sz w:val="20"/>
                <w:szCs w:val="22"/>
                <w:highlight w:val="none"/>
                <w:vertAlign w:val="baseline"/>
                <w:lang w:val="en-US" w:eastAsia="zh"/>
                <w:woUserID w:val="1"/>
              </w:rPr>
              <w:t>上午</w:t>
            </w:r>
            <w:r>
              <w:rPr>
                <w:rFonts w:hint="eastAsia" w:hAnsi="华光行楷_CNKI" w:cs="华光行楷_CNKI"/>
                <w:b w:val="0"/>
                <w:bCs w:val="0"/>
                <w:sz w:val="20"/>
                <w:szCs w:val="22"/>
                <w:highlight w:val="none"/>
                <w:vertAlign w:val="baseline"/>
                <w:lang w:val="en-US" w:eastAsia="zh-CN"/>
                <w:woUserID w:val="1"/>
              </w:rPr>
              <w:t>，因为强分歧</w:t>
            </w:r>
            <w:r>
              <w:rPr>
                <w:rFonts w:hint="eastAsia" w:hAnsi="华光行楷_CNKI" w:cs="华光行楷_CNKI"/>
                <w:b w:val="0"/>
                <w:bCs w:val="0"/>
                <w:sz w:val="20"/>
                <w:szCs w:val="22"/>
                <w:highlight w:val="none"/>
                <w:vertAlign w:val="baseline"/>
                <w:lang w:val="en-US" w:eastAsia="zh"/>
                <w:woUserID w:val="1"/>
              </w:rPr>
              <w:t>，</w:t>
            </w:r>
            <w:r>
              <w:rPr>
                <w:rFonts w:hint="eastAsia" w:hAnsi="华光行楷_CNKI" w:cs="华光行楷_CNKI"/>
                <w:b w:val="0"/>
                <w:bCs w:val="0"/>
                <w:sz w:val="20"/>
                <w:szCs w:val="22"/>
                <w:highlight w:val="none"/>
                <w:vertAlign w:val="baseline"/>
                <w:lang w:val="en-US" w:eastAsia="zh-CN"/>
                <w:woUserID w:val="1"/>
              </w:rPr>
              <w:t>次日延续分歧]</w:t>
            </w:r>
          </w:p>
          <w:p w14:paraId="2475F981">
            <w:pPr>
              <w:keepNext w:val="0"/>
              <w:keepLines w:val="0"/>
              <w:suppressLineNumbers w:val="0"/>
              <w:spacing w:before="0" w:beforeAutospacing="0" w:after="0" w:afterAutospacing="0"/>
              <w:ind w:left="0" w:leftChars="0" w:right="0" w:firstLine="0" w:firstLine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woUserID w:val="1"/>
              </w:rPr>
              <w:t>买点：跟随大单翘班</w:t>
            </w:r>
          </w:p>
        </w:tc>
        <w:tc>
          <w:tcPr>
            <w:tcW w:w="2900" w:type="dxa"/>
          </w:tcPr>
          <w:p w14:paraId="6EEBF9DF">
            <w:pPr>
              <w:keepNext w:val="0"/>
              <w:keepLines w:val="0"/>
              <w:widowControl w:val="0"/>
              <w:suppressLineNumbers w:val="0"/>
              <w:spacing w:before="0" w:beforeAutospacing="0" w:after="0" w:afterAutospacing="0"/>
              <w:ind w:left="0" w:leftChars="0" w:right="0" w:rightChars="0" w:firstLine="0" w:firstLineChars="0"/>
              <w:jc w:val="both"/>
              <w:rPr>
                <w:rFonts w:hint="eastAsia" w:hAnsi="华光行楷_CNKI" w:cs="华光行楷_CNKI"/>
                <w:b w:val="0"/>
                <w:bCs w:val="0"/>
                <w:sz w:val="20"/>
                <w:szCs w:val="22"/>
                <w:highlight w:val="none"/>
                <w:vertAlign w:val="baseline"/>
                <w:lang w:val="en-US" w:eastAsia="zh-CN"/>
                <w:woUserID w:val="1"/>
              </w:rPr>
            </w:pPr>
            <w:r>
              <w:rPr>
                <w:rFonts w:hint="eastAsia" w:hAnsi="华光行楷_CNKI" w:cs="华光行楷_CNKI"/>
                <w:b w:val="0"/>
                <w:bCs w:val="0"/>
                <w:sz w:val="20"/>
                <w:szCs w:val="22"/>
                <w:highlight w:val="none"/>
                <w:vertAlign w:val="baseline"/>
                <w:lang w:val="en-US" w:eastAsia="zh-CN"/>
                <w:woUserID w:val="1"/>
              </w:rPr>
              <w:t>南京港2025/5/22</w:t>
            </w:r>
          </w:p>
          <w:p w14:paraId="69E0ADE5">
            <w:pPr>
              <w:keepNext w:val="0"/>
              <w:keepLines w:val="0"/>
              <w:widowControl w:val="0"/>
              <w:suppressLineNumbers w:val="0"/>
              <w:spacing w:before="0" w:beforeAutospacing="0" w:after="0" w:afterAutospacing="0"/>
              <w:ind w:left="0" w:leftChars="0" w:right="0" w:rightChars="0" w:firstLine="0" w:firstLineChars="0"/>
              <w:jc w:val="both"/>
              <w:rPr>
                <w:rFonts w:hint="eastAsia" w:hAnsi="华光行楷_CNKI"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
                <w:woUserID w:val="1"/>
              </w:rPr>
              <w:t>均瑶健康2025/6/3</w:t>
            </w:r>
          </w:p>
          <w:p w14:paraId="5EC13444">
            <w:pPr>
              <w:keepNext w:val="0"/>
              <w:keepLines w:val="0"/>
              <w:widowControl w:val="0"/>
              <w:suppressLineNumbers w:val="0"/>
              <w:spacing w:before="0" w:beforeAutospacing="0" w:after="0" w:afterAutospacing="0"/>
              <w:ind w:left="0" w:leftChars="0" w:right="0" w:rightChars="0" w:firstLine="0" w:firstLineChars="0"/>
              <w:jc w:val="both"/>
              <w:rPr>
                <w:rFonts w:hint="eastAsia" w:hAnsi="华光行楷_CNKI"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
                <w:woUserID w:val="1"/>
              </w:rPr>
              <w:t>哈三联2025/4/7</w:t>
            </w:r>
          </w:p>
          <w:p w14:paraId="0ADC0861">
            <w:pPr>
              <w:keepNext w:val="0"/>
              <w:keepLines w:val="0"/>
              <w:widowControl w:val="0"/>
              <w:suppressLineNumbers w:val="0"/>
              <w:spacing w:before="0" w:beforeAutospacing="0" w:after="0" w:afterAutospacing="0"/>
              <w:ind w:left="0" w:leftChars="0" w:right="0" w:rightChars="0" w:firstLine="0" w:firstLineChars="0"/>
              <w:jc w:val="both"/>
              <w:rPr>
                <w:rFonts w:hint="eastAsia" w:hAnsi="华光行楷_CNKI" w:cs="华光行楷_CNKI"/>
                <w:b w:val="0"/>
                <w:bCs w:val="0"/>
                <w:sz w:val="20"/>
                <w:szCs w:val="22"/>
                <w:highlight w:val="none"/>
                <w:vertAlign w:val="baseline"/>
                <w:lang w:val="en-US" w:eastAsia="zh"/>
                <w:woUserID w:val="1"/>
              </w:rPr>
            </w:pPr>
            <w:r>
              <w:rPr>
                <w:rFonts w:hint="eastAsia" w:hAnsi="华光行楷_CNKI" w:cs="华光行楷_CNKI"/>
                <w:b w:val="0"/>
                <w:bCs w:val="0"/>
                <w:sz w:val="20"/>
                <w:szCs w:val="22"/>
                <w:highlight w:val="none"/>
                <w:vertAlign w:val="baseline"/>
                <w:lang w:val="en-US" w:eastAsia="zh"/>
                <w:woUserID w:val="1"/>
              </w:rPr>
              <w:t>合兴股份2025/6/3</w:t>
            </w:r>
          </w:p>
        </w:tc>
        <w:tc>
          <w:tcPr>
            <w:tcW w:w="1043" w:type="dxa"/>
          </w:tcPr>
          <w:p w14:paraId="48750EA4">
            <w:pPr>
              <w:keepNext w:val="0"/>
              <w:keepLines w:val="0"/>
              <w:suppressLineNumbers w:val="0"/>
              <w:spacing w:before="0" w:beforeAutospacing="0" w:after="0" w:afterAutospacing="0"/>
              <w:ind w:left="0" w:leftChars="0" w:right="0" w:firstLine="0" w:firstLineChars="0"/>
              <w:rPr>
                <w:rFonts w:hint="default" w:hAnsi="华光行楷_CNKI" w:cs="华光行楷_CNKI"/>
                <w:b w:val="0"/>
                <w:bCs w:val="0"/>
                <w:sz w:val="20"/>
                <w:szCs w:val="22"/>
                <w:highlight w:val="none"/>
                <w:vertAlign w:val="baseline"/>
                <w:lang w:val="en-US" w:eastAsia="zh-CN"/>
              </w:rPr>
            </w:pPr>
          </w:p>
        </w:tc>
      </w:tr>
      <w:tr w14:paraId="4B4C1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07E4968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4ADF19A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对标(很少)</w:t>
            </w:r>
          </w:p>
        </w:tc>
        <w:tc>
          <w:tcPr>
            <w:tcW w:w="2900" w:type="dxa"/>
          </w:tcPr>
          <w:p w14:paraId="66C7D812">
            <w:pPr>
              <w:keepNext w:val="0"/>
              <w:keepLines w:val="0"/>
              <w:widowControl w:val="0"/>
              <w:numPr>
                <w:ilvl w:val="0"/>
                <w:numId w:val="0"/>
              </w:numPr>
              <w:suppressLineNumbers w:val="0"/>
              <w:spacing w:before="0" w:beforeAutospacing="0" w:after="0" w:afterAutospacing="0"/>
              <w:ind w:left="0" w:right="0"/>
              <w:jc w:val="both"/>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三柏硕7B和9B(对标三羊马，双地天)(盘子小)(数字辈小弟很多，4B3B也有，即使被银宝PK掉了午后也能地天)</w:t>
            </w:r>
          </w:p>
        </w:tc>
        <w:tc>
          <w:tcPr>
            <w:tcW w:w="1043" w:type="dxa"/>
          </w:tcPr>
          <w:p w14:paraId="1EA50B3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r>
      <w:tr w14:paraId="7029A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63714F6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1606C454">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其他</w:t>
            </w:r>
          </w:p>
        </w:tc>
        <w:tc>
          <w:tcPr>
            <w:tcW w:w="2900" w:type="dxa"/>
          </w:tcPr>
          <w:p w14:paraId="717A32D6">
            <w:pPr>
              <w:keepNext w:val="0"/>
              <w:keepLines w:val="0"/>
              <w:widowControl w:val="0"/>
              <w:numPr>
                <w:ilvl w:val="0"/>
                <w:numId w:val="0"/>
              </w:numPr>
              <w:suppressLineNumbers w:val="0"/>
              <w:spacing w:before="0" w:beforeAutospacing="0" w:after="0" w:afterAutospacing="0"/>
              <w:ind w:left="0" w:right="0"/>
              <w:jc w:val="both"/>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龙洲股份(龙头股份开盘强势反包带领的龙字辈与二波股行情)(还有筹码的原因)</w:t>
            </w:r>
          </w:p>
          <w:p w14:paraId="7D674E1D">
            <w:pPr>
              <w:keepNext w:val="0"/>
              <w:keepLines w:val="0"/>
              <w:widowControl w:val="0"/>
              <w:numPr>
                <w:ilvl w:val="0"/>
                <w:numId w:val="0"/>
              </w:numPr>
              <w:suppressLineNumbers w:val="0"/>
              <w:spacing w:before="0" w:beforeAutospacing="0" w:after="0" w:afterAutospacing="0"/>
              <w:ind w:left="0" w:right="0"/>
              <w:jc w:val="both"/>
              <w:rPr>
                <w:rFonts w:hint="eastAsia" w:hAnsi="华光行楷_CNKI" w:cs="华光行楷_CNKI"/>
                <w:b w:val="0"/>
                <w:bCs w:val="0"/>
                <w:sz w:val="20"/>
                <w:szCs w:val="22"/>
                <w:highlight w:val="none"/>
                <w:vertAlign w:val="baseline"/>
                <w:lang w:val="en-US" w:eastAsia="zh-CN"/>
              </w:rPr>
            </w:pPr>
            <w:r>
              <w:rPr>
                <w:rFonts w:hint="eastAsia"/>
              </w:rPr>
              <w:drawing>
                <wp:inline distT="0" distB="0" distL="0" distR="0">
                  <wp:extent cx="1478280" cy="664845"/>
                  <wp:effectExtent l="0" t="0" r="7620" b="8255"/>
                  <wp:docPr id="1043" name="图片 1"/>
                  <wp:cNvGraphicFramePr/>
                  <a:graphic xmlns:a="http://schemas.openxmlformats.org/drawingml/2006/main">
                    <a:graphicData uri="http://schemas.openxmlformats.org/drawingml/2006/picture">
                      <pic:pic xmlns:pic="http://schemas.openxmlformats.org/drawingml/2006/picture">
                        <pic:nvPicPr>
                          <pic:cNvPr id="1043" name="图片 1"/>
                          <pic:cNvPicPr/>
                        </pic:nvPicPr>
                        <pic:blipFill>
                          <a:blip r:embed="rId21" cstate="print"/>
                          <a:srcRect/>
                          <a:stretch>
                            <a:fillRect/>
                          </a:stretch>
                        </pic:blipFill>
                        <pic:spPr>
                          <a:xfrm>
                            <a:off x="0" y="0"/>
                            <a:ext cx="1478280" cy="664845"/>
                          </a:xfrm>
                          <a:prstGeom prst="rect">
                            <a:avLst/>
                          </a:prstGeom>
                          <a:ln>
                            <a:noFill/>
                          </a:ln>
                        </pic:spPr>
                      </pic:pic>
                    </a:graphicData>
                  </a:graphic>
                </wp:inline>
              </w:drawing>
            </w:r>
          </w:p>
          <w:p w14:paraId="5C6C946E">
            <w:pPr>
              <w:keepNext w:val="0"/>
              <w:keepLines w:val="0"/>
              <w:widowControl w:val="0"/>
              <w:numPr>
                <w:ilvl w:val="0"/>
                <w:numId w:val="0"/>
              </w:numPr>
              <w:suppressLineNumbers w:val="0"/>
              <w:spacing w:before="0" w:beforeAutospacing="0" w:after="0" w:afterAutospacing="0"/>
              <w:ind w:left="0" w:right="0"/>
              <w:jc w:val="both"/>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捷荣技术2进3(龙头股份开盘强势反包带领的二波股行情)(一进二换手很充分)</w:t>
            </w:r>
          </w:p>
          <w:p w14:paraId="265DC2DA">
            <w:pPr>
              <w:keepNext w:val="0"/>
              <w:keepLines w:val="0"/>
              <w:widowControl w:val="0"/>
              <w:numPr>
                <w:ilvl w:val="0"/>
                <w:numId w:val="0"/>
              </w:numPr>
              <w:suppressLineNumbers w:val="0"/>
              <w:spacing w:before="0" w:beforeAutospacing="0" w:after="0" w:afterAutospacing="0"/>
              <w:ind w:left="0" w:right="0"/>
              <w:jc w:val="both"/>
              <w:rPr>
                <w:rFonts w:hint="eastAsia" w:hAnsi="华光行楷_CNKI" w:cs="华光行楷_CNKI"/>
                <w:b w:val="0"/>
                <w:bCs w:val="0"/>
                <w:sz w:val="20"/>
                <w:szCs w:val="22"/>
                <w:highlight w:val="none"/>
                <w:vertAlign w:val="baseline"/>
                <w:lang w:val="en-US" w:eastAsia="zh-CN"/>
              </w:rPr>
            </w:pPr>
            <w:r>
              <w:rPr>
                <w:rFonts w:hint="eastAsia"/>
              </w:rPr>
              <w:drawing>
                <wp:inline distT="0" distB="0" distL="0" distR="0">
                  <wp:extent cx="1475740" cy="768350"/>
                  <wp:effectExtent l="0" t="0" r="10160" b="6350"/>
                  <wp:docPr id="1044" name="图片 2"/>
                  <wp:cNvGraphicFramePr/>
                  <a:graphic xmlns:a="http://schemas.openxmlformats.org/drawingml/2006/main">
                    <a:graphicData uri="http://schemas.openxmlformats.org/drawingml/2006/picture">
                      <pic:pic xmlns:pic="http://schemas.openxmlformats.org/drawingml/2006/picture">
                        <pic:nvPicPr>
                          <pic:cNvPr id="1044" name="图片 2"/>
                          <pic:cNvPicPr/>
                        </pic:nvPicPr>
                        <pic:blipFill>
                          <a:blip r:embed="rId22" cstate="print"/>
                          <a:srcRect/>
                          <a:stretch>
                            <a:fillRect/>
                          </a:stretch>
                        </pic:blipFill>
                        <pic:spPr>
                          <a:xfrm>
                            <a:off x="0" y="0"/>
                            <a:ext cx="1475740" cy="768350"/>
                          </a:xfrm>
                          <a:prstGeom prst="rect">
                            <a:avLst/>
                          </a:prstGeom>
                          <a:ln>
                            <a:noFill/>
                          </a:ln>
                        </pic:spPr>
                      </pic:pic>
                    </a:graphicData>
                  </a:graphic>
                </wp:inline>
              </w:drawing>
            </w:r>
            <w:r>
              <w:rPr>
                <w:rFonts w:hint="eastAsia" w:hAnsi="华光行楷_CNKI" w:cs="华光行楷_CNKI"/>
                <w:b w:val="0"/>
                <w:bCs w:val="0"/>
                <w:sz w:val="20"/>
                <w:szCs w:val="22"/>
                <w:highlight w:val="none"/>
                <w:vertAlign w:val="baseline"/>
                <w:lang w:val="en-US" w:eastAsia="zh-CN"/>
              </w:rPr>
              <w:t>青龙管业2进3(题材第一次达芬奇大长腿模式)</w:t>
            </w:r>
          </w:p>
          <w:p w14:paraId="4A5848DC">
            <w:pPr>
              <w:keepNext w:val="0"/>
              <w:keepLines w:val="0"/>
              <w:widowControl w:val="0"/>
              <w:numPr>
                <w:ilvl w:val="0"/>
                <w:numId w:val="0"/>
              </w:numPr>
              <w:suppressLineNumbers w:val="0"/>
              <w:spacing w:before="0" w:beforeAutospacing="0" w:after="0" w:afterAutospacing="0"/>
              <w:ind w:left="0" w:right="0"/>
              <w:jc w:val="both"/>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上海建科2进3(正向周期，国改+地名题材12346B都有一字B)(筹码换手充分，2进3跌停)</w:t>
            </w:r>
          </w:p>
          <w:p w14:paraId="18E26CF9">
            <w:pPr>
              <w:keepNext w:val="0"/>
              <w:keepLines w:val="0"/>
              <w:widowControl w:val="0"/>
              <w:numPr>
                <w:ilvl w:val="0"/>
                <w:numId w:val="0"/>
              </w:numPr>
              <w:suppressLineNumbers w:val="0"/>
              <w:spacing w:before="0" w:beforeAutospacing="0" w:after="0" w:afterAutospacing="0"/>
              <w:ind w:left="0" w:right="0"/>
              <w:jc w:val="both"/>
              <w:rPr>
                <w:rFonts w:hint="default" w:hAnsi="华光行楷_CNKI" w:cs="华光行楷_CNKI"/>
                <w:b w:val="0"/>
                <w:bCs w:val="0"/>
                <w:sz w:val="20"/>
                <w:szCs w:val="22"/>
                <w:highlight w:val="none"/>
                <w:vertAlign w:val="baseline"/>
                <w:lang w:val="en-US" w:eastAsia="zh-CN"/>
              </w:rPr>
            </w:pPr>
            <w:r>
              <w:rPr>
                <w:rFonts w:hint="eastAsia"/>
              </w:rPr>
              <w:drawing>
                <wp:inline distT="0" distB="0" distL="0" distR="0">
                  <wp:extent cx="1483995" cy="889000"/>
                  <wp:effectExtent l="0" t="0" r="1905" b="0"/>
                  <wp:docPr id="1045" name="图片 3"/>
                  <wp:cNvGraphicFramePr/>
                  <a:graphic xmlns:a="http://schemas.openxmlformats.org/drawingml/2006/main">
                    <a:graphicData uri="http://schemas.openxmlformats.org/drawingml/2006/picture">
                      <pic:pic xmlns:pic="http://schemas.openxmlformats.org/drawingml/2006/picture">
                        <pic:nvPicPr>
                          <pic:cNvPr id="1045" name="图片 3"/>
                          <pic:cNvPicPr/>
                        </pic:nvPicPr>
                        <pic:blipFill>
                          <a:blip r:embed="rId23" cstate="print"/>
                          <a:srcRect/>
                          <a:stretch>
                            <a:fillRect/>
                          </a:stretch>
                        </pic:blipFill>
                        <pic:spPr>
                          <a:xfrm>
                            <a:off x="0" y="0"/>
                            <a:ext cx="1483995" cy="889000"/>
                          </a:xfrm>
                          <a:prstGeom prst="rect">
                            <a:avLst/>
                          </a:prstGeom>
                          <a:ln>
                            <a:noFill/>
                          </a:ln>
                        </pic:spPr>
                      </pic:pic>
                    </a:graphicData>
                  </a:graphic>
                </wp:inline>
              </w:drawing>
            </w:r>
          </w:p>
        </w:tc>
        <w:tc>
          <w:tcPr>
            <w:tcW w:w="1043" w:type="dxa"/>
          </w:tcPr>
          <w:p w14:paraId="025147F7">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r>
      <w:tr w14:paraId="43A4A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vAlign w:val="top"/>
          </w:tcPr>
          <w:p w14:paraId="3836BD01">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lang w:val="en-US" w:eastAsia="zh-CN" w:bidi="ar-SA"/>
                <w:woUserID w:val="1"/>
              </w:rPr>
            </w:pPr>
            <w:r>
              <w:rPr>
                <w:rFonts w:hint="eastAsia" w:hAnsi="华光行楷_CNKI" w:cs="华光行楷_CNKI"/>
                <w:b w:val="0"/>
                <w:bCs w:val="0"/>
                <w:sz w:val="20"/>
                <w:szCs w:val="22"/>
                <w:highlight w:val="none"/>
                <w:lang w:val="en-US" w:eastAsia="zh-CN"/>
                <w:woUserID w:val="1"/>
              </w:rPr>
              <w:t>出货分时</w:t>
            </w:r>
          </w:p>
        </w:tc>
        <w:tc>
          <w:tcPr>
            <w:tcW w:w="3499" w:type="dxa"/>
            <w:shd w:val="clear" w:color="auto" w:fill="auto"/>
            <w:vAlign w:val="top"/>
          </w:tcPr>
          <w:p w14:paraId="01EA5EC2">
            <w:pPr>
              <w:keepNext w:val="0"/>
              <w:keepLines w:val="0"/>
              <w:numPr>
                <w:ilvl w:val="0"/>
                <w:numId w:val="26"/>
              </w:numPr>
              <w:suppressLineNumbers w:val="0"/>
              <w:spacing w:before="0" w:beforeAutospacing="0" w:after="0" w:afterAutospacing="0"/>
              <w:ind w:left="0" w:leftChars="0" w:right="0" w:rightChars="0"/>
              <w:rPr>
                <w:rFonts w:hint="eastAsia" w:ascii="宋体" w:hAnsi="宋体"/>
                <w:lang w:val="en-US" w:eastAsia="zh-CN"/>
                <w:woUserID w:val="1"/>
              </w:rPr>
            </w:pPr>
            <w:r>
              <w:rPr>
                <w:rFonts w:hint="eastAsia" w:ascii="宋体" w:hAnsi="宋体"/>
                <w:lang w:val="en-US" w:eastAsia="zh-CN"/>
                <w:woUserID w:val="1"/>
              </w:rPr>
              <w:t>高度很高的人气股(不一定连板，比如高新发展这种高位超跌后的)</w:t>
            </w:r>
          </w:p>
          <w:p w14:paraId="5560DEEE">
            <w:pPr>
              <w:keepNext w:val="0"/>
              <w:keepLines w:val="0"/>
              <w:numPr>
                <w:ilvl w:val="0"/>
                <w:numId w:val="26"/>
              </w:numPr>
              <w:suppressLineNumbers w:val="0"/>
              <w:spacing w:before="0" w:beforeAutospacing="0" w:after="0" w:afterAutospacing="0"/>
              <w:ind w:left="0" w:leftChars="0" w:right="0" w:rightChars="0"/>
              <w:rPr>
                <w:rFonts w:hint="eastAsia" w:ascii="宋体" w:hAnsi="宋体"/>
                <w:lang w:val="en-US" w:eastAsia="zh-CN"/>
                <w:woUserID w:val="1"/>
              </w:rPr>
            </w:pPr>
            <w:r>
              <w:rPr>
                <w:rFonts w:hint="eastAsia" w:ascii="宋体" w:hAnsi="宋体"/>
                <w:lang w:val="en-US" w:eastAsia="zh-CN"/>
                <w:woUserID w:val="1"/>
              </w:rPr>
              <w:t>出现日内大分歧单边回落，尾盘还45度角下跌，这个尾盘就是里面的单一资金格局到尾盘出货杀出来的，而承接的大多是散户，</w:t>
            </w:r>
          </w:p>
          <w:p w14:paraId="4F02D396">
            <w:pPr>
              <w:keepNext w:val="0"/>
              <w:keepLines w:val="0"/>
              <w:suppressLineNumbers w:val="0"/>
              <w:spacing w:before="0" w:beforeAutospacing="0" w:after="0" w:afterAutospacing="0"/>
              <w:ind w:left="0" w:leftChars="0" w:right="0" w:rightChars="0"/>
              <w:rPr>
                <w:rFonts w:hint="eastAsia" w:ascii="宋体" w:hAnsi="宋体"/>
                <w:lang w:val="en-US" w:eastAsia="zh-CN"/>
                <w:woUserID w:val="1"/>
              </w:rPr>
            </w:pPr>
            <w:r>
              <w:rPr>
                <w:rFonts w:hint="eastAsia" w:ascii="宋体" w:hAnsi="宋体"/>
                <w:lang w:val="en-US" w:eastAsia="zh-CN"/>
                <w:woUserID w:val="1"/>
              </w:rPr>
              <w:t>出货分时第二天能反包主要是筹码角度因为前一天太弱，单边杀，这票里面稍微大一点的资金都出来了，特别是尾盘的杀跌最能确定资金走完。。。</w:t>
            </w:r>
          </w:p>
          <w:p w14:paraId="3A00A17B">
            <w:pPr>
              <w:keepNext w:val="0"/>
              <w:keepLines w:val="0"/>
              <w:suppressLineNumbers w:val="0"/>
              <w:spacing w:before="0" w:beforeAutospacing="0" w:after="0" w:afterAutospacing="0"/>
              <w:ind w:left="0" w:leftChars="0" w:right="0" w:rightChars="0"/>
              <w:rPr>
                <w:rFonts w:hint="eastAsia" w:ascii="宋体" w:hAnsi="宋体"/>
                <w:lang w:val="en-US" w:eastAsia="zh-CN"/>
                <w:woUserID w:val="1"/>
              </w:rPr>
            </w:pPr>
            <w:r>
              <w:rPr>
                <w:rFonts w:hint="eastAsia" w:ascii="宋体" w:hAnsi="宋体"/>
                <w:lang w:val="en-US" w:eastAsia="zh-CN"/>
                <w:woUserID w:val="1"/>
              </w:rPr>
              <w:t>而当天承接的资金大多都是分散的散户，只有强才会有单一资金大买和打板，而弱，自然就是散开的货在散户手里又因为个股人气够，次日只要买盘一上去就很容易反包，因为没有人能砸破分时，散户的抛压都是分散的，不会像一个有几千万的大佬，要在拉升阶段甩货的影响大。。</w:t>
            </w:r>
          </w:p>
          <w:p w14:paraId="23632384">
            <w:pPr>
              <w:keepNext w:val="0"/>
              <w:keepLines w:val="0"/>
              <w:suppressLineNumbers w:val="0"/>
              <w:spacing w:before="0" w:beforeAutospacing="0" w:after="0" w:afterAutospacing="0"/>
              <w:ind w:left="0" w:leftChars="0" w:right="0" w:rightChars="0"/>
              <w:rPr>
                <w:rFonts w:hint="eastAsia" w:ascii="宋体" w:hAnsi="宋体"/>
                <w:lang w:val="en-US" w:eastAsia="zh-CN"/>
                <w:woUserID w:val="1"/>
              </w:rPr>
            </w:pPr>
            <w:r>
              <w:rPr>
                <w:rFonts w:hint="eastAsia" w:ascii="宋体" w:hAnsi="宋体"/>
                <w:b/>
                <w:bCs/>
                <w:lang w:val="en-US" w:eastAsia="zh-CN"/>
                <w:woUserID w:val="1"/>
              </w:rPr>
              <w:t>与指数背离</w:t>
            </w:r>
            <w:r>
              <w:rPr>
                <w:rFonts w:hint="eastAsia" w:ascii="宋体" w:hAnsi="宋体"/>
                <w:lang w:val="en-US" w:eastAsia="zh-CN"/>
                <w:woUserID w:val="1"/>
              </w:rPr>
              <w:t>：指数前一天尾盘是涨的，但是这个股尾盘是单边跌的</w:t>
            </w:r>
          </w:p>
          <w:p w14:paraId="54A6CC17">
            <w:pPr>
              <w:keepNext w:val="0"/>
              <w:keepLines w:val="0"/>
              <w:suppressLineNumbers w:val="0"/>
              <w:spacing w:before="0" w:beforeAutospacing="0" w:after="0" w:afterAutospacing="0"/>
              <w:ind w:left="0" w:leftChars="0" w:right="0" w:rightChars="0"/>
              <w:rPr>
                <w:rFonts w:hint="eastAsia" w:ascii="宋体" w:hAnsi="宋体"/>
                <w:lang w:val="en-US" w:eastAsia="zh-CN"/>
                <w:woUserID w:val="1"/>
              </w:rPr>
            </w:pPr>
          </w:p>
          <w:p w14:paraId="0EAAACB8">
            <w:pPr>
              <w:keepNext w:val="0"/>
              <w:keepLines w:val="0"/>
              <w:suppressLineNumbers w:val="0"/>
              <w:spacing w:before="0" w:beforeAutospacing="0" w:after="0" w:afterAutospacing="0"/>
              <w:ind w:left="0" w:leftChars="0" w:right="0" w:rightChars="0"/>
              <w:rPr>
                <w:rFonts w:hint="default" w:ascii="宋体" w:hAnsi="宋体"/>
                <w:lang w:val="en-US" w:eastAsia="zh-CN"/>
                <w:woUserID w:val="1"/>
              </w:rPr>
            </w:pPr>
            <w:r>
              <w:rPr>
                <w:rFonts w:hint="eastAsia" w:ascii="宋体" w:hAnsi="宋体"/>
                <w:lang w:val="en-US" w:eastAsia="zh-CN"/>
                <w:woUserID w:val="1"/>
              </w:rPr>
              <w:t>买点：次日开盘的强度比较重要</w:t>
            </w:r>
          </w:p>
          <w:p w14:paraId="575C8E57">
            <w:pPr>
              <w:keepNext w:val="0"/>
              <w:keepLines w:val="0"/>
              <w:suppressLineNumbers w:val="0"/>
              <w:spacing w:before="0" w:beforeAutospacing="0" w:after="0" w:afterAutospacing="0"/>
              <w:ind w:left="0" w:leftChars="0" w:right="0" w:rightChars="0"/>
              <w:rPr>
                <w:rFonts w:hint="eastAsia" w:ascii="宋体" w:hAnsi="宋体"/>
                <w:lang w:val="en-US" w:eastAsia="zh-CN"/>
                <w:woUserID w:val="1"/>
              </w:rPr>
            </w:pPr>
          </w:p>
          <w:p w14:paraId="1C6BF695">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woUserID w:val="1"/>
              </w:rPr>
            </w:pPr>
            <w:r>
              <w:rPr>
                <w:rFonts w:hint="eastAsia" w:ascii="宋体" w:hAnsi="宋体"/>
                <w:lang w:val="en-US" w:eastAsia="zh-CN"/>
                <w:woUserID w:val="1"/>
              </w:rPr>
              <w:t>卖点：因为是套利筹码，所以就是反包后次日看情况撤就行了不用格局</w:t>
            </w:r>
          </w:p>
        </w:tc>
        <w:tc>
          <w:tcPr>
            <w:tcW w:w="2900" w:type="dxa"/>
            <w:shd w:val="clear" w:color="auto" w:fill="auto"/>
            <w:vAlign w:val="top"/>
          </w:tcPr>
          <w:p w14:paraId="28603860">
            <w:pPr>
              <w:keepNext w:val="0"/>
              <w:keepLines w:val="0"/>
              <w:numPr>
                <w:ilvl w:val="0"/>
                <w:numId w:val="0"/>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woUserID w:val="1"/>
              </w:rPr>
            </w:pPr>
            <w:r>
              <w:rPr>
                <w:rFonts w:hint="eastAsia" w:hAnsi="华光行楷_CNKI" w:cs="华光行楷_CNKI"/>
                <w:b w:val="0"/>
                <w:bCs w:val="0"/>
                <w:sz w:val="20"/>
                <w:szCs w:val="22"/>
                <w:highlight w:val="none"/>
                <w:lang w:val="en-US" w:eastAsia="zh-CN"/>
                <w:woUserID w:val="1"/>
              </w:rPr>
              <w:t>指数反弹后补跌：</w:t>
            </w:r>
          </w:p>
          <w:p w14:paraId="18D1CAD8">
            <w:pPr>
              <w:keepNext w:val="0"/>
              <w:keepLines w:val="0"/>
              <w:numPr>
                <w:ilvl w:val="0"/>
                <w:numId w:val="0"/>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woUserID w:val="1"/>
              </w:rPr>
            </w:pPr>
            <w:r>
              <w:rPr>
                <w:rFonts w:hint="eastAsia" w:hAnsi="华光行楷_CNKI" w:cs="华光行楷_CNKI"/>
                <w:b w:val="0"/>
                <w:bCs w:val="0"/>
                <w:sz w:val="20"/>
                <w:szCs w:val="22"/>
                <w:highlight w:val="none"/>
                <w:lang w:val="en-US" w:eastAsia="zh-CN"/>
                <w:woUserID w:val="1"/>
              </w:rPr>
              <w:t>高新发展 2024/2/7</w:t>
            </w:r>
          </w:p>
          <w:p w14:paraId="7E52E1EE">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woUserID w:val="1"/>
              </w:rPr>
            </w:pPr>
            <w:r>
              <w:rPr>
                <w:rFonts w:hint="eastAsia" w:hAnsi="华光行楷_CNKI" w:cs="华光行楷_CNKI"/>
                <w:b w:val="0"/>
                <w:bCs w:val="0"/>
                <w:sz w:val="20"/>
                <w:szCs w:val="22"/>
                <w:highlight w:val="none"/>
                <w:lang w:val="en-US" w:eastAsia="zh-CN"/>
                <w:woUserID w:val="1"/>
              </w:rPr>
              <w:t>深中华A 2024/2/2</w:t>
            </w:r>
          </w:p>
          <w:p w14:paraId="1F90FDB3">
            <w:pPr>
              <w:keepNext w:val="0"/>
              <w:keepLines w:val="0"/>
              <w:numPr>
                <w:ilvl w:val="0"/>
                <w:numId w:val="0"/>
              </w:numPr>
              <w:suppressLineNumbers w:val="0"/>
              <w:spacing w:before="0" w:beforeAutospacing="0" w:after="0" w:afterAutospacing="0"/>
              <w:ind w:left="0" w:leftChars="0" w:right="0" w:rightChars="0" w:firstLine="0" w:firstLineChars="0"/>
              <w:rPr>
                <w:rFonts w:hint="eastAsia" w:hAnsi="华光行楷_CNKI" w:cs="华光行楷_CNKI"/>
                <w:b w:val="0"/>
                <w:bCs w:val="0"/>
                <w:sz w:val="20"/>
                <w:szCs w:val="22"/>
                <w:highlight w:val="none"/>
                <w:lang w:val="en-US" w:eastAsia="zh-CN"/>
                <w:woUserID w:val="1"/>
              </w:rPr>
            </w:pPr>
            <w:r>
              <w:rPr>
                <w:rFonts w:hint="eastAsia" w:hAnsi="华光行楷_CNKI" w:cs="华光行楷_CNKI"/>
                <w:b w:val="0"/>
                <w:bCs w:val="0"/>
                <w:sz w:val="20"/>
                <w:szCs w:val="22"/>
                <w:highlight w:val="none"/>
                <w:lang w:val="en-US" w:eastAsia="zh-CN"/>
                <w:woUserID w:val="1"/>
              </w:rPr>
              <w:t>中铁装配 2024/2/2</w:t>
            </w:r>
          </w:p>
          <w:p w14:paraId="52969DB2">
            <w:pPr>
              <w:keepNext w:val="0"/>
              <w:keepLines w:val="0"/>
              <w:numPr>
                <w:ilvl w:val="0"/>
                <w:numId w:val="0"/>
              </w:numPr>
              <w:suppressLineNumbers w:val="0"/>
              <w:spacing w:before="0" w:beforeAutospacing="0" w:after="0" w:afterAutospacing="0"/>
              <w:ind w:left="0" w:leftChars="0" w:right="0" w:rightChars="0" w:firstLine="0" w:firstLineChars="0"/>
              <w:rPr>
                <w:rFonts w:hint="default" w:ascii="Calibri" w:hAnsi="华光行楷_CNKI" w:eastAsia="宋体" w:cs="华光行楷_CNKI"/>
                <w:b w:val="0"/>
                <w:bCs w:val="0"/>
                <w:kern w:val="2"/>
                <w:sz w:val="20"/>
                <w:szCs w:val="22"/>
                <w:highlight w:val="none"/>
                <w:lang w:val="en-US" w:eastAsia="zh-CN" w:bidi="ar-SA"/>
                <w:woUserID w:val="1"/>
              </w:rPr>
            </w:pPr>
          </w:p>
        </w:tc>
        <w:tc>
          <w:tcPr>
            <w:tcW w:w="1043" w:type="dxa"/>
            <w:shd w:val="clear" w:color="auto" w:fill="auto"/>
            <w:vAlign w:val="top"/>
          </w:tcPr>
          <w:p w14:paraId="3F535098">
            <w:pPr>
              <w:keepNext w:val="0"/>
              <w:keepLines w:val="0"/>
              <w:suppressLineNumbers w:val="0"/>
              <w:spacing w:before="0" w:beforeAutospacing="0" w:after="0" w:afterAutospacing="0"/>
              <w:ind w:left="0" w:leftChars="0" w:right="0" w:rightChars="0"/>
              <w:rPr>
                <w:rFonts w:hint="eastAsia" w:ascii="Calibri" w:hAnsi="华光行楷_CNKI" w:eastAsia="宋体" w:cs="华光行楷_CNKI"/>
                <w:b w:val="0"/>
                <w:bCs w:val="0"/>
                <w:kern w:val="2"/>
                <w:sz w:val="20"/>
                <w:szCs w:val="22"/>
                <w:highlight w:val="none"/>
                <w:vertAlign w:val="baseline"/>
                <w:lang w:val="en-US" w:eastAsia="zh-CN" w:bidi="ar-SA"/>
                <w:woUserID w:val="1"/>
              </w:rPr>
            </w:pPr>
          </w:p>
        </w:tc>
      </w:tr>
      <w:tr w14:paraId="6B09B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8522" w:type="dxa"/>
            <w:gridSpan w:val="4"/>
          </w:tcPr>
          <w:p w14:paraId="1D20BBC4">
            <w:pPr>
              <w:keepNext w:val="0"/>
              <w:keepLines w:val="0"/>
              <w:suppressLineNumbers w:val="0"/>
              <w:spacing w:before="0" w:beforeAutospacing="0" w:after="0" w:afterAutospacing="0"/>
              <w:ind w:left="0" w:right="0"/>
              <w:jc w:val="center"/>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龙头分歧时低吸反抽</w:t>
            </w:r>
          </w:p>
          <w:p w14:paraId="189FF879">
            <w:pPr>
              <w:keepNext w:val="0"/>
              <w:keepLines w:val="0"/>
              <w:suppressLineNumbers w:val="0"/>
              <w:spacing w:before="0" w:beforeAutospacing="0" w:after="0" w:afterAutospacing="0"/>
              <w:ind w:left="0" w:right="0"/>
              <w:jc w:val="center"/>
              <w:rPr>
                <w:rFonts w:hint="eastAsia" w:hAnsi="华光行楷_CNKI" w:eastAsia="宋体" w:cs="华光行楷_CNKI"/>
                <w:b w:val="0"/>
                <w:bCs w:val="0"/>
                <w:sz w:val="20"/>
                <w:szCs w:val="22"/>
                <w:highlight w:val="none"/>
                <w:vertAlign w:val="baseline"/>
                <w:lang w:val="en-US" w:eastAsia="zh"/>
                <w:woUserID w:val="1"/>
              </w:rPr>
            </w:pPr>
            <w:r>
              <w:rPr>
                <w:rFonts w:hint="eastAsia" w:hAnsi="华光行楷_CNKI" w:cs="华光行楷_CNKI"/>
                <w:b w:val="0"/>
                <w:bCs w:val="0"/>
                <w:color w:val="FF0000"/>
                <w:sz w:val="20"/>
                <w:szCs w:val="22"/>
                <w:highlight w:val="none"/>
                <w:vertAlign w:val="baseline"/>
                <w:lang w:val="en-US" w:eastAsia="zh"/>
                <w:woUserID w:val="1"/>
              </w:rPr>
              <w:t>多波流的尽量不要在3B后打板</w:t>
            </w:r>
          </w:p>
        </w:tc>
      </w:tr>
      <w:tr w14:paraId="56AA9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080" w:type="dxa"/>
            <w:vMerge w:val="restart"/>
          </w:tcPr>
          <w:p w14:paraId="79C60F5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龙平台</w:t>
            </w:r>
          </w:p>
        </w:tc>
        <w:tc>
          <w:tcPr>
            <w:tcW w:w="3499" w:type="dxa"/>
          </w:tcPr>
          <w:p w14:paraId="4843E67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底下补涨越硬越能买，最好补涨间还有竞争</w:t>
            </w:r>
          </w:p>
        </w:tc>
        <w:tc>
          <w:tcPr>
            <w:tcW w:w="2900" w:type="dxa"/>
          </w:tcPr>
          <w:p w14:paraId="4E9347CD">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趋势股和明牌龙头不追高，不打板，只低吸，因为高处一万个做T的。</w:t>
            </w:r>
          </w:p>
        </w:tc>
        <w:tc>
          <w:tcPr>
            <w:tcW w:w="1043" w:type="dxa"/>
          </w:tcPr>
          <w:p w14:paraId="52BD747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60A46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080" w:type="dxa"/>
            <w:vMerge w:val="continue"/>
          </w:tcPr>
          <w:p w14:paraId="69FE2F0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752500CB">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连续加速见顶，下杀到最开始加速的位置是买点</w:t>
            </w:r>
          </w:p>
        </w:tc>
        <w:tc>
          <w:tcPr>
            <w:tcW w:w="2900" w:type="dxa"/>
          </w:tcPr>
          <w:p w14:paraId="2DC29FB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1043" w:type="dxa"/>
          </w:tcPr>
          <w:p w14:paraId="52D0218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21986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080" w:type="dxa"/>
            <w:vMerge w:val="continue"/>
          </w:tcPr>
          <w:p w14:paraId="2338970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2357BAAF">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如何判断突破平台的阳K后是加速还是顶部</w:t>
            </w:r>
          </w:p>
        </w:tc>
        <w:tc>
          <w:tcPr>
            <w:tcW w:w="2900" w:type="dxa"/>
          </w:tcPr>
          <w:p w14:paraId="6081495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看当时的市场是很强的还是弱的,还有就是这个个股他在他自己板块内部的强度,是不是最强,或者是被板块带动上去的</w:t>
            </w:r>
          </w:p>
        </w:tc>
        <w:tc>
          <w:tcPr>
            <w:tcW w:w="1043" w:type="dxa"/>
          </w:tcPr>
          <w:p w14:paraId="15B1F6C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4B983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080" w:type="dxa"/>
            <w:vMerge w:val="restart"/>
          </w:tcPr>
          <w:p w14:paraId="63862C9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龙二波</w:t>
            </w:r>
          </w:p>
        </w:tc>
        <w:tc>
          <w:tcPr>
            <w:tcW w:w="3499" w:type="dxa"/>
          </w:tcPr>
          <w:p w14:paraId="2CCA3DC3">
            <w:pPr>
              <w:keepNext w:val="0"/>
              <w:keepLines w:val="0"/>
              <w:suppressLineNumbers w:val="0"/>
              <w:spacing w:before="0" w:beforeAutospacing="0" w:after="0" w:afterAutospacing="0"/>
              <w:ind w:left="0" w:leftChars="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定义：</w:t>
            </w:r>
            <w:r>
              <w:rPr>
                <w:rFonts w:hint="eastAsia" w:hAnsi="华光行楷_CNKI" w:cs="华光行楷_CNKI"/>
                <w:b w:val="0"/>
                <w:bCs w:val="0"/>
                <w:sz w:val="20"/>
                <w:szCs w:val="22"/>
                <w:highlight w:val="none"/>
                <w:vertAlign w:val="baseline"/>
                <w:lang w:val="en-US" w:eastAsia="zh-CN"/>
              </w:rPr>
              <w:br w:type="textWrapping"/>
            </w:r>
            <w:r>
              <w:rPr>
                <w:rFonts w:hint="eastAsia" w:hAnsi="华光行楷_CNKI" w:cs="华光行楷_CNKI"/>
                <w:b w:val="0"/>
                <w:bCs w:val="0"/>
                <w:sz w:val="20"/>
                <w:szCs w:val="22"/>
                <w:highlight w:val="none"/>
                <w:vertAlign w:val="baseline"/>
                <w:lang w:val="en-US" w:eastAsia="zh-CN"/>
              </w:rPr>
              <w:t>突破前一波平台新高同时带动板块一起回流走强</w:t>
            </w:r>
          </w:p>
        </w:tc>
        <w:tc>
          <w:tcPr>
            <w:tcW w:w="2900" w:type="dxa"/>
          </w:tcPr>
          <w:p w14:paraId="0168A215">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c>
          <w:tcPr>
            <w:tcW w:w="1043" w:type="dxa"/>
            <w:vMerge w:val="restart"/>
          </w:tcPr>
          <w:p w14:paraId="094FAF6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附录二</w:t>
            </w:r>
          </w:p>
        </w:tc>
      </w:tr>
      <w:tr w14:paraId="6BC53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080" w:type="dxa"/>
            <w:vMerge w:val="continue"/>
          </w:tcPr>
          <w:p w14:paraId="3E42760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442EC1C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首板</w:t>
            </w:r>
          </w:p>
          <w:p w14:paraId="677E912C">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1、看图对标</w:t>
            </w:r>
          </w:p>
        </w:tc>
        <w:tc>
          <w:tcPr>
            <w:tcW w:w="2900" w:type="dxa"/>
          </w:tcPr>
          <w:p w14:paraId="642A22E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c>
          <w:tcPr>
            <w:tcW w:w="1043" w:type="dxa"/>
            <w:vMerge w:val="continue"/>
          </w:tcPr>
          <w:p w14:paraId="7E5328D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r>
      <w:tr w14:paraId="24E7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080" w:type="dxa"/>
            <w:vMerge w:val="continue"/>
          </w:tcPr>
          <w:p w14:paraId="2A10318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1E6C8522">
            <w:pPr>
              <w:keepNext w:val="0"/>
              <w:keepLines w:val="0"/>
              <w:suppressLineNumbers w:val="0"/>
              <w:spacing w:before="0" w:beforeAutospacing="0" w:after="0" w:afterAutospacing="0"/>
              <w:ind w:left="0" w:leftChars="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一进二</w:t>
            </w:r>
          </w:p>
        </w:tc>
        <w:tc>
          <w:tcPr>
            <w:tcW w:w="2900" w:type="dxa"/>
          </w:tcPr>
          <w:p w14:paraId="547D18AC">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c>
          <w:tcPr>
            <w:tcW w:w="1043" w:type="dxa"/>
            <w:vMerge w:val="continue"/>
          </w:tcPr>
          <w:p w14:paraId="2A90A2D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51D6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080" w:type="dxa"/>
            <w:vMerge w:val="continue"/>
          </w:tcPr>
          <w:p w14:paraId="76084B7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03EA771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二进三</w:t>
            </w:r>
          </w:p>
          <w:p w14:paraId="0DAB5D68">
            <w:pPr>
              <w:keepNext w:val="0"/>
              <w:keepLines w:val="0"/>
              <w:suppressLineNumbers w:val="0"/>
              <w:spacing w:before="0" w:beforeAutospacing="0" w:after="0" w:afterAutospacing="0"/>
              <w:ind w:left="0" w:leftChars="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1、一进二要分歧放量，不能加速缩量(除非首板把前期套牢盘释放很充分，比如西安饮食)</w:t>
            </w:r>
          </w:p>
        </w:tc>
        <w:tc>
          <w:tcPr>
            <w:tcW w:w="2900" w:type="dxa"/>
          </w:tcPr>
          <w:p w14:paraId="420A52F1">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c>
          <w:tcPr>
            <w:tcW w:w="1043" w:type="dxa"/>
            <w:vMerge w:val="continue"/>
          </w:tcPr>
          <w:p w14:paraId="10E35B2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6DD0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080" w:type="dxa"/>
            <w:vMerge w:val="restart"/>
          </w:tcPr>
          <w:p w14:paraId="4243C808">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龙反抽</w:t>
            </w:r>
          </w:p>
        </w:tc>
        <w:tc>
          <w:tcPr>
            <w:tcW w:w="3499" w:type="dxa"/>
          </w:tcPr>
          <w:p w14:paraId="0B709A7A">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埋伏</w:t>
            </w:r>
          </w:p>
        </w:tc>
        <w:tc>
          <w:tcPr>
            <w:tcW w:w="2900" w:type="dxa"/>
          </w:tcPr>
          <w:p w14:paraId="3EDC9F5E">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c>
          <w:tcPr>
            <w:tcW w:w="1043" w:type="dxa"/>
            <w:vMerge w:val="continue"/>
          </w:tcPr>
          <w:p w14:paraId="17F94E2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0158D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080" w:type="dxa"/>
            <w:vMerge w:val="continue"/>
          </w:tcPr>
          <w:p w14:paraId="4CF0C3A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7C29B93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首板</w:t>
            </w:r>
          </w:p>
          <w:p w14:paraId="7086B66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1、看图对标</w:t>
            </w:r>
          </w:p>
        </w:tc>
        <w:tc>
          <w:tcPr>
            <w:tcW w:w="2900" w:type="dxa"/>
          </w:tcPr>
          <w:p w14:paraId="4DD52FB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贵州燃气、浙江建投、鸿博股份第三波</w:t>
            </w:r>
          </w:p>
        </w:tc>
        <w:tc>
          <w:tcPr>
            <w:tcW w:w="1043" w:type="dxa"/>
            <w:vMerge w:val="continue"/>
          </w:tcPr>
          <w:p w14:paraId="152DBDE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7E84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7E280C4D">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c>
          <w:tcPr>
            <w:tcW w:w="3499" w:type="dxa"/>
          </w:tcPr>
          <w:p w14:paraId="6F00284D">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一进二</w:t>
            </w:r>
          </w:p>
        </w:tc>
        <w:tc>
          <w:tcPr>
            <w:tcW w:w="2900" w:type="dxa"/>
          </w:tcPr>
          <w:p w14:paraId="63AA27F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1043" w:type="dxa"/>
            <w:vMerge w:val="continue"/>
          </w:tcPr>
          <w:p w14:paraId="4EDE0A6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01D6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3BFCE74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0BE6A20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二进三</w:t>
            </w:r>
          </w:p>
          <w:p w14:paraId="14CA60E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1、一进二要分歧放量，不能加速缩量</w:t>
            </w:r>
          </w:p>
        </w:tc>
        <w:tc>
          <w:tcPr>
            <w:tcW w:w="2900" w:type="dxa"/>
          </w:tcPr>
          <w:p w14:paraId="21FFA9E5">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捷荣2023/11/9和12/22对比</w:t>
            </w:r>
          </w:p>
        </w:tc>
        <w:tc>
          <w:tcPr>
            <w:tcW w:w="1043" w:type="dxa"/>
            <w:vMerge w:val="continue"/>
          </w:tcPr>
          <w:p w14:paraId="6A3132F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46DD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678B535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27DB2C4E">
            <w:pPr>
              <w:keepNext w:val="0"/>
              <w:keepLines w:val="0"/>
              <w:suppressLineNumbers w:val="0"/>
              <w:spacing w:before="0" w:beforeAutospacing="0" w:after="0" w:afterAutospacing="0"/>
              <w:ind w:left="0" w:right="0"/>
              <w:rPr>
                <w:rFonts w:hint="default" w:hAnsi="华光行楷_CNKI" w:cs="华光行楷_CNKI"/>
                <w:b/>
                <w:bCs/>
                <w:color w:val="FF0000"/>
                <w:sz w:val="20"/>
                <w:szCs w:val="22"/>
                <w:highlight w:val="none"/>
                <w:lang w:val="en-US" w:eastAsia="zh-CN"/>
              </w:rPr>
            </w:pPr>
            <w:r>
              <w:rPr>
                <w:rFonts w:hint="eastAsia" w:hAnsi="华光行楷_CNKI" w:cs="华光行楷_CNKI"/>
                <w:b w:val="0"/>
                <w:bCs w:val="0"/>
                <w:color w:val="auto"/>
                <w:sz w:val="20"/>
                <w:szCs w:val="22"/>
                <w:highlight w:val="none"/>
                <w:lang w:val="en-US" w:eastAsia="zh-CN"/>
              </w:rPr>
              <w:t>每年节后都必有老龙反抽行情：贵州燃气、东方通信、星期六、高新发展、九安医疗、西安饮食、浙江建投</w:t>
            </w:r>
          </w:p>
        </w:tc>
        <w:tc>
          <w:tcPr>
            <w:tcW w:w="2900" w:type="dxa"/>
          </w:tcPr>
          <w:p w14:paraId="23148994">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p>
        </w:tc>
        <w:tc>
          <w:tcPr>
            <w:tcW w:w="1043" w:type="dxa"/>
          </w:tcPr>
          <w:p w14:paraId="3F0FAE8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799C1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5AA2EB4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6E3C6FCB">
            <w:pPr>
              <w:keepNext w:val="0"/>
              <w:keepLines w:val="0"/>
              <w:suppressLineNumbers w:val="0"/>
              <w:spacing w:before="0" w:beforeAutospacing="0" w:after="0" w:afterAutospacing="0"/>
              <w:ind w:left="0" w:right="0"/>
              <w:rPr>
                <w:rFonts w:hint="eastAsia" w:hAnsi="华光行楷_CNKI" w:cs="华光行楷_CNKI"/>
                <w:b w:val="0"/>
                <w:bCs w:val="0"/>
                <w:color w:val="auto"/>
                <w:sz w:val="20"/>
                <w:szCs w:val="22"/>
                <w:highlight w:val="none"/>
                <w:lang w:val="en-US" w:eastAsia="zh-CN"/>
              </w:rPr>
            </w:pPr>
            <w:r>
              <w:rPr>
                <w:rFonts w:hint="eastAsia" w:hAnsi="华光行楷_CNKI" w:cs="华光行楷_CNKI"/>
                <w:b w:val="0"/>
                <w:bCs w:val="0"/>
                <w:color w:val="auto"/>
                <w:sz w:val="20"/>
                <w:szCs w:val="22"/>
                <w:highlight w:val="none"/>
                <w:lang w:val="en-US" w:eastAsia="zh-CN"/>
              </w:rPr>
              <w:t>平台破位反抽</w:t>
            </w:r>
          </w:p>
          <w:p w14:paraId="32532DDB">
            <w:pPr>
              <w:keepNext w:val="0"/>
              <w:keepLines w:val="0"/>
              <w:suppressLineNumbers w:val="0"/>
              <w:spacing w:before="0" w:beforeAutospacing="0" w:after="0" w:afterAutospacing="0"/>
              <w:ind w:left="0" w:right="0"/>
              <w:rPr>
                <w:rFonts w:hint="default" w:hAnsi="华光行楷_CNKI" w:cs="华光行楷_CNKI"/>
                <w:b w:val="0"/>
                <w:bCs w:val="0"/>
                <w:color w:val="auto"/>
                <w:sz w:val="20"/>
                <w:szCs w:val="22"/>
                <w:highlight w:val="none"/>
                <w:lang w:val="en-US" w:eastAsia="zh-CN"/>
              </w:rPr>
            </w:pPr>
            <w:r>
              <w:rPr>
                <w:rFonts w:hint="eastAsia" w:hAnsi="华光行楷_CNKI" w:cs="华光行楷_CNKI"/>
                <w:b w:val="0"/>
                <w:bCs w:val="0"/>
                <w:color w:val="auto"/>
                <w:sz w:val="20"/>
                <w:szCs w:val="22"/>
                <w:highlight w:val="none"/>
                <w:lang w:val="en-US" w:eastAsia="zh-CN"/>
              </w:rPr>
              <w:t>破位幅度-15%？</w:t>
            </w:r>
          </w:p>
        </w:tc>
        <w:tc>
          <w:tcPr>
            <w:tcW w:w="2900" w:type="dxa"/>
          </w:tcPr>
          <w:p w14:paraId="19808E44">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深中华</w:t>
            </w:r>
          </w:p>
          <w:p w14:paraId="1269BD95">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eastAsia"/>
              </w:rPr>
              <w:drawing>
                <wp:inline distT="0" distB="0" distL="0" distR="0">
                  <wp:extent cx="1543050" cy="693420"/>
                  <wp:effectExtent l="0" t="0" r="6350" b="5080"/>
                  <wp:docPr id="1047" name="图片 1"/>
                  <wp:cNvGraphicFramePr/>
                  <a:graphic xmlns:a="http://schemas.openxmlformats.org/drawingml/2006/main">
                    <a:graphicData uri="http://schemas.openxmlformats.org/drawingml/2006/picture">
                      <pic:pic xmlns:pic="http://schemas.openxmlformats.org/drawingml/2006/picture">
                        <pic:nvPicPr>
                          <pic:cNvPr id="1047" name="图片 1"/>
                          <pic:cNvPicPr/>
                        </pic:nvPicPr>
                        <pic:blipFill>
                          <a:blip r:embed="rId24" cstate="print"/>
                          <a:srcRect/>
                          <a:stretch>
                            <a:fillRect/>
                          </a:stretch>
                        </pic:blipFill>
                        <pic:spPr>
                          <a:xfrm>
                            <a:off x="0" y="0"/>
                            <a:ext cx="1543050" cy="693420"/>
                          </a:xfrm>
                          <a:prstGeom prst="rect">
                            <a:avLst/>
                          </a:prstGeom>
                          <a:ln>
                            <a:noFill/>
                          </a:ln>
                        </pic:spPr>
                      </pic:pic>
                    </a:graphicData>
                  </a:graphic>
                </wp:inline>
              </w:drawing>
            </w:r>
          </w:p>
        </w:tc>
        <w:tc>
          <w:tcPr>
            <w:tcW w:w="1043" w:type="dxa"/>
          </w:tcPr>
          <w:p w14:paraId="33EBA53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014F4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4007A624">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龙三波</w:t>
            </w:r>
          </w:p>
        </w:tc>
        <w:tc>
          <w:tcPr>
            <w:tcW w:w="3499" w:type="dxa"/>
          </w:tcPr>
          <w:p w14:paraId="32174777">
            <w:pPr>
              <w:keepNext w:val="0"/>
              <w:keepLines w:val="0"/>
              <w:numPr>
                <w:ilvl w:val="0"/>
                <w:numId w:val="27"/>
              </w:numPr>
              <w:suppressLineNumbers w:val="0"/>
              <w:spacing w:before="0" w:beforeAutospacing="0" w:after="0" w:afterAutospacing="0"/>
              <w:ind w:left="0" w:right="0"/>
              <w:rPr>
                <w:rFonts w:hint="eastAsia" w:hAnsi="华光行楷_CNKI" w:cs="华光行楷_CNKI"/>
                <w:b w:val="0"/>
                <w:bCs w:val="0"/>
                <w:color w:val="auto"/>
                <w:sz w:val="20"/>
                <w:szCs w:val="22"/>
                <w:highlight w:val="none"/>
                <w:lang w:val="en-US" w:eastAsia="zh-CN"/>
              </w:rPr>
            </w:pPr>
            <w:r>
              <w:rPr>
                <w:rFonts w:hint="eastAsia" w:hAnsi="华光行楷_CNKI" w:cs="华光行楷_CNKI"/>
                <w:b w:val="0"/>
                <w:bCs w:val="0"/>
                <w:color w:val="auto"/>
                <w:sz w:val="20"/>
                <w:szCs w:val="22"/>
                <w:highlight w:val="none"/>
                <w:lang w:val="en-US" w:eastAsia="zh-CN"/>
              </w:rPr>
              <w:t>股性要好高度要高</w:t>
            </w:r>
          </w:p>
          <w:p w14:paraId="44BC5488">
            <w:pPr>
              <w:keepNext w:val="0"/>
              <w:keepLines w:val="0"/>
              <w:numPr>
                <w:ilvl w:val="0"/>
                <w:numId w:val="27"/>
              </w:numPr>
              <w:suppressLineNumbers w:val="0"/>
              <w:spacing w:before="0" w:beforeAutospacing="0" w:after="0" w:afterAutospacing="0"/>
              <w:ind w:left="0" w:right="0"/>
              <w:rPr>
                <w:rFonts w:hint="eastAsia" w:hAnsi="华光行楷_CNKI" w:cs="华光行楷_CNKI"/>
                <w:b w:val="0"/>
                <w:bCs w:val="0"/>
                <w:color w:val="auto"/>
                <w:sz w:val="20"/>
                <w:szCs w:val="22"/>
                <w:highlight w:val="none"/>
                <w:lang w:val="en-US" w:eastAsia="zh-CN"/>
              </w:rPr>
            </w:pPr>
            <w:r>
              <w:rPr>
                <w:rFonts w:hint="eastAsia" w:hAnsi="华光行楷_CNKI" w:cs="华光行楷_CNKI"/>
                <w:b w:val="0"/>
                <w:bCs w:val="0"/>
                <w:color w:val="auto"/>
                <w:sz w:val="20"/>
                <w:szCs w:val="22"/>
                <w:highlight w:val="none"/>
                <w:lang w:val="en-US" w:eastAsia="zh-CN"/>
              </w:rPr>
              <w:t>不能在高位横太久平台，横的越久越容易反复做头(星期六、模塑科技、中科信息、捷荣、圣龙)</w:t>
            </w:r>
          </w:p>
          <w:p w14:paraId="67B1776F">
            <w:pPr>
              <w:keepNext w:val="0"/>
              <w:keepLines w:val="0"/>
              <w:numPr>
                <w:ilvl w:val="0"/>
                <w:numId w:val="27"/>
              </w:numPr>
              <w:suppressLineNumbers w:val="0"/>
              <w:spacing w:before="0" w:beforeAutospacing="0" w:after="0" w:afterAutospacing="0"/>
              <w:ind w:left="0" w:right="0"/>
              <w:rPr>
                <w:rFonts w:hint="eastAsia" w:hAnsi="华光行楷_CNKI" w:cs="华光行楷_CNKI"/>
                <w:b w:val="0"/>
                <w:bCs w:val="0"/>
                <w:color w:val="auto"/>
                <w:sz w:val="20"/>
                <w:szCs w:val="22"/>
                <w:highlight w:val="none"/>
                <w:lang w:val="en-US" w:eastAsia="zh-CN"/>
              </w:rPr>
            </w:pPr>
            <w:r>
              <w:rPr>
                <w:rFonts w:hint="eastAsia" w:hAnsi="华光行楷_CNKI" w:cs="华光行楷_CNKI"/>
                <w:b w:val="0"/>
                <w:bCs w:val="0"/>
                <w:color w:val="auto"/>
                <w:sz w:val="20"/>
                <w:szCs w:val="22"/>
                <w:highlight w:val="none"/>
                <w:lang w:val="en-US" w:eastAsia="zh-CN"/>
              </w:rPr>
              <w:t>跌的要够深，最好回踩到空间黄金分割的0.5或者0.38附近(东方通信、建投、郑州煤电)</w:t>
            </w:r>
          </w:p>
        </w:tc>
        <w:tc>
          <w:tcPr>
            <w:tcW w:w="2900" w:type="dxa"/>
          </w:tcPr>
          <w:p w14:paraId="1B7BD0F6">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p>
        </w:tc>
        <w:tc>
          <w:tcPr>
            <w:tcW w:w="1043" w:type="dxa"/>
          </w:tcPr>
          <w:p w14:paraId="6B11CBA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746AC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35463BAC">
            <w:pPr>
              <w:keepNext w:val="0"/>
              <w:keepLines w:val="0"/>
              <w:suppressLineNumbers w:val="0"/>
              <w:spacing w:before="0" w:beforeAutospacing="0" w:after="0" w:afterAutospacing="0"/>
              <w:ind w:left="0" w:right="0"/>
              <w:jc w:val="center"/>
              <w:rPr>
                <w:rFonts w:hint="eastAsia" w:ascii="楷体" w:hAnsi="楷体" w:eastAsia="楷体" w:cs="楷体"/>
                <w:b/>
                <w:bCs/>
                <w:sz w:val="44"/>
                <w:szCs w:val="52"/>
                <w:highlight w:val="none"/>
                <w:vertAlign w:val="baseline"/>
                <w:lang w:val="en-US" w:eastAsia="zh-CN"/>
              </w:rPr>
            </w:pPr>
            <w:r>
              <w:rPr>
                <w:rFonts w:hint="eastAsia" w:ascii="楷体" w:hAnsi="楷体" w:eastAsia="楷体" w:cs="楷体"/>
                <w:b/>
                <w:bCs/>
                <w:sz w:val="44"/>
                <w:szCs w:val="52"/>
                <w:highlight w:val="none"/>
                <w:vertAlign w:val="baseline"/>
                <w:lang w:val="en-US" w:eastAsia="zh-CN"/>
              </w:rPr>
              <w:t>补涨</w:t>
            </w:r>
          </w:p>
          <w:p w14:paraId="24E19A09">
            <w:pPr>
              <w:keepNext w:val="0"/>
              <w:keepLines w:val="0"/>
              <w:suppressLineNumbers w:val="0"/>
              <w:spacing w:before="0" w:beforeAutospacing="0" w:after="0" w:afterAutospacing="0"/>
              <w:ind w:left="0" w:right="0"/>
              <w:jc w:val="center"/>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先有龙头高度，后有补涨强度</w:t>
            </w:r>
          </w:p>
          <w:p w14:paraId="7D84792E">
            <w:pPr>
              <w:keepNext w:val="0"/>
              <w:keepLines w:val="0"/>
              <w:suppressLineNumbers w:val="0"/>
              <w:spacing w:before="0" w:beforeAutospacing="0" w:after="0" w:afterAutospacing="0"/>
              <w:ind w:left="0" w:right="0"/>
              <w:jc w:val="center"/>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卡位(低位最强)助攻(给总龙提供强度)补涨龙</w:t>
            </w:r>
          </w:p>
          <w:p w14:paraId="3FE59251">
            <w:pPr>
              <w:keepNext w:val="0"/>
              <w:keepLines w:val="0"/>
              <w:suppressLineNumbers w:val="0"/>
              <w:spacing w:before="0" w:beforeAutospacing="0" w:after="0" w:afterAutospacing="0"/>
              <w:ind w:left="0" w:right="0"/>
              <w:jc w:val="center"/>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同一批次有多只的话会去弱留强</w:t>
            </w:r>
          </w:p>
        </w:tc>
      </w:tr>
      <w:tr w14:paraId="7656C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restart"/>
          </w:tcPr>
          <w:p w14:paraId="11D21E4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补涨龙</w:t>
            </w:r>
          </w:p>
          <w:p w14:paraId="0A21EF7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节点</w:t>
            </w:r>
          </w:p>
          <w:p w14:paraId="4541932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vMerge w:val="restart"/>
          </w:tcPr>
          <w:p w14:paraId="288135B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龙头大分歧日/断板日/7B/连续分歧3日，题材仍预期正向---首板二板</w:t>
            </w:r>
          </w:p>
          <w:p w14:paraId="013228A3">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ascii="宋体" w:hAnsi="宋体"/>
                <w:kern w:val="0"/>
                <w:sz w:val="20"/>
                <w:szCs w:val="20"/>
                <w:lang w:val="en-US" w:eastAsia="zh-CN"/>
              </w:rPr>
              <w:t>强分歧日</w:t>
            </w:r>
            <w:r>
              <w:rPr>
                <w:rFonts w:hint="default" w:ascii="宋体" w:hAnsi="宋体"/>
                <w:kern w:val="0"/>
                <w:sz w:val="20"/>
                <w:szCs w:val="20"/>
                <w:lang w:val="en-US" w:eastAsia="zh-CN"/>
              </w:rPr>
              <w:t>or</w:t>
            </w:r>
            <w:r>
              <w:rPr>
                <w:rFonts w:hint="eastAsia" w:ascii="宋体" w:hAnsi="宋体"/>
                <w:kern w:val="0"/>
                <w:sz w:val="20"/>
                <w:szCs w:val="20"/>
                <w:lang w:val="en-US" w:eastAsia="zh-CN"/>
              </w:rPr>
              <w:t>连续分歧</w:t>
            </w:r>
            <w:r>
              <w:rPr>
                <w:rFonts w:hint="default" w:ascii="宋体" w:hAnsi="宋体"/>
                <w:kern w:val="0"/>
                <w:sz w:val="20"/>
                <w:szCs w:val="20"/>
                <w:lang w:val="en-US" w:eastAsia="zh-CN"/>
              </w:rPr>
              <w:t>3</w:t>
            </w:r>
            <w:r>
              <w:rPr>
                <w:rFonts w:hint="eastAsia" w:ascii="宋体" w:hAnsi="宋体"/>
                <w:kern w:val="0"/>
                <w:sz w:val="20"/>
                <w:szCs w:val="20"/>
                <w:lang w:val="en-US" w:eastAsia="zh-CN"/>
              </w:rPr>
              <w:t>日干首板</w:t>
            </w:r>
          </w:p>
          <w:p w14:paraId="0872083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p w14:paraId="6DFA48D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连板龙头确定走弱时，盘中会有个股明显分离上板</w:t>
            </w:r>
          </w:p>
          <w:p w14:paraId="4DFB800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p w14:paraId="48231713">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龙头断板日：早盘首板没做到的话，午后做与指数共振反弹的首板</w:t>
            </w:r>
          </w:p>
          <w:p w14:paraId="4875CB3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900" w:type="dxa"/>
          </w:tcPr>
          <w:p w14:paraId="1717F223">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1、九安医疗12/22爆量分歧板  雅本化学启动，新冠原料药强逻辑+20cm唯一补涨 (九安17倍高度，雅本6倍)</w:t>
            </w:r>
          </w:p>
          <w:p w14:paraId="5930385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2、中央商场7板断板——锦和商管首板；河化股份7板断板——北大医药首板</w:t>
            </w:r>
          </w:p>
          <w:p w14:paraId="229EB7A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3、保利联合9B断——诚邦股份首板(后续给浙江建投提供强度，2进3卡掉中化岩土)</w:t>
            </w:r>
          </w:p>
          <w:p w14:paraId="4C887925">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4、汽车补涨票启明信息（10月26日圣龙股份跳水时，卡着分时去上板），</w:t>
            </w:r>
          </w:p>
        </w:tc>
        <w:tc>
          <w:tcPr>
            <w:tcW w:w="1043" w:type="dxa"/>
          </w:tcPr>
          <w:p w14:paraId="57D6CDA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10FFF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11AEED6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vMerge w:val="continue"/>
          </w:tcPr>
          <w:p w14:paraId="7D05004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900" w:type="dxa"/>
          </w:tcPr>
          <w:p w14:paraId="007EEAF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1、保利联合7B——正平股份首板</w:t>
            </w:r>
          </w:p>
          <w:p w14:paraId="31F6949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2、天保基建7B——海泰发展首板</w:t>
            </w:r>
          </w:p>
          <w:p w14:paraId="7102EAF8">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3、汉王科技7B——鸿博股份首板</w:t>
            </w:r>
          </w:p>
        </w:tc>
        <w:tc>
          <w:tcPr>
            <w:tcW w:w="1043" w:type="dxa"/>
          </w:tcPr>
          <w:p w14:paraId="4EC6445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70A9E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54327F3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27AA885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支线补涨龙</w:t>
            </w:r>
          </w:p>
          <w:p w14:paraId="32CF6C8D">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p w14:paraId="7A8367C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900" w:type="dxa"/>
          </w:tcPr>
          <w:p w14:paraId="0982D1F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减肥药 常山药业20cm翻倍 德展健康启动</w:t>
            </w:r>
          </w:p>
          <w:p w14:paraId="030C4A5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通化金马——双城药业</w:t>
            </w:r>
          </w:p>
          <w:p w14:paraId="28EB7531">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成飞集成7B-丽人丽妆首板</w:t>
            </w:r>
          </w:p>
        </w:tc>
        <w:tc>
          <w:tcPr>
            <w:tcW w:w="1043" w:type="dxa"/>
          </w:tcPr>
          <w:p w14:paraId="62AAA26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4EEC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345181D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1C4974C0">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帮助总龙高位分歧转一致</w:t>
            </w:r>
          </w:p>
        </w:tc>
        <w:tc>
          <w:tcPr>
            <w:tcW w:w="2900" w:type="dxa"/>
          </w:tcPr>
          <w:p w14:paraId="5637E32E">
            <w:pPr>
              <w:keepNext w:val="0"/>
              <w:keepLines w:val="0"/>
              <w:numPr>
                <w:ilvl w:val="0"/>
                <w:numId w:val="28"/>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中国医药3/16 4B+4B后再次分歧转一致——盘龙药业首B</w:t>
            </w:r>
          </w:p>
          <w:p w14:paraId="418EEEAE">
            <w:pPr>
              <w:keepNext w:val="0"/>
              <w:keepLines w:val="0"/>
              <w:numPr>
                <w:ilvl w:val="0"/>
                <w:numId w:val="28"/>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捷荣</w:t>
            </w:r>
            <w:r>
              <w:rPr>
                <w:rFonts w:hint="eastAsia" w:hAnsi="华光行楷_CNKI" w:cs="华光行楷_CNKI"/>
                <w:b w:val="0"/>
                <w:bCs w:val="0"/>
                <w:sz w:val="20"/>
                <w:szCs w:val="22"/>
                <w:highlight w:val="none"/>
                <w:vertAlign w:val="baseline"/>
                <w:lang w:val="en-US" w:eastAsia="zh-CN"/>
              </w:rPr>
              <w:t>技术二波首板</w:t>
            </w:r>
            <w:r>
              <w:rPr>
                <w:rFonts w:hint="default" w:hAnsi="华光行楷_CNKI" w:cs="华光行楷_CNKI"/>
                <w:b w:val="0"/>
                <w:bCs w:val="0"/>
                <w:sz w:val="20"/>
                <w:szCs w:val="22"/>
                <w:highlight w:val="none"/>
                <w:vertAlign w:val="baseline"/>
                <w:lang w:val="en-US" w:eastAsia="zh-CN"/>
              </w:rPr>
              <w:t>-精伦电子</w:t>
            </w:r>
            <w:r>
              <w:rPr>
                <w:rFonts w:hint="eastAsia" w:hAnsi="华光行楷_CNKI" w:cs="华光行楷_CNKI"/>
                <w:b w:val="0"/>
                <w:bCs w:val="0"/>
                <w:sz w:val="20"/>
                <w:szCs w:val="22"/>
                <w:highlight w:val="none"/>
                <w:vertAlign w:val="baseline"/>
                <w:lang w:val="en-US" w:eastAsia="zh-CN"/>
              </w:rPr>
              <w:t>首板</w:t>
            </w:r>
          </w:p>
          <w:p w14:paraId="38E0E1C5">
            <w:pPr>
              <w:keepNext w:val="0"/>
              <w:keepLines w:val="0"/>
              <w:numPr>
                <w:ilvl w:val="0"/>
                <w:numId w:val="28"/>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浙江建投二波1+1B——北玻股份</w:t>
            </w:r>
          </w:p>
        </w:tc>
        <w:tc>
          <w:tcPr>
            <w:tcW w:w="1043" w:type="dxa"/>
          </w:tcPr>
          <w:p w14:paraId="3DCCB36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32880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0528607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55D397DA">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埋伏超级老龙</w:t>
            </w:r>
          </w:p>
          <w:p w14:paraId="54DE2F5D">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(多为跟涨和普通补涨，但涨起来一致性强)</w:t>
            </w:r>
          </w:p>
          <w:p w14:paraId="798CECB8">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[尽量埋伏或打首板]</w:t>
            </w:r>
          </w:p>
        </w:tc>
        <w:tc>
          <w:tcPr>
            <w:tcW w:w="2900" w:type="dxa"/>
          </w:tcPr>
          <w:p w14:paraId="4D7CF583">
            <w:pPr>
              <w:keepNext w:val="0"/>
              <w:keepLines w:val="0"/>
              <w:numPr>
                <w:ilvl w:val="0"/>
                <w:numId w:val="29"/>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中国医药3/16 4B+4B后再次分歧转一致——盘龙药业首B(3+7老龙直接低吸)</w:t>
            </w:r>
          </w:p>
          <w:p w14:paraId="00B052E1">
            <w:pPr>
              <w:keepNext w:val="0"/>
              <w:keepLines w:val="0"/>
              <w:numPr>
                <w:ilvl w:val="0"/>
                <w:numId w:val="29"/>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精伦电子——林州重机</w:t>
            </w:r>
          </w:p>
          <w:p w14:paraId="3706809F">
            <w:pPr>
              <w:keepNext w:val="0"/>
              <w:keepLines w:val="0"/>
              <w:numPr>
                <w:ilvl w:val="0"/>
                <w:numId w:val="29"/>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圣龙——龙洲</w:t>
            </w:r>
          </w:p>
        </w:tc>
        <w:tc>
          <w:tcPr>
            <w:tcW w:w="1043" w:type="dxa"/>
          </w:tcPr>
          <w:p w14:paraId="2F2E6D9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0856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7864982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20C60EAF">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挖掘逻辑正的标的：启动时间不定，但是总龙高度越高越好</w:t>
            </w:r>
          </w:p>
        </w:tc>
        <w:tc>
          <w:tcPr>
            <w:tcW w:w="2900" w:type="dxa"/>
          </w:tcPr>
          <w:p w14:paraId="349EB1DA">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鸿博股份(汉王科技7B)；中交地产(天保基建8B)</w:t>
            </w:r>
          </w:p>
        </w:tc>
        <w:tc>
          <w:tcPr>
            <w:tcW w:w="1043" w:type="dxa"/>
          </w:tcPr>
          <w:p w14:paraId="39ACD67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5A006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6179B1B7">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审美</w:t>
            </w:r>
          </w:p>
        </w:tc>
        <w:tc>
          <w:tcPr>
            <w:tcW w:w="3499" w:type="dxa"/>
          </w:tcPr>
          <w:p w14:paraId="65373CE8">
            <w:pPr>
              <w:keepNext w:val="0"/>
              <w:keepLines w:val="0"/>
              <w:numPr>
                <w:ilvl w:val="0"/>
                <w:numId w:val="30"/>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半年内最好不要有一波行情，埋伏的人比较多(因此可以直接埋伏这种老辨识度)</w:t>
            </w:r>
          </w:p>
          <w:p w14:paraId="0FF5217E">
            <w:pPr>
              <w:keepNext w:val="0"/>
              <w:keepLines w:val="0"/>
              <w:numPr>
                <w:ilvl w:val="0"/>
                <w:numId w:val="3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不要超跌、年线向下(阻力一层又一层)</w:t>
            </w:r>
          </w:p>
          <w:p w14:paraId="6651CBC5">
            <w:pPr>
              <w:keepNext w:val="0"/>
              <w:keepLines w:val="0"/>
              <w:numPr>
                <w:ilvl w:val="0"/>
                <w:numId w:val="3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上板分时越流畅越好，最好10:30前上板or午后开盘迅速上板(没见过首板有炸开过的补涨龙)</w:t>
            </w:r>
          </w:p>
          <w:p w14:paraId="2FF32A8B">
            <w:pPr>
              <w:keepNext w:val="0"/>
              <w:keepLines w:val="0"/>
              <w:numPr>
                <w:ilvl w:val="0"/>
                <w:numId w:val="3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形态：一阳穿多线；双响炮；1+1</w:t>
            </w:r>
          </w:p>
          <w:p w14:paraId="5F98DDEB">
            <w:pPr>
              <w:keepNext w:val="0"/>
              <w:keepLines w:val="0"/>
              <w:numPr>
                <w:ilvl w:val="0"/>
                <w:numId w:val="3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创半年/年内新高最好</w:t>
            </w:r>
          </w:p>
          <w:p w14:paraId="0BB091EE">
            <w:pPr>
              <w:keepNext w:val="0"/>
              <w:keepLines w:val="0"/>
              <w:numPr>
                <w:ilvl w:val="0"/>
                <w:numId w:val="3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题材属性：同板块同属性；同板块细分领域；不同题材相似属性(自主可控。。)</w:t>
            </w:r>
          </w:p>
          <w:p w14:paraId="3D259C29">
            <w:pPr>
              <w:keepNext w:val="0"/>
              <w:keepLines w:val="0"/>
              <w:numPr>
                <w:ilvl w:val="0"/>
                <w:numId w:val="3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逻辑越正越好，逻辑优先</w:t>
            </w:r>
          </w:p>
          <w:p w14:paraId="7068B3B8">
            <w:pPr>
              <w:keepNext w:val="0"/>
              <w:keepLines w:val="0"/>
              <w:numPr>
                <w:ilvl w:val="0"/>
                <w:numId w:val="3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股性：不要老是涨炸涨炸，兴民智通</w:t>
            </w:r>
          </w:p>
          <w:p w14:paraId="78E7C409">
            <w:pPr>
              <w:keepNext w:val="0"/>
              <w:keepLines w:val="0"/>
              <w:numPr>
                <w:ilvl w:val="0"/>
                <w:numId w:val="3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市值最好小于50y</w:t>
            </w:r>
          </w:p>
        </w:tc>
        <w:tc>
          <w:tcPr>
            <w:tcW w:w="2900" w:type="dxa"/>
          </w:tcPr>
          <w:p w14:paraId="7CAC3B2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1043" w:type="dxa"/>
          </w:tcPr>
          <w:p w14:paraId="08F3603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6237F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restart"/>
          </w:tcPr>
          <w:p w14:paraId="2732D43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买点</w:t>
            </w:r>
          </w:p>
        </w:tc>
        <w:tc>
          <w:tcPr>
            <w:tcW w:w="3499" w:type="dxa"/>
          </w:tcPr>
          <w:p w14:paraId="2949864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明牌补涨票会加速直上直下，二板买不进就不会考虑了，连续加速后大分歧即是卖点、没有什么资金会愿意承接。</w:t>
            </w:r>
          </w:p>
        </w:tc>
        <w:tc>
          <w:tcPr>
            <w:tcW w:w="2900" w:type="dxa"/>
          </w:tcPr>
          <w:p w14:paraId="0F4828F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首板二板</w:t>
            </w:r>
          </w:p>
          <w:p w14:paraId="3053DF5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1043" w:type="dxa"/>
          </w:tcPr>
          <w:p w14:paraId="44B7B9B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314FF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53B7AC6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501EBAF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扫首板(好的补涨标的大家都会抢)</w:t>
            </w:r>
          </w:p>
        </w:tc>
        <w:tc>
          <w:tcPr>
            <w:tcW w:w="2900" w:type="dxa"/>
          </w:tcPr>
          <w:p w14:paraId="16984AC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扫板的要求：</w:t>
            </w:r>
          </w:p>
          <w:p w14:paraId="66B630D6">
            <w:pPr>
              <w:keepNext w:val="0"/>
              <w:keepLines w:val="0"/>
              <w:numPr>
                <w:ilvl w:val="0"/>
                <w:numId w:val="31"/>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当龙头早盘几乎可以确认断板：已有异动拉升，下午开盘5min内封板(早盘上板的题材票筹码不好or题材不正宗)；</w:t>
            </w:r>
          </w:p>
          <w:p w14:paraId="30241EC0">
            <w:pPr>
              <w:keepNext w:val="0"/>
              <w:keepLines w:val="0"/>
              <w:numPr>
                <w:ilvl w:val="0"/>
                <w:numId w:val="31"/>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p>
        </w:tc>
        <w:tc>
          <w:tcPr>
            <w:tcW w:w="1043" w:type="dxa"/>
          </w:tcPr>
          <w:p w14:paraId="058679C3">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2024/1/11天桥起重</w:t>
            </w:r>
          </w:p>
        </w:tc>
      </w:tr>
      <w:tr w14:paraId="237CC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Merge w:val="continue"/>
          </w:tcPr>
          <w:p w14:paraId="4AFE61F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3499" w:type="dxa"/>
          </w:tcPr>
          <w:p w14:paraId="55F68623">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竞价二板</w:t>
            </w:r>
          </w:p>
        </w:tc>
        <w:tc>
          <w:tcPr>
            <w:tcW w:w="2900" w:type="dxa"/>
          </w:tcPr>
          <w:p w14:paraId="2EE1098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1</w:t>
            </w:r>
            <w:r>
              <w:rPr>
                <w:rFonts w:hint="eastAsia" w:hAnsi="华光行楷_CNKI" w:cs="华光行楷_CNKI"/>
                <w:b w:val="0"/>
                <w:bCs w:val="0"/>
                <w:sz w:val="20"/>
                <w:szCs w:val="22"/>
                <w:highlight w:val="none"/>
                <w:vertAlign w:val="baseline"/>
                <w:lang w:val="en-US" w:eastAsia="zh-CN"/>
              </w:rPr>
              <w:t>、比如有两只筹码好的竞争补涨龙，如果次日一只主动投河，另一只竞价符合要求且开盘超预期可以直接扫</w:t>
            </w:r>
          </w:p>
          <w:p w14:paraId="1EA7339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vertAlign w:val="baseline"/>
                <w:lang w:val="en-US" w:eastAsia="zh-CN"/>
              </w:rPr>
              <w:t>2</w:t>
            </w:r>
            <w:r>
              <w:rPr>
                <w:rFonts w:hint="eastAsia" w:hAnsi="华光行楷_CNKI" w:cs="华光行楷_CNKI"/>
                <w:b w:val="0"/>
                <w:bCs w:val="0"/>
                <w:sz w:val="20"/>
                <w:szCs w:val="22"/>
                <w:highlight w:val="none"/>
                <w:vertAlign w:val="baseline"/>
                <w:lang w:val="en-US" w:eastAsia="zh-CN"/>
              </w:rPr>
              <w:t>、唯一性</w:t>
            </w:r>
          </w:p>
        </w:tc>
        <w:tc>
          <w:tcPr>
            <w:tcW w:w="1043" w:type="dxa"/>
          </w:tcPr>
          <w:p w14:paraId="31B1C95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6FE1B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vAlign w:val="top"/>
          </w:tcPr>
          <w:p w14:paraId="304A0DE2">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p>
        </w:tc>
        <w:tc>
          <w:tcPr>
            <w:tcW w:w="3499" w:type="dxa"/>
            <w:shd w:val="clear" w:color="auto" w:fill="auto"/>
            <w:vAlign w:val="top"/>
          </w:tcPr>
          <w:p w14:paraId="7EEA148F">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r>
              <w:rPr>
                <w:rFonts w:hint="eastAsia" w:ascii="宋体" w:hAnsi="宋体"/>
                <w:kern w:val="0"/>
                <w:sz w:val="20"/>
                <w:szCs w:val="20"/>
              </w:rPr>
              <w:t>补涨龙</w:t>
            </w:r>
            <w:r>
              <w:rPr>
                <w:rFonts w:hint="eastAsia" w:ascii="宋体" w:hAnsi="宋体"/>
                <w:kern w:val="0"/>
                <w:sz w:val="20"/>
                <w:szCs w:val="20"/>
                <w:lang w:val="en-US" w:eastAsia="zh-CN"/>
              </w:rPr>
              <w:t>(周期越大，先后会有多个补涨龙)</w:t>
            </w:r>
          </w:p>
        </w:tc>
        <w:tc>
          <w:tcPr>
            <w:tcW w:w="2900" w:type="dxa"/>
            <w:shd w:val="clear" w:color="auto" w:fill="auto"/>
            <w:vAlign w:val="top"/>
          </w:tcPr>
          <w:p w14:paraId="1B45C8E4">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r>
              <w:rPr>
                <w:rFonts w:hint="eastAsia" w:ascii="宋体" w:hAnsi="宋体"/>
                <w:kern w:val="0"/>
                <w:sz w:val="20"/>
                <w:szCs w:val="20"/>
                <w:lang w:eastAsia="zh-CN"/>
              </w:rPr>
              <w:t>龙头</w:t>
            </w:r>
            <w:r>
              <w:rPr>
                <w:rFonts w:hint="default" w:ascii="宋体" w:hAnsi="宋体"/>
                <w:kern w:val="0"/>
                <w:sz w:val="20"/>
                <w:szCs w:val="20"/>
                <w:lang w:val="en-US" w:eastAsia="zh-CN"/>
              </w:rPr>
              <w:t>7</w:t>
            </w:r>
            <w:r>
              <w:rPr>
                <w:rFonts w:hint="eastAsia" w:ascii="宋体" w:hAnsi="宋体"/>
                <w:kern w:val="0"/>
                <w:sz w:val="20"/>
                <w:szCs w:val="20"/>
                <w:lang w:val="en-US" w:eastAsia="zh-CN"/>
              </w:rPr>
              <w:t>板</w:t>
            </w:r>
            <w:r>
              <w:rPr>
                <w:rFonts w:hint="default" w:ascii="宋体" w:hAnsi="宋体"/>
                <w:kern w:val="0"/>
                <w:sz w:val="20"/>
                <w:szCs w:val="20"/>
                <w:lang w:val="en-US" w:eastAsia="zh-CN"/>
              </w:rPr>
              <w:t>or</w:t>
            </w:r>
            <w:r>
              <w:rPr>
                <w:rFonts w:hint="eastAsia" w:ascii="宋体" w:hAnsi="宋体"/>
                <w:kern w:val="0"/>
                <w:sz w:val="20"/>
                <w:szCs w:val="20"/>
                <w:lang w:val="en-US" w:eastAsia="zh-CN"/>
              </w:rPr>
              <w:t>断板；</w:t>
            </w:r>
          </w:p>
        </w:tc>
        <w:tc>
          <w:tcPr>
            <w:tcW w:w="1043" w:type="dxa"/>
            <w:shd w:val="clear" w:color="auto" w:fill="auto"/>
            <w:vAlign w:val="top"/>
          </w:tcPr>
          <w:p w14:paraId="2592F11C">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p>
        </w:tc>
      </w:tr>
      <w:tr w14:paraId="43E19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vAlign w:val="top"/>
          </w:tcPr>
          <w:p w14:paraId="5409F212">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p>
        </w:tc>
        <w:tc>
          <w:tcPr>
            <w:tcW w:w="3499" w:type="dxa"/>
            <w:shd w:val="clear" w:color="auto" w:fill="auto"/>
            <w:vAlign w:val="top"/>
          </w:tcPr>
          <w:p w14:paraId="1BBB1D7C">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r>
              <w:rPr>
                <w:rFonts w:hint="eastAsia" w:ascii="宋体" w:hAnsi="宋体"/>
                <w:kern w:val="0"/>
                <w:sz w:val="20"/>
                <w:szCs w:val="20"/>
              </w:rPr>
              <w:t>高位题材的</w:t>
            </w:r>
            <w:r>
              <w:rPr>
                <w:rFonts w:hint="eastAsia" w:ascii="宋体" w:hAnsi="宋体"/>
                <w:color w:val="FF0000"/>
                <w:kern w:val="0"/>
                <w:sz w:val="20"/>
                <w:szCs w:val="20"/>
              </w:rPr>
              <w:t>低位补涨</w:t>
            </w:r>
            <w:r>
              <w:rPr>
                <w:rFonts w:hint="eastAsia" w:ascii="宋体" w:hAnsi="宋体"/>
                <w:kern w:val="0"/>
                <w:sz w:val="20"/>
                <w:szCs w:val="20"/>
              </w:rPr>
              <w:t>高位</w:t>
            </w:r>
          </w:p>
        </w:tc>
        <w:tc>
          <w:tcPr>
            <w:tcW w:w="2900" w:type="dxa"/>
            <w:shd w:val="clear" w:color="auto" w:fill="auto"/>
            <w:vAlign w:val="top"/>
          </w:tcPr>
          <w:p w14:paraId="5EE92FA4">
            <w:pPr>
              <w:keepNext w:val="0"/>
              <w:keepLines w:val="0"/>
              <w:suppressLineNumbers w:val="0"/>
              <w:spacing w:before="0" w:beforeAutospacing="0" w:after="0" w:afterAutospacing="0"/>
              <w:ind w:left="0" w:right="0"/>
              <w:rPr>
                <w:rFonts w:hint="eastAsia" w:ascii="宋体" w:hAnsi="宋体"/>
                <w:kern w:val="0"/>
                <w:sz w:val="20"/>
                <w:szCs w:val="20"/>
              </w:rPr>
            </w:pPr>
            <w:r>
              <w:rPr>
                <w:rFonts w:hint="eastAsia" w:ascii="宋体" w:hAnsi="宋体"/>
                <w:kern w:val="0"/>
                <w:sz w:val="20"/>
                <w:szCs w:val="20"/>
              </w:rPr>
              <w:t>高位7板对应2-3板低位</w:t>
            </w:r>
          </w:p>
          <w:p w14:paraId="11DC97A6">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r>
              <w:rPr>
                <w:rFonts w:hint="eastAsia" w:ascii="宋体" w:hAnsi="宋体"/>
                <w:kern w:val="0"/>
                <w:sz w:val="20"/>
                <w:szCs w:val="20"/>
              </w:rPr>
              <w:t>高位5板对应1-2板低位</w:t>
            </w:r>
          </w:p>
        </w:tc>
        <w:tc>
          <w:tcPr>
            <w:tcW w:w="1043" w:type="dxa"/>
            <w:shd w:val="clear" w:color="auto" w:fill="auto"/>
            <w:vAlign w:val="top"/>
          </w:tcPr>
          <w:p w14:paraId="614181F8">
            <w:pPr>
              <w:keepNext w:val="0"/>
              <w:keepLines w:val="0"/>
              <w:suppressLineNumbers w:val="0"/>
              <w:spacing w:before="0" w:beforeAutospacing="0" w:after="0" w:afterAutospacing="0"/>
              <w:ind w:left="0" w:leftChars="0" w:right="0" w:rightChars="0"/>
              <w:rPr>
                <w:rFonts w:hint="eastAsia" w:ascii="宋体" w:hAnsi="宋体" w:eastAsia="宋体" w:cs="宋体"/>
                <w:kern w:val="0"/>
                <w:sz w:val="20"/>
                <w:szCs w:val="20"/>
                <w:lang w:val="en-US" w:eastAsia="zh-CN" w:bidi="ar-SA"/>
              </w:rPr>
            </w:pPr>
          </w:p>
        </w:tc>
      </w:tr>
      <w:tr w14:paraId="0086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170092B1">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卖点</w:t>
            </w:r>
          </w:p>
        </w:tc>
        <w:tc>
          <w:tcPr>
            <w:tcW w:w="3499" w:type="dxa"/>
          </w:tcPr>
          <w:p w14:paraId="098FB2C2">
            <w:pPr>
              <w:keepNext w:val="0"/>
              <w:keepLines w:val="0"/>
              <w:numPr>
                <w:ilvl w:val="0"/>
                <w:numId w:val="32"/>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可以适当格局，但是一般断板就A杀。总龙见大顶要走。过于一致的补涨往往分歧是卖点(尤其是第N轮补涨)</w:t>
            </w:r>
          </w:p>
          <w:p w14:paraId="7AFB39C8">
            <w:pPr>
              <w:keepNext w:val="0"/>
              <w:keepLines w:val="0"/>
              <w:numPr>
                <w:ilvl w:val="0"/>
                <w:numId w:val="32"/>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结合大周期的高度</w:t>
            </w:r>
          </w:p>
          <w:p w14:paraId="5650FD8A">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3、如果高度板是同板块当天天地或者板块死得惨，最好走，次日容易被核</w:t>
            </w:r>
          </w:p>
        </w:tc>
        <w:tc>
          <w:tcPr>
            <w:tcW w:w="2900" w:type="dxa"/>
          </w:tcPr>
          <w:p w14:paraId="3D7889F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1043" w:type="dxa"/>
          </w:tcPr>
          <w:p w14:paraId="7259EC7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bl>
    <w:p w14:paraId="1988A17B">
      <w:pPr>
        <w:rPr>
          <w:rFonts w:hint="eastAsia" w:hAnsi="华光行楷_CNKI" w:cs="华光行楷_CNKI"/>
          <w:b w:val="0"/>
          <w:bCs w:val="0"/>
          <w:sz w:val="20"/>
          <w:szCs w:val="22"/>
          <w:highlight w:val="none"/>
          <w:lang w:val="en-US" w:eastAsia="zh-CN"/>
        </w:rPr>
      </w:pPr>
    </w:p>
    <w:p w14:paraId="0CA4D473">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接力口诀：</w:t>
      </w:r>
    </w:p>
    <w:p w14:paraId="1CB6FBED">
      <w:pPr>
        <w:numPr>
          <w:ilvl w:val="0"/>
          <w:numId w:val="33"/>
        </w:num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启动做龙头，发酵做跟风，高潮卖跟风，分化看龙头</w:t>
      </w:r>
    </w:p>
    <w:p w14:paraId="4B5B7C3C">
      <w:pPr>
        <w:numPr>
          <w:ilvl w:val="0"/>
          <w:numId w:val="33"/>
        </w:num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第一次分歧是买点，第二次大分歧隔日修复卖点</w:t>
      </w:r>
    </w:p>
    <w:p w14:paraId="2E593A27">
      <w:pPr>
        <w:numPr>
          <w:ilvl w:val="0"/>
          <w:numId w:val="33"/>
        </w:num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高潮次日不接力，去也只能核心</w:t>
      </w:r>
    </w:p>
    <w:p w14:paraId="41158A5F">
      <w:pPr>
        <w:numPr>
          <w:ilvl w:val="0"/>
          <w:numId w:val="33"/>
        </w:num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 xml:space="preserve">震荡阶段不做加速 </w:t>
      </w:r>
    </w:p>
    <w:p w14:paraId="58BEBB49">
      <w:pPr>
        <w:numPr>
          <w:ilvl w:val="0"/>
          <w:numId w:val="33"/>
        </w:num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退潮不做卡位！不接弱转强！做弱转强的预期先手</w:t>
      </w:r>
    </w:p>
    <w:p w14:paraId="7C6D1BFF">
      <w:pPr>
        <w:numPr>
          <w:ilvl w:val="0"/>
          <w:numId w:val="33"/>
        </w:numPr>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该强不强就是弱</w:t>
      </w:r>
      <w:r>
        <w:rPr>
          <w:rFonts w:hint="eastAsia" w:hAnsi="华光行楷_CNKI" w:cs="华光行楷_CNKI"/>
          <w:b w:val="0"/>
          <w:bCs w:val="0"/>
          <w:sz w:val="20"/>
          <w:szCs w:val="22"/>
          <w:highlight w:val="none"/>
          <w:lang w:val="en-US" w:eastAsia="zh-CN"/>
        </w:rPr>
        <w:t>，该弱反强就是强上强</w:t>
      </w:r>
    </w:p>
    <w:p w14:paraId="697AF337">
      <w:pPr>
        <w:numPr>
          <w:ilvl w:val="0"/>
          <w:numId w:val="33"/>
        </w:num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换手龙唯一性，补涨龙唯一性</w:t>
      </w:r>
    </w:p>
    <w:p w14:paraId="3AFBFBB7">
      <w:pPr>
        <w:numPr>
          <w:ilvl w:val="0"/>
          <w:numId w:val="33"/>
        </w:num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龙头没有明牌前（高度没打开），需要主动性和带动性加深地位</w:t>
      </w:r>
    </w:p>
    <w:p w14:paraId="0A56FE24">
      <w:pPr>
        <w:numPr>
          <w:ilvl w:val="0"/>
          <w:numId w:val="33"/>
        </w:numPr>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情绪流要素：个股辨识度＞板块效应</w:t>
      </w:r>
      <w:r>
        <w:rPr>
          <w:rFonts w:hint="eastAsia" w:hAnsi="华光行楷_CNKI" w:cs="华光行楷_CNKI"/>
          <w:b w:val="0"/>
          <w:bCs w:val="0"/>
          <w:sz w:val="20"/>
          <w:szCs w:val="22"/>
          <w:highlight w:val="none"/>
          <w:lang w:val="en-US" w:eastAsia="zh-CN"/>
        </w:rPr>
        <w:t>.  逻辑趋势流：个股领先板块，板块走势影响个股</w:t>
      </w:r>
    </w:p>
    <w:p w14:paraId="7A1F0E4F">
      <w:pPr>
        <w:numPr>
          <w:ilvl w:val="0"/>
          <w:numId w:val="33"/>
        </w:numPr>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辨识度：空间板的唯一性、人气的高低、对板块是否有带动、大分歧</w:t>
      </w:r>
      <w:r>
        <w:rPr>
          <w:rFonts w:hint="eastAsia" w:hAnsi="华光行楷_CNKI" w:cs="华光行楷_CNKI"/>
          <w:b w:val="0"/>
          <w:bCs w:val="0"/>
          <w:sz w:val="20"/>
          <w:szCs w:val="22"/>
          <w:highlight w:val="none"/>
          <w:lang w:val="en-US" w:eastAsia="zh-CN"/>
        </w:rPr>
        <w:t>时</w:t>
      </w:r>
      <w:r>
        <w:rPr>
          <w:rFonts w:hint="default" w:hAnsi="华光行楷_CNKI" w:cs="华光行楷_CNKI"/>
          <w:b w:val="0"/>
          <w:bCs w:val="0"/>
          <w:sz w:val="20"/>
          <w:szCs w:val="22"/>
          <w:highlight w:val="none"/>
          <w:lang w:val="en-US" w:eastAsia="zh-CN"/>
        </w:rPr>
        <w:t>和板块分离</w:t>
      </w:r>
    </w:p>
    <w:p w14:paraId="75A5281B">
      <w:pPr>
        <w:numPr>
          <w:ilvl w:val="0"/>
          <w:numId w:val="33"/>
        </w:numPr>
        <w:rPr>
          <w:rFonts w:hint="eastAsia" w:hAnsi="华光行楷_CNKI" w:cs="华光行楷_CNKI"/>
          <w:b w:val="0"/>
          <w:bCs w:val="0"/>
          <w:sz w:val="20"/>
          <w:szCs w:val="22"/>
          <w:highlight w:val="none"/>
          <w:lang w:val="en-US" w:eastAsia="zh-CN"/>
        </w:rPr>
      </w:pPr>
      <w:r>
        <w:rPr>
          <w:rFonts w:hint="default" w:ascii="宋体" w:hAnsi="宋体" w:eastAsia="宋体" w:cs="宋体"/>
          <w:b w:val="0"/>
          <w:bCs w:val="0"/>
          <w:i w:val="0"/>
          <w:iCs w:val="0"/>
          <w:color w:val="auto"/>
          <w:kern w:val="2"/>
          <w:sz w:val="20"/>
          <w:szCs w:val="21"/>
          <w:highlight w:val="none"/>
          <w:vertAlign w:val="baseline"/>
          <w:lang w:val="en-US" w:eastAsia="zh-CN" w:bidi="ar-SA"/>
        </w:rPr>
        <w:t>反核不要做当日主杀</w:t>
      </w:r>
      <w:r>
        <w:rPr>
          <w:rFonts w:hint="eastAsia" w:ascii="宋体" w:hAnsi="宋体" w:cs="宋体"/>
          <w:b w:val="0"/>
          <w:bCs w:val="0"/>
          <w:i w:val="0"/>
          <w:iCs w:val="0"/>
          <w:color w:val="auto"/>
          <w:kern w:val="2"/>
          <w:sz w:val="20"/>
          <w:szCs w:val="21"/>
          <w:highlight w:val="none"/>
          <w:vertAlign w:val="baseline"/>
          <w:lang w:val="en-US" w:eastAsia="zh-CN" w:bidi="ar-SA"/>
        </w:rPr>
        <w:t>，而是情绪错杀，</w:t>
      </w:r>
      <w:r>
        <w:rPr>
          <w:rFonts w:ascii="宋体" w:hAnsi="宋体"/>
          <w:sz w:val="20"/>
          <w:szCs w:val="21"/>
        </w:rPr>
        <w:t>规避当天主杀板块</w:t>
      </w:r>
    </w:p>
    <w:p w14:paraId="49CA6EC7">
      <w:pPr>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12</w:t>
      </w:r>
      <w:r>
        <w:rPr>
          <w:rFonts w:hint="eastAsia" w:hAnsi="华光行楷_CNKI" w:cs="华光行楷_CNKI"/>
          <w:b w:val="0"/>
          <w:bCs w:val="0"/>
          <w:sz w:val="20"/>
          <w:szCs w:val="22"/>
          <w:highlight w:val="none"/>
          <w:lang w:val="en-US" w:eastAsia="zh-CN"/>
        </w:rPr>
        <w:t>、最大的亏损来源就是看着龙头做跟风，活口不敢做博弈，分歧不敢做领涨…</w:t>
      </w:r>
    </w:p>
    <w:p w14:paraId="51602F00">
      <w:pPr>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13</w:t>
      </w:r>
      <w:r>
        <w:rPr>
          <w:rFonts w:hint="eastAsia" w:hAnsi="华光行楷_CNKI" w:cs="华光行楷_CNKI"/>
          <w:b w:val="0"/>
          <w:bCs w:val="0"/>
          <w:sz w:val="20"/>
          <w:szCs w:val="22"/>
          <w:highlight w:val="none"/>
          <w:lang w:val="en-US" w:eastAsia="zh-CN"/>
        </w:rPr>
        <w:t>、低位看逻辑，高位看图形情绪，高位股不要被家人榜所迷惑</w:t>
      </w:r>
    </w:p>
    <w:p w14:paraId="38EB3D31">
      <w:pPr>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14</w:t>
      </w:r>
      <w:r>
        <w:rPr>
          <w:rFonts w:hint="eastAsia" w:hAnsi="华光行楷_CNKI" w:cs="华光行楷_CNKI"/>
          <w:b w:val="0"/>
          <w:bCs w:val="0"/>
          <w:sz w:val="20"/>
          <w:szCs w:val="22"/>
          <w:highlight w:val="none"/>
          <w:lang w:val="en-US" w:eastAsia="zh-CN"/>
        </w:rPr>
        <w:t>、一个题材预期打满，晚上气氛火爆，前排买不进，多思考隔日预期差的板块</w:t>
      </w:r>
    </w:p>
    <w:p w14:paraId="28131229">
      <w:pPr>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15</w:t>
      </w:r>
      <w:r>
        <w:rPr>
          <w:rFonts w:hint="eastAsia" w:hAnsi="华光行楷_CNKI" w:cs="华光行楷_CNKI"/>
          <w:b w:val="0"/>
          <w:bCs w:val="0"/>
          <w:sz w:val="20"/>
          <w:szCs w:val="22"/>
          <w:highlight w:val="none"/>
          <w:lang w:val="en-US" w:eastAsia="zh-CN"/>
        </w:rPr>
        <w:t>、不要被家人榜迷惑，走势和强度更为重要</w:t>
      </w:r>
    </w:p>
    <w:p w14:paraId="5840EB73">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16、一进二与高位接力的关系：一进二顶一字无法参与，做二进三弱转强和日内分歧低吸。</w:t>
      </w:r>
    </w:p>
    <w:p w14:paraId="4C4CC49E">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17、两个中级行情周期间的混沌小周期，一般空间高度不大，有时要经过好几个小周期轮动才会重新开启新的主升中级周期，興体几个是不确定的</w:t>
      </w:r>
    </w:p>
    <w:p w14:paraId="38A7B75E">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18、多做弱转强超预期，无论情绪还是板块分歧、弱的时候要打起精神，只有超预期，超出大多数人正常的预期，才有巨大的盈利可能、安全可能。</w:t>
      </w:r>
    </w:p>
    <w:p w14:paraId="3773A3F0">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19、少追预期内(板块高潮或者情绪高潮)的加速(特别是禁止追跟风的加速)，要做只考虑分歧时的最强票 (大概率是小分歧、中分歧)控仓参与。</w:t>
      </w:r>
    </w:p>
    <w:p w14:paraId="6C1FA0E5">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20、普遍不及预期、严重不及预期，要跑路，君子不立危墙之下，发现着火先逃离火场保命</w:t>
      </w:r>
    </w:p>
    <w:p w14:paraId="4957DE69">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21、超预期，买:预期内，持股或者去弱留强:不及预期，卖</w:t>
      </w:r>
    </w:p>
    <w:p w14:paraId="0444B016">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22、冰点日的低于预期不是真低于预期；高潮日低于预期才是真的低于预期</w:t>
      </w:r>
    </w:p>
    <w:p w14:paraId="0C0FADD8">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23、正向锚定最强多头，逆向锚定最强空头。</w:t>
      </w:r>
    </w:p>
    <w:p w14:paraId="0DDE5FAC">
      <w:pPr>
        <w:rPr>
          <w:rFonts w:hint="default" w:ascii="宋体" w:hAnsi="宋体" w:eastAsia="宋体"/>
          <w:sz w:val="20"/>
          <w:szCs w:val="21"/>
          <w:lang w:val="en-US" w:eastAsia="zh-CN"/>
        </w:rPr>
      </w:pPr>
      <w:r>
        <w:rPr>
          <w:rFonts w:hint="eastAsia" w:hAnsi="华光行楷_CNKI" w:cs="华光行楷_CNKI"/>
          <w:b w:val="0"/>
          <w:bCs w:val="0"/>
          <w:sz w:val="20"/>
          <w:szCs w:val="22"/>
          <w:highlight w:val="none"/>
          <w:lang w:val="en-US" w:eastAsia="zh-CN"/>
        </w:rPr>
        <w:t>24、</w:t>
      </w:r>
      <w:r>
        <w:rPr>
          <w:rFonts w:hint="eastAsia" w:ascii="宋体" w:hAnsi="宋体"/>
          <w:sz w:val="20"/>
          <w:szCs w:val="21"/>
        </w:rPr>
        <w:t>龙头二连跌停，次日不立刻修复就会证伪行情。</w:t>
      </w:r>
    </w:p>
    <w:p w14:paraId="2E9D4188">
      <w:pPr>
        <w:rPr>
          <w:rFonts w:hint="eastAsia" w:hAnsi="华光行楷_CNKI" w:cs="华光行楷_CNKI"/>
          <w:b w:val="0"/>
          <w:bCs w:val="0"/>
          <w:sz w:val="20"/>
          <w:szCs w:val="22"/>
          <w:highlight w:val="none"/>
          <w:vertAlign w:val="baseline"/>
          <w:lang w:val="en-US" w:eastAsia="zh-CN"/>
        </w:rPr>
      </w:pPr>
      <w:r>
        <w:rPr>
          <w:rFonts w:hint="eastAsia" w:ascii="宋体" w:hAnsi="宋体"/>
          <w:sz w:val="20"/>
          <w:szCs w:val="21"/>
          <w:lang w:val="en-US" w:eastAsia="zh-CN"/>
        </w:rPr>
        <w:t>25、退潮中端：</w:t>
      </w:r>
      <w:r>
        <w:rPr>
          <w:rFonts w:hint="eastAsia" w:hAnsi="华光行楷_CNKI" w:cs="华光行楷_CNKI"/>
          <w:b w:val="0"/>
          <w:bCs w:val="0"/>
          <w:sz w:val="20"/>
          <w:szCs w:val="22"/>
          <w:highlight w:val="none"/>
          <w:vertAlign w:val="baseline"/>
          <w:lang w:val="en-US" w:eastAsia="zh-CN"/>
        </w:rPr>
        <w:t>非核心2B股尾盘漏单炸板要走(不要犹豫格局)</w:t>
      </w:r>
    </w:p>
    <w:p w14:paraId="319C2927">
      <w:pPr>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26、情绪、逻辑、筹码、盘口、节点、传导、引导、对抗</w:t>
      </w:r>
    </w:p>
    <w:p w14:paraId="1492097F">
      <w:pPr>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27、接力上塘不做首封</w:t>
      </w:r>
    </w:p>
    <w:p w14:paraId="4248E9B4">
      <w:pPr>
        <w:rPr>
          <w:rFonts w:hint="default" w:hAnsi="华光行楷_CNKI" w:cs="华光行楷_CNKI"/>
          <w:b w:val="0"/>
          <w:bCs w:val="0"/>
          <w:sz w:val="20"/>
          <w:szCs w:val="22"/>
          <w:highlight w:val="none"/>
          <w:vertAlign w:val="baseline"/>
          <w:lang w:val="en-US" w:eastAsia="zh-CN"/>
        </w:rPr>
      </w:pPr>
    </w:p>
    <w:p w14:paraId="14C928ED">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情绪指标与信号：</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718"/>
        <w:gridCol w:w="2964"/>
      </w:tblGrid>
      <w:tr w14:paraId="652B6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9CDAF75">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lang w:val="en-US" w:eastAsia="zh-CN"/>
              </w:rPr>
              <w:t>涨跌家数</w:t>
            </w:r>
          </w:p>
        </w:tc>
        <w:tc>
          <w:tcPr>
            <w:tcW w:w="2718" w:type="dxa"/>
          </w:tcPr>
          <w:p w14:paraId="6B77DD9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市场整体情绪</w:t>
            </w:r>
          </w:p>
        </w:tc>
        <w:tc>
          <w:tcPr>
            <w:tcW w:w="2964" w:type="dxa"/>
          </w:tcPr>
          <w:p w14:paraId="4C9B961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5日上: 核心品种主升容量主升</w:t>
            </w:r>
          </w:p>
          <w:p w14:paraId="0C320AF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5日高位横: 一字开板</w:t>
            </w:r>
          </w:p>
          <w:p w14:paraId="2AC5122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5日下: 每天卡新题材</w:t>
            </w:r>
          </w:p>
          <w:p w14:paraId="4BC5AD1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5日底部磨: 抱团投机</w:t>
            </w:r>
          </w:p>
        </w:tc>
      </w:tr>
      <w:tr w14:paraId="5F8E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Pr>
          <w:p w14:paraId="3E07E35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昨日涨停表现</w:t>
            </w:r>
          </w:p>
        </w:tc>
        <w:tc>
          <w:tcPr>
            <w:tcW w:w="2718" w:type="dxa"/>
          </w:tcPr>
          <w:p w14:paraId="3968D7A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退潮预警</w:t>
            </w:r>
          </w:p>
        </w:tc>
        <w:tc>
          <w:tcPr>
            <w:tcW w:w="2964" w:type="dxa"/>
          </w:tcPr>
          <w:p w14:paraId="5C199DF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偏离五日均线过多后，开始出现回落或者收阴线，或者说退潮初期</w:t>
            </w:r>
          </w:p>
          <w:p w14:paraId="5951DC6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4362B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359AE1E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718" w:type="dxa"/>
          </w:tcPr>
          <w:p w14:paraId="75C47AAC">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lang w:val="en-US" w:eastAsia="zh-CN"/>
              </w:rPr>
              <w:t>冰点(启动、衰竭)</w:t>
            </w:r>
          </w:p>
        </w:tc>
        <w:tc>
          <w:tcPr>
            <w:tcW w:w="2964" w:type="dxa"/>
          </w:tcPr>
          <w:p w14:paraId="2A3F6CA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碰5日K，隔日大概率接修复</w:t>
            </w:r>
          </w:p>
          <w:p w14:paraId="34EA078C">
            <w:pPr>
              <w:keepNext w:val="0"/>
              <w:keepLines w:val="0"/>
              <w:numPr>
                <w:ilvl w:val="0"/>
                <w:numId w:val="34"/>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低位触碰均线，后面可能开启一波新周期</w:t>
            </w:r>
          </w:p>
          <w:p w14:paraId="534D18AE">
            <w:pPr>
              <w:keepNext w:val="0"/>
              <w:keepLines w:val="0"/>
              <w:numPr>
                <w:ilvl w:val="0"/>
                <w:numId w:val="34"/>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lang w:val="en-US" w:eastAsia="zh-CN"/>
              </w:rPr>
              <w:t>高位触碰，后面可能是反弹一天后继续跌</w:t>
            </w:r>
          </w:p>
          <w:p w14:paraId="24650C4F">
            <w:pPr>
              <w:keepNext w:val="0"/>
              <w:keepLines w:val="0"/>
              <w:widowControl w:val="0"/>
              <w:numPr>
                <w:ilvl w:val="0"/>
                <w:numId w:val="0"/>
              </w:numPr>
              <w:suppressLineNumbers w:val="0"/>
              <w:tabs>
                <w:tab w:val="left" w:pos="312"/>
              </w:tabs>
              <w:spacing w:before="0" w:beforeAutospacing="0" w:after="0" w:afterAutospacing="0"/>
              <w:ind w:left="0" w:right="0"/>
              <w:jc w:val="both"/>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三连阴最后一阴大多会是市场极值，次日连板股溢价高</w:t>
            </w:r>
          </w:p>
        </w:tc>
      </w:tr>
      <w:tr w14:paraId="13D0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18C83F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lang w:val="en-US" w:eastAsia="zh-CN"/>
              </w:rPr>
              <w:t>昨日连扳</w:t>
            </w:r>
          </w:p>
        </w:tc>
        <w:tc>
          <w:tcPr>
            <w:tcW w:w="2718" w:type="dxa"/>
          </w:tcPr>
          <w:p w14:paraId="347C9E1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极端的数据更能表现接力的高潮和冰点</w:t>
            </w:r>
          </w:p>
        </w:tc>
        <w:tc>
          <w:tcPr>
            <w:tcW w:w="2964" w:type="dxa"/>
          </w:tcPr>
          <w:p w14:paraId="153371F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三连阴最后一阴大多会是市场极值，次日连板股溢价高</w:t>
            </w:r>
          </w:p>
        </w:tc>
      </w:tr>
      <w:tr w14:paraId="1531C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5A21B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lang w:val="en-US" w:eastAsia="zh-CN"/>
              </w:rPr>
              <w:t>昨日炸板股</w:t>
            </w:r>
          </w:p>
        </w:tc>
        <w:tc>
          <w:tcPr>
            <w:tcW w:w="2718" w:type="dxa"/>
          </w:tcPr>
          <w:p w14:paraId="54798D5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lang w:val="en-US" w:eastAsia="zh-CN"/>
              </w:rPr>
              <w:t>贴近十日线意味着快到退潮</w:t>
            </w:r>
          </w:p>
        </w:tc>
        <w:tc>
          <w:tcPr>
            <w:tcW w:w="2964" w:type="dxa"/>
          </w:tcPr>
          <w:p w14:paraId="0EFB10B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57190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8928DCB">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default" w:hAnsi="华光行楷_CNKI" w:cs="华光行楷_CNKI"/>
                <w:b w:val="0"/>
                <w:bCs w:val="0"/>
                <w:sz w:val="20"/>
                <w:szCs w:val="22"/>
                <w:highlight w:val="none"/>
                <w:lang w:val="en-US" w:eastAsia="zh-CN"/>
              </w:rPr>
              <w:t>连板高度</w:t>
            </w:r>
          </w:p>
        </w:tc>
        <w:tc>
          <w:tcPr>
            <w:tcW w:w="2718" w:type="dxa"/>
          </w:tcPr>
          <w:p w14:paraId="6514858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3以下为冰</w:t>
            </w:r>
          </w:p>
        </w:tc>
        <w:tc>
          <w:tcPr>
            <w:tcW w:w="2964" w:type="dxa"/>
          </w:tcPr>
          <w:p w14:paraId="3E95A8C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60DD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DA2212F">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炸板率</w:t>
            </w:r>
          </w:p>
        </w:tc>
        <w:tc>
          <w:tcPr>
            <w:tcW w:w="2718" w:type="dxa"/>
          </w:tcPr>
          <w:p w14:paraId="5994541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&gt;40%次日接力风险小；</w:t>
            </w:r>
          </w:p>
          <w:p w14:paraId="09D9A898">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&lt;20%次日接力风险大</w:t>
            </w:r>
          </w:p>
        </w:tc>
        <w:tc>
          <w:tcPr>
            <w:tcW w:w="2964" w:type="dxa"/>
          </w:tcPr>
          <w:p w14:paraId="0F6993D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7EFB5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B1A5A6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趋势容量行情指标：</w:t>
            </w:r>
          </w:p>
          <w:p w14:paraId="3B07C1E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w:t>
            </w:r>
            <w:r>
              <w:rPr>
                <w:rFonts w:hint="default" w:hAnsi="华光行楷_CNKI" w:cs="华光行楷_CNKI"/>
                <w:b w:val="0"/>
                <w:bCs w:val="0"/>
                <w:sz w:val="20"/>
                <w:szCs w:val="22"/>
                <w:highlight w:val="none"/>
                <w:lang w:val="en-US" w:eastAsia="zh-CN"/>
              </w:rPr>
              <w:t>15y</w:t>
            </w:r>
            <w:r>
              <w:rPr>
                <w:rFonts w:hint="eastAsia" w:hAnsi="华光行楷_CNKI" w:cs="华光行楷_CNKI"/>
                <w:b w:val="0"/>
                <w:bCs w:val="0"/>
                <w:sz w:val="20"/>
                <w:szCs w:val="22"/>
                <w:highlight w:val="none"/>
                <w:lang w:val="en-US" w:eastAsia="zh-CN"/>
              </w:rPr>
              <w:t>成交额个股的总额</w:t>
            </w:r>
            <w:r>
              <w:rPr>
                <w:rFonts w:hint="default" w:hAnsi="华光行楷_CNKI" w:cs="华光行楷_CNKI"/>
                <w:b w:val="0"/>
                <w:bCs w:val="0"/>
                <w:sz w:val="20"/>
                <w:szCs w:val="22"/>
                <w:highlight w:val="none"/>
                <w:lang w:val="en-US" w:eastAsia="zh-CN"/>
              </w:rPr>
              <w:t>/</w:t>
            </w:r>
            <w:r>
              <w:rPr>
                <w:rFonts w:hint="eastAsia" w:hAnsi="华光行楷_CNKI" w:cs="华光行楷_CNKI"/>
                <w:b w:val="0"/>
                <w:bCs w:val="0"/>
                <w:sz w:val="20"/>
                <w:szCs w:val="22"/>
                <w:highlight w:val="none"/>
                <w:lang w:val="en-US" w:eastAsia="zh-CN"/>
              </w:rPr>
              <w:t>全</w:t>
            </w:r>
            <w:r>
              <w:rPr>
                <w:rFonts w:hint="default" w:hAnsi="华光行楷_CNKI" w:cs="华光行楷_CNKI"/>
                <w:b w:val="0"/>
                <w:bCs w:val="0"/>
                <w:sz w:val="20"/>
                <w:szCs w:val="22"/>
                <w:highlight w:val="none"/>
                <w:lang w:val="en-US" w:eastAsia="zh-CN"/>
              </w:rPr>
              <w:t>A</w:t>
            </w:r>
            <w:r>
              <w:rPr>
                <w:rFonts w:hint="eastAsia" w:hAnsi="华光行楷_CNKI" w:cs="华光行楷_CNKI"/>
                <w:b w:val="0"/>
                <w:bCs w:val="0"/>
                <w:sz w:val="20"/>
                <w:szCs w:val="22"/>
                <w:highlight w:val="none"/>
                <w:lang w:val="en-US" w:eastAsia="zh-CN"/>
              </w:rPr>
              <w:t>总成交</w:t>
            </w:r>
          </w:p>
        </w:tc>
        <w:tc>
          <w:tcPr>
            <w:tcW w:w="2718" w:type="dxa"/>
          </w:tcPr>
          <w:p w14:paraId="0577486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越接近</w:t>
            </w:r>
            <w:r>
              <w:rPr>
                <w:rFonts w:hint="default" w:hAnsi="华光行楷_CNKI" w:cs="华光行楷_CNKI"/>
                <w:b w:val="0"/>
                <w:bCs w:val="0"/>
                <w:sz w:val="20"/>
                <w:szCs w:val="22"/>
                <w:highlight w:val="none"/>
                <w:vertAlign w:val="baseline"/>
                <w:lang w:val="en-US" w:eastAsia="zh-CN"/>
              </w:rPr>
              <w:t>30%</w:t>
            </w:r>
            <w:r>
              <w:rPr>
                <w:rFonts w:hint="eastAsia" w:hAnsi="华光行楷_CNKI" w:cs="华光行楷_CNKI"/>
                <w:b w:val="0"/>
                <w:bCs w:val="0"/>
                <w:sz w:val="20"/>
                <w:szCs w:val="22"/>
                <w:highlight w:val="none"/>
                <w:vertAlign w:val="baseline"/>
                <w:lang w:val="en-US" w:eastAsia="zh-CN"/>
              </w:rPr>
              <w:t>越危险</w:t>
            </w:r>
          </w:p>
        </w:tc>
        <w:tc>
          <w:tcPr>
            <w:tcW w:w="2964" w:type="dxa"/>
          </w:tcPr>
          <w:p w14:paraId="1B0C2BB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bl>
    <w:p w14:paraId="78C2F778">
      <w:pPr>
        <w:rPr>
          <w:rFonts w:hint="default" w:hAnsi="华光行楷_CNKI" w:cs="华光行楷_CNKI"/>
          <w:b w:val="0"/>
          <w:bCs w:val="0"/>
          <w:sz w:val="20"/>
          <w:szCs w:val="22"/>
          <w:highlight w:val="none"/>
          <w:lang w:val="en-US" w:eastAsia="zh-CN"/>
        </w:rPr>
      </w:pPr>
    </w:p>
    <w:p w14:paraId="06949744">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br w:type="page"/>
      </w:r>
    </w:p>
    <w:p w14:paraId="3DBEFC3F">
      <w:pPr>
        <w:jc w:val="center"/>
        <w:rPr>
          <w:rFonts w:hint="default" w:ascii="楷体" w:hAnsi="楷体" w:eastAsia="楷体" w:cs="楷体"/>
          <w:b/>
          <w:bCs/>
          <w:sz w:val="44"/>
          <w:szCs w:val="52"/>
          <w:highlight w:val="none"/>
          <w:lang w:val="en-US" w:eastAsia="zh-CN"/>
        </w:rPr>
      </w:pPr>
      <w:r>
        <w:rPr>
          <w:rFonts w:hint="eastAsia" w:ascii="楷体" w:hAnsi="楷体" w:eastAsia="楷体" w:cs="楷体"/>
          <w:b/>
          <w:bCs/>
          <w:sz w:val="44"/>
          <w:szCs w:val="52"/>
          <w:highlight w:val="none"/>
          <w:lang w:val="en-US" w:eastAsia="zh-CN"/>
        </w:rPr>
        <w:t>切换、轮动、挖掘、套利</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9"/>
        <w:gridCol w:w="2037"/>
        <w:gridCol w:w="4504"/>
        <w:gridCol w:w="1302"/>
      </w:tblGrid>
      <w:tr w14:paraId="70EF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457CDA92">
            <w:pPr>
              <w:keepNext w:val="0"/>
              <w:keepLines w:val="0"/>
              <w:suppressLineNumbers w:val="0"/>
              <w:spacing w:before="0" w:beforeAutospacing="0" w:after="0" w:afterAutospacing="0"/>
              <w:ind w:left="0" w:right="0"/>
              <w:jc w:val="center"/>
              <w:rPr>
                <w:rFonts w:hint="eastAsia" w:hAnsi="华光行楷_CNKI" w:cs="华光行楷_CNKI"/>
                <w:b/>
                <w:bCs/>
                <w:sz w:val="28"/>
                <w:szCs w:val="36"/>
                <w:highlight w:val="none"/>
                <w:lang w:val="en-US" w:eastAsia="zh-CN"/>
              </w:rPr>
            </w:pPr>
            <w:r>
              <w:rPr>
                <w:rFonts w:hint="eastAsia" w:hAnsi="华光行楷_CNKI" w:cs="华光行楷_CNKI"/>
                <w:b/>
                <w:bCs/>
                <w:sz w:val="28"/>
                <w:szCs w:val="36"/>
                <w:highlight w:val="none"/>
                <w:lang w:val="en-US" w:eastAsia="zh-CN"/>
              </w:rPr>
              <w:t>切换支线</w:t>
            </w:r>
          </w:p>
          <w:p w14:paraId="0C00112C">
            <w:pPr>
              <w:keepNext w:val="0"/>
              <w:keepLines w:val="0"/>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龙头与联动：同一时间拉升的一组股。行情初期买联动，行情中末期卖联动</w:t>
            </w:r>
          </w:p>
        </w:tc>
      </w:tr>
      <w:tr w14:paraId="5108F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Merge w:val="restart"/>
          </w:tcPr>
          <w:p w14:paraId="5572282B">
            <w:pPr>
              <w:keepNext w:val="0"/>
              <w:keepLines w:val="0"/>
              <w:suppressLineNumbers w:val="0"/>
              <w:spacing w:before="0" w:beforeAutospacing="0" w:after="0" w:afterAutospacing="0"/>
              <w:ind w:left="0" w:right="0"/>
              <w:rPr>
                <w:rFonts w:hint="default" w:ascii="宋体" w:hAnsi="宋体" w:eastAsia="宋体"/>
                <w:sz w:val="20"/>
                <w:szCs w:val="21"/>
                <w:vertAlign w:val="baseline"/>
                <w:lang w:val="en-US" w:eastAsia="zh-CN"/>
              </w:rPr>
            </w:pPr>
            <w:r>
              <w:rPr>
                <w:rFonts w:hint="eastAsia" w:ascii="宋体" w:hAnsi="宋体"/>
                <w:sz w:val="20"/>
                <w:szCs w:val="21"/>
                <w:vertAlign w:val="baseline"/>
                <w:lang w:val="en-US" w:eastAsia="zh-CN"/>
              </w:rPr>
              <w:t>主线不行切支线</w:t>
            </w:r>
          </w:p>
        </w:tc>
        <w:tc>
          <w:tcPr>
            <w:tcW w:w="2037" w:type="dxa"/>
          </w:tcPr>
          <w:p w14:paraId="6C6EBB57">
            <w:pPr>
              <w:keepNext w:val="0"/>
              <w:keepLines w:val="0"/>
              <w:suppressLineNumbers w:val="0"/>
              <w:spacing w:before="0" w:beforeAutospacing="0" w:after="0" w:afterAutospacing="0"/>
              <w:ind w:left="0" w:right="0"/>
              <w:rPr>
                <w:rFonts w:hint="eastAsia" w:ascii="宋体" w:hAnsi="宋体"/>
                <w:sz w:val="20"/>
                <w:szCs w:val="21"/>
              </w:rPr>
            </w:pPr>
            <w:r>
              <w:rPr>
                <w:rFonts w:hint="eastAsia" w:hAnsi="华光行楷_CNKI" w:cs="华光行楷_CNKI"/>
                <w:b w:val="0"/>
                <w:bCs w:val="0"/>
                <w:sz w:val="20"/>
                <w:szCs w:val="22"/>
                <w:highlight w:val="none"/>
                <w:lang w:val="en-US" w:eastAsia="zh-CN"/>
              </w:rPr>
              <w:t>当补涨和滞涨也走完，前排也加速了，这个时候当主线全面下杀时，第一条逆主线走出来的支线，就要重点关注了，很容易成功切换</w:t>
            </w:r>
          </w:p>
        </w:tc>
        <w:tc>
          <w:tcPr>
            <w:tcW w:w="4504" w:type="dxa"/>
          </w:tcPr>
          <w:p w14:paraId="2AA9E88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这条支线切换出来的第一只首板或一进二的身位板，是要坚决打，其次，首板和联动才是主要选项，如果20cm是主流，那做20cm的联动比打首板可能有更高的溢价</w:t>
            </w:r>
          </w:p>
          <w:p w14:paraId="5084D757">
            <w:pPr>
              <w:keepNext w:val="0"/>
              <w:keepLines w:val="0"/>
              <w:suppressLineNumbers w:val="0"/>
              <w:spacing w:before="0" w:beforeAutospacing="0" w:after="0" w:afterAutospacing="0"/>
              <w:ind w:left="0" w:right="0"/>
              <w:rPr>
                <w:rFonts w:hint="eastAsia" w:ascii="宋体" w:hAnsi="宋体"/>
              </w:rPr>
            </w:pPr>
            <w:r>
              <w:rPr>
                <w:rFonts w:hint="eastAsia" w:hAnsi="华光行楷_CNKI" w:cs="华光行楷_CNKI"/>
                <w:b w:val="0"/>
                <w:bCs w:val="0"/>
                <w:sz w:val="20"/>
                <w:szCs w:val="22"/>
                <w:highlight w:val="none"/>
                <w:lang w:val="en-US" w:eastAsia="zh-CN"/>
              </w:rPr>
              <w:t>EXP早上的医药最先向主线发出挑战，9点45左右华润开始冲板，我马上做了他的联动，博当时同期老龙拓新的20cm，早盘15分钟只要出支线的情绪核心，就马上做他的个股联动或板块轮动</w:t>
            </w:r>
          </w:p>
        </w:tc>
        <w:tc>
          <w:tcPr>
            <w:tcW w:w="1302" w:type="dxa"/>
          </w:tcPr>
          <w:p w14:paraId="747D71BF">
            <w:pPr>
              <w:keepNext w:val="0"/>
              <w:keepLines w:val="0"/>
              <w:suppressLineNumbers w:val="0"/>
              <w:spacing w:before="0" w:beforeAutospacing="0" w:after="0" w:afterAutospacing="0"/>
              <w:ind w:left="0" w:right="0"/>
              <w:rPr>
                <w:rFonts w:hint="eastAsia" w:ascii="宋体" w:hAnsi="宋体"/>
              </w:rPr>
            </w:pPr>
          </w:p>
        </w:tc>
      </w:tr>
      <w:tr w14:paraId="51D60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Merge w:val="continue"/>
          </w:tcPr>
          <w:p w14:paraId="062810C0">
            <w:pPr>
              <w:keepNext w:val="0"/>
              <w:keepLines w:val="0"/>
              <w:suppressLineNumbers w:val="0"/>
              <w:spacing w:before="0" w:beforeAutospacing="0" w:after="0" w:afterAutospacing="0"/>
              <w:ind w:left="0" w:right="0"/>
              <w:rPr>
                <w:rFonts w:hint="eastAsia" w:ascii="宋体" w:hAnsi="宋体"/>
                <w:sz w:val="20"/>
                <w:szCs w:val="21"/>
                <w:vertAlign w:val="baseline"/>
              </w:rPr>
            </w:pPr>
          </w:p>
        </w:tc>
        <w:tc>
          <w:tcPr>
            <w:tcW w:w="2037" w:type="dxa"/>
          </w:tcPr>
          <w:p w14:paraId="22B25165">
            <w:pPr>
              <w:keepNext w:val="0"/>
              <w:keepLines w:val="0"/>
              <w:suppressLineNumbers w:val="0"/>
              <w:spacing w:before="0" w:beforeAutospacing="0" w:after="0" w:afterAutospacing="0"/>
              <w:ind w:left="0" w:right="0"/>
              <w:rPr>
                <w:rFonts w:hint="default" w:ascii="宋体" w:hAnsi="宋体"/>
                <w:sz w:val="20"/>
                <w:szCs w:val="21"/>
                <w:lang w:val="en-US"/>
              </w:rPr>
            </w:pPr>
            <w:r>
              <w:rPr>
                <w:rFonts w:hint="eastAsia" w:hAnsi="华光行楷_CNKI" w:cs="华光行楷_CNKI"/>
                <w:b w:val="0"/>
                <w:bCs w:val="0"/>
                <w:sz w:val="20"/>
                <w:szCs w:val="22"/>
                <w:highlight w:val="none"/>
                <w:lang w:val="en-US" w:eastAsia="zh-CN"/>
              </w:rPr>
              <w:t>对于一条可能形成主线的题材，在市场高度已经达到五板,出现新的支线</w:t>
            </w:r>
          </w:p>
        </w:tc>
        <w:tc>
          <w:tcPr>
            <w:tcW w:w="4504" w:type="dxa"/>
          </w:tcPr>
          <w:p w14:paraId="26BF50C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只要这条新出现的支线是首板20cm或二板的10cm是日内核心个股，我们就可以做他的联动，如果同时出现，那非日内核心也同样可以做，</w:t>
            </w:r>
          </w:p>
          <w:p w14:paraId="18CFA1BF">
            <w:pPr>
              <w:keepNext w:val="0"/>
              <w:keepLines w:val="0"/>
              <w:suppressLineNumbers w:val="0"/>
              <w:spacing w:before="0" w:beforeAutospacing="0" w:after="0" w:afterAutospacing="0"/>
              <w:ind w:left="0" w:right="0"/>
              <w:rPr>
                <w:rFonts w:hint="eastAsia" w:ascii="宋体" w:hAnsi="宋体"/>
              </w:rPr>
            </w:pPr>
            <w:r>
              <w:rPr>
                <w:rFonts w:hint="eastAsia" w:hAnsi="华光行楷_CNKI" w:cs="华光行楷_CNKI"/>
                <w:b w:val="0"/>
                <w:bCs w:val="0"/>
                <w:sz w:val="20"/>
                <w:szCs w:val="22"/>
                <w:highlight w:val="none"/>
                <w:lang w:val="en-US" w:eastAsia="zh-CN"/>
              </w:rPr>
              <w:t>EXP:2023/11/20日当天无人驾驶这条线第一次异动，板块核心是万集科技，岩山科技助攻，那这个时候我们就可以做万集的联动，当天尾盘或第二天都可以介入，万集有三个属性，一是激光雷达，二是车载单元，三是交通数据，当时盘面确认是走的激光雷达属性，那国内龙头禾赛是绕不过去的标，所以我第二天叫合作方低吸了金奥博</w:t>
            </w:r>
          </w:p>
        </w:tc>
        <w:tc>
          <w:tcPr>
            <w:tcW w:w="1302" w:type="dxa"/>
          </w:tcPr>
          <w:p w14:paraId="11216D04">
            <w:pPr>
              <w:keepNext w:val="0"/>
              <w:keepLines w:val="0"/>
              <w:suppressLineNumbers w:val="0"/>
              <w:spacing w:before="0" w:beforeAutospacing="0" w:after="0" w:afterAutospacing="0"/>
              <w:ind w:left="0" w:right="0"/>
              <w:rPr>
                <w:rFonts w:hint="eastAsia" w:ascii="宋体" w:hAnsi="宋体"/>
              </w:rPr>
            </w:pPr>
          </w:p>
        </w:tc>
      </w:tr>
      <w:tr w14:paraId="3153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Merge w:val="restart"/>
          </w:tcPr>
          <w:p w14:paraId="1F60A43D">
            <w:pPr>
              <w:keepNext w:val="0"/>
              <w:keepLines w:val="0"/>
              <w:suppressLineNumbers w:val="0"/>
              <w:spacing w:before="0" w:beforeAutospacing="0" w:after="0" w:afterAutospacing="0"/>
              <w:ind w:left="0" w:right="0"/>
              <w:rPr>
                <w:rFonts w:hint="eastAsia" w:ascii="宋体" w:hAnsi="宋体" w:eastAsia="宋体"/>
                <w:sz w:val="20"/>
                <w:szCs w:val="21"/>
                <w:vertAlign w:val="baseline"/>
                <w:lang w:val="en-US" w:eastAsia="zh-CN"/>
              </w:rPr>
            </w:pPr>
            <w:r>
              <w:rPr>
                <w:rFonts w:hint="eastAsia" w:ascii="宋体" w:hAnsi="宋体"/>
                <w:sz w:val="20"/>
                <w:szCs w:val="21"/>
                <w:vertAlign w:val="baseline"/>
                <w:lang w:val="en-US" w:eastAsia="zh-CN"/>
              </w:rPr>
              <w:t>板块轮动</w:t>
            </w:r>
          </w:p>
        </w:tc>
        <w:tc>
          <w:tcPr>
            <w:tcW w:w="2037" w:type="dxa"/>
          </w:tcPr>
          <w:p w14:paraId="567C583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主线震荡阶段：新题材新名词出现，第一阶段参与胜率最高</w:t>
            </w:r>
          </w:p>
          <w:p w14:paraId="25CA9E2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p w14:paraId="288A3CBC">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危险信号：1、题材高速轮动，2、轮动后面题材拉起来前面题材往下掉</w:t>
            </w:r>
          </w:p>
        </w:tc>
        <w:tc>
          <w:tcPr>
            <w:tcW w:w="4504" w:type="dxa"/>
          </w:tcPr>
          <w:p w14:paraId="261DFD7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1302" w:type="dxa"/>
          </w:tcPr>
          <w:p w14:paraId="540732D1">
            <w:pPr>
              <w:keepNext w:val="0"/>
              <w:keepLines w:val="0"/>
              <w:suppressLineNumbers w:val="0"/>
              <w:spacing w:before="0" w:beforeAutospacing="0" w:after="0" w:afterAutospacing="0"/>
              <w:ind w:left="0" w:right="0"/>
              <w:rPr>
                <w:rFonts w:hint="eastAsia" w:ascii="宋体" w:hAnsi="宋体"/>
              </w:rPr>
            </w:pPr>
          </w:p>
        </w:tc>
      </w:tr>
      <w:tr w14:paraId="0D1A2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Merge w:val="continue"/>
          </w:tcPr>
          <w:p w14:paraId="1D5F7A8A">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p>
        </w:tc>
        <w:tc>
          <w:tcPr>
            <w:tcW w:w="2037" w:type="dxa"/>
          </w:tcPr>
          <w:p w14:paraId="4397A8E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内部轮动</w:t>
            </w:r>
          </w:p>
          <w:p w14:paraId="01392B7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1、新材料——制品</w:t>
            </w:r>
          </w:p>
        </w:tc>
        <w:tc>
          <w:tcPr>
            <w:tcW w:w="4504" w:type="dxa"/>
          </w:tcPr>
          <w:p w14:paraId="4FC26B6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2023/12/18中欣跳空秒板，当时我并不知道他是炒PEEK，以为是跟之前一样炒氟化工，晚上复盘后发现新瀚也走出了20cm，才知道是炒新支线PEEK，那对于新出来的支线，要么不信，要信就第一时间信，而且已经出现20cm和10cm的硬板，第一天炒的是材料，那作为制品肯定要被内部轮动到，同样带中字的中研国内第一，全球第四，在支线内部轮动下，肯定是最好的联动方向，我们当天抓到20cm，第二天竟价走人</w:t>
            </w:r>
          </w:p>
        </w:tc>
        <w:tc>
          <w:tcPr>
            <w:tcW w:w="1302" w:type="dxa"/>
          </w:tcPr>
          <w:p w14:paraId="5D6D1904">
            <w:pPr>
              <w:keepNext w:val="0"/>
              <w:keepLines w:val="0"/>
              <w:suppressLineNumbers w:val="0"/>
              <w:spacing w:before="0" w:beforeAutospacing="0" w:after="0" w:afterAutospacing="0"/>
              <w:ind w:left="0" w:right="0"/>
              <w:rPr>
                <w:rFonts w:hint="eastAsia" w:ascii="宋体" w:hAnsi="宋体"/>
              </w:rPr>
            </w:pPr>
          </w:p>
        </w:tc>
      </w:tr>
      <w:tr w14:paraId="29A7B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6BA233C5">
            <w:pPr>
              <w:keepNext w:val="0"/>
              <w:keepLines w:val="0"/>
              <w:suppressLineNumbers w:val="0"/>
              <w:spacing w:before="0" w:beforeAutospacing="0" w:after="0" w:afterAutospacing="0"/>
              <w:ind w:left="0" w:right="0"/>
              <w:jc w:val="center"/>
              <w:rPr>
                <w:rFonts w:hint="eastAsia" w:hAnsi="华光行楷_CNKI" w:cs="华光行楷_CNKI"/>
                <w:b/>
                <w:bCs/>
                <w:sz w:val="28"/>
                <w:szCs w:val="36"/>
                <w:highlight w:val="none"/>
                <w:lang w:val="en-US" w:eastAsia="zh-CN"/>
                <w:woUserID w:val="1"/>
              </w:rPr>
            </w:pPr>
            <w:r>
              <w:rPr>
                <w:rFonts w:hint="eastAsia" w:hAnsi="华光行楷_CNKI" w:cs="华光行楷_CNKI"/>
                <w:b/>
                <w:bCs/>
                <w:sz w:val="28"/>
                <w:szCs w:val="36"/>
                <w:highlight w:val="none"/>
                <w:lang w:val="en-US" w:eastAsia="zh-CN"/>
                <w:woUserID w:val="1"/>
              </w:rPr>
              <w:t>板块轮动</w:t>
            </w:r>
          </w:p>
          <w:p w14:paraId="13DAA73F">
            <w:pPr>
              <w:keepNext w:val="0"/>
              <w:keepLines w:val="0"/>
              <w:suppressLineNumbers w:val="0"/>
              <w:spacing w:before="0" w:beforeAutospacing="0" w:after="0" w:afterAutospacing="0"/>
              <w:ind w:left="0" w:right="0"/>
              <w:jc w:val="center"/>
              <w:rPr>
                <w:rFonts w:hint="eastAsia" w:ascii="宋体" w:hAnsi="宋体"/>
              </w:rPr>
            </w:pPr>
            <w:r>
              <w:rPr>
                <w:rFonts w:hint="eastAsia" w:hAnsi="华光行楷_CNKI" w:cs="华光行楷_CNKI"/>
                <w:b w:val="0"/>
                <w:bCs w:val="0"/>
                <w:sz w:val="20"/>
                <w:szCs w:val="22"/>
                <w:highlight w:val="none"/>
                <w:lang w:val="en-US" w:eastAsia="zh-CN"/>
                <w:woUserID w:val="1"/>
              </w:rPr>
              <w:t>(前提：非退潮期，行情</w:t>
            </w:r>
            <w:r>
              <w:rPr>
                <w:rFonts w:hint="eastAsia" w:hAnsi="华光行楷_CNKI" w:cs="华光行楷_CNKI"/>
                <w:b w:val="0"/>
                <w:bCs w:val="0"/>
                <w:sz w:val="20"/>
                <w:szCs w:val="22"/>
                <w:highlight w:val="none"/>
                <w:lang w:val="en-US" w:eastAsia="zh"/>
                <w:woUserID w:val="1"/>
              </w:rPr>
              <w:t>混沌</w:t>
            </w:r>
            <w:r>
              <w:rPr>
                <w:rFonts w:hint="eastAsia" w:hAnsi="华光行楷_CNKI" w:cs="华光行楷_CNKI"/>
                <w:b w:val="0"/>
                <w:bCs w:val="0"/>
                <w:sz w:val="20"/>
                <w:szCs w:val="22"/>
                <w:highlight w:val="none"/>
                <w:lang w:val="en-US" w:eastAsia="zh-CN"/>
                <w:woUserID w:val="1"/>
              </w:rPr>
              <w:t>上升期</w:t>
            </w:r>
            <w:r>
              <w:rPr>
                <w:rFonts w:hint="eastAsia" w:hAnsi="华光行楷_CNKI" w:cs="华光行楷_CNKI"/>
                <w:b w:val="0"/>
                <w:bCs w:val="0"/>
                <w:sz w:val="20"/>
                <w:szCs w:val="22"/>
                <w:highlight w:val="none"/>
                <w:lang w:val="en-US" w:eastAsia="zh"/>
                <w:woUserID w:val="1"/>
              </w:rPr>
              <w:t>，多热门题材</w:t>
            </w:r>
            <w:r>
              <w:rPr>
                <w:rFonts w:hint="eastAsia" w:hAnsi="华光行楷_CNKI" w:cs="华光行楷_CNKI"/>
                <w:b w:val="0"/>
                <w:bCs w:val="0"/>
                <w:sz w:val="20"/>
                <w:szCs w:val="22"/>
                <w:highlight w:val="none"/>
                <w:lang w:val="en-US" w:eastAsia="zh-CN"/>
                <w:woUserID w:val="1"/>
              </w:rPr>
              <w:t>核心轮动行情)</w:t>
            </w:r>
          </w:p>
        </w:tc>
      </w:tr>
      <w:tr w14:paraId="074FA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52AA5129">
            <w:pPr>
              <w:keepNext w:val="0"/>
              <w:keepLines w:val="0"/>
              <w:suppressLineNumbers w:val="0"/>
              <w:spacing w:before="0" w:beforeAutospacing="0" w:after="0" w:afterAutospacing="0"/>
              <w:ind w:left="0" w:leftChars="0" w:right="0" w:firstLine="0" w:firstLineChars="0"/>
              <w:rPr>
                <w:rFonts w:hint="eastAsia" w:ascii="宋体" w:hAnsi="宋体" w:eastAsia="宋体"/>
                <w:sz w:val="20"/>
                <w:szCs w:val="21"/>
                <w:vertAlign w:val="baseline"/>
                <w:lang w:val="en-US" w:eastAsia="zh"/>
                <w:woUserID w:val="1"/>
              </w:rPr>
            </w:pPr>
            <w:r>
              <w:rPr>
                <w:rFonts w:hint="eastAsia" w:ascii="宋体" w:hAnsi="宋体"/>
                <w:sz w:val="20"/>
                <w:szCs w:val="21"/>
                <w:vertAlign w:val="baseline"/>
                <w:lang w:val="en-US" w:eastAsia="zh"/>
                <w:woUserID w:val="1"/>
              </w:rPr>
              <w:t>题材轮动图</w:t>
            </w:r>
          </w:p>
        </w:tc>
        <w:tc>
          <w:tcPr>
            <w:tcW w:w="7843" w:type="dxa"/>
            <w:gridSpan w:val="3"/>
          </w:tcPr>
          <w:p w14:paraId="5A07D7BD">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woUserID w:val="1"/>
              </w:rPr>
            </w:pPr>
            <w:r>
              <w:rPr>
                <w:rFonts w:hint="eastAsia" w:hAnsi="华光行楷_CNKI" w:cs="华光行楷_CNKI"/>
                <w:b w:val="0"/>
                <w:bCs w:val="0"/>
                <w:sz w:val="20"/>
                <w:szCs w:val="22"/>
                <w:highlight w:val="none"/>
                <w:lang w:val="en-US" w:eastAsia="zh-CN"/>
                <w:woUserID w:val="1"/>
              </w:rPr>
              <w:t>纵坐标：+1强，0.5低于盘面最强板块，0分歧，-0.5，-1弱</w:t>
            </w:r>
          </w:p>
          <w:p w14:paraId="62FCDBB4">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woUserID w:val="1"/>
              </w:rPr>
            </w:pPr>
            <w:r>
              <w:rPr>
                <w:rFonts w:hint="eastAsia" w:hAnsi="华光行楷_CNKI" w:cs="华光行楷_CNKI"/>
                <w:b w:val="0"/>
                <w:bCs w:val="0"/>
                <w:sz w:val="20"/>
                <w:szCs w:val="22"/>
                <w:highlight w:val="none"/>
                <w:lang w:val="en-US" w:eastAsia="zh-CN"/>
                <w:woUserID w:val="1"/>
              </w:rPr>
              <w:t>横坐标：节点(开盘、盘中、收盘)</w:t>
            </w:r>
          </w:p>
          <w:p w14:paraId="0BE7A46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woUserID w:val="1"/>
              </w:rPr>
            </w:pPr>
            <w:r>
              <w:rPr>
                <w:rFonts w:hint="eastAsia" w:hAnsi="华光行楷_CNKI" w:cs="华光行楷_CNKI"/>
                <w:b w:val="0"/>
                <w:bCs w:val="0"/>
                <w:sz w:val="20"/>
                <w:szCs w:val="22"/>
                <w:highlight w:val="none"/>
                <w:lang w:val="en-US" w:eastAsia="zh-CN"/>
                <w:woUserID w:val="1"/>
              </w:rPr>
              <w:t>秘诀：</w:t>
            </w:r>
          </w:p>
          <w:p w14:paraId="10646A01">
            <w:pPr>
              <w:keepNext w:val="0"/>
              <w:keepLines w:val="0"/>
              <w:suppressLineNumbers w:val="0"/>
              <w:spacing w:before="0" w:beforeAutospacing="0" w:after="0" w:afterAutospacing="0"/>
              <w:ind w:left="0" w:leftChars="0" w:right="0" w:firstLine="0" w:firstLineChars="0"/>
              <w:rPr>
                <w:rFonts w:hint="eastAsia" w:ascii="宋体" w:hAnsi="宋体"/>
              </w:rPr>
            </w:pPr>
            <w:r>
              <w:rPr>
                <w:rFonts w:hint="eastAsia" w:hAnsi="华光行楷_CNKI" w:cs="华光行楷_CNKI"/>
                <w:b w:val="0"/>
                <w:bCs w:val="0"/>
                <w:sz w:val="20"/>
                <w:szCs w:val="22"/>
                <w:highlight w:val="none"/>
                <w:lang w:val="en-US" w:eastAsia="zh-CN"/>
                <w:woUserID w:val="1"/>
              </w:rPr>
              <w:t>1、盘面有一个核心板块，走了板块潮</w:t>
            </w:r>
            <w:r>
              <w:rPr>
                <w:rFonts w:hint="eastAsia" w:hAnsi="华光行楷_CNKI" w:cs="华光行楷_CNKI"/>
                <w:b w:val="0"/>
                <w:bCs w:val="0"/>
                <w:color w:val="FF0000"/>
                <w:sz w:val="20"/>
                <w:szCs w:val="22"/>
                <w:highlight w:val="none"/>
                <w:lang w:val="en-US" w:eastAsia="zh-CN"/>
                <w:woUserID w:val="1"/>
              </w:rPr>
              <w:t>(指标为1)</w:t>
            </w:r>
            <w:r>
              <w:rPr>
                <w:rFonts w:hint="eastAsia" w:hAnsi="华光行楷_CNKI" w:cs="华光行楷_CNKI"/>
                <w:b w:val="0"/>
                <w:bCs w:val="0"/>
                <w:sz w:val="20"/>
                <w:szCs w:val="22"/>
                <w:highlight w:val="none"/>
                <w:lang w:val="en-US" w:eastAsia="zh-CN"/>
                <w:woUserID w:val="1"/>
              </w:rPr>
              <w:t>，那次日就低吸当天最弱</w:t>
            </w:r>
            <w:r>
              <w:rPr>
                <w:rFonts w:hint="eastAsia" w:hAnsi="华光行楷_CNKI" w:cs="华光行楷_CNKI"/>
                <w:b w:val="0"/>
                <w:bCs w:val="0"/>
                <w:color w:val="FF0000"/>
                <w:sz w:val="20"/>
                <w:szCs w:val="22"/>
                <w:highlight w:val="none"/>
                <w:lang w:val="en-US" w:eastAsia="zh-CN"/>
                <w:woUserID w:val="1"/>
              </w:rPr>
              <w:t>(指标为</w:t>
            </w:r>
            <w:r>
              <w:rPr>
                <w:rFonts w:hint="eastAsia" w:hAnsi="华光行楷_CNKI" w:cs="华光行楷_CNKI"/>
                <w:b w:val="0"/>
                <w:bCs w:val="0"/>
                <w:color w:val="FF0000"/>
                <w:sz w:val="20"/>
                <w:szCs w:val="22"/>
                <w:highlight w:val="none"/>
                <w:lang w:val="en-US" w:eastAsia="zh"/>
                <w:woUserID w:val="1"/>
              </w:rPr>
              <w:t>-1</w:t>
            </w:r>
            <w:r>
              <w:rPr>
                <w:rFonts w:hint="eastAsia" w:hAnsi="华光行楷_CNKI" w:cs="华光行楷_CNKI"/>
                <w:b w:val="0"/>
                <w:bCs w:val="0"/>
                <w:color w:val="FF0000"/>
                <w:sz w:val="20"/>
                <w:szCs w:val="22"/>
                <w:highlight w:val="none"/>
                <w:lang w:val="en-US" w:eastAsia="zh-CN"/>
                <w:woUserID w:val="1"/>
              </w:rPr>
              <w:t>)</w:t>
            </w:r>
            <w:r>
              <w:rPr>
                <w:rFonts w:hint="eastAsia" w:hAnsi="华光行楷_CNKI" w:cs="华光行楷_CNKI"/>
                <w:b w:val="0"/>
                <w:bCs w:val="0"/>
                <w:sz w:val="20"/>
                <w:szCs w:val="22"/>
                <w:highlight w:val="none"/>
                <w:lang w:val="en-US" w:eastAsia="zh-CN"/>
                <w:woUserID w:val="1"/>
              </w:rPr>
              <w:t>的一个近期资金介入深的板块博弈次日或日内修复</w:t>
            </w:r>
          </w:p>
        </w:tc>
      </w:tr>
      <w:tr w14:paraId="6B45B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73084371">
            <w:pPr>
              <w:keepNext w:val="0"/>
              <w:keepLines w:val="0"/>
              <w:suppressLineNumbers w:val="0"/>
              <w:spacing w:before="0" w:beforeAutospacing="0" w:after="0" w:afterAutospacing="0"/>
              <w:ind w:left="0" w:leftChars="0" w:right="0" w:firstLine="0" w:firstLineChars="0"/>
              <w:rPr>
                <w:rFonts w:hint="eastAsia" w:ascii="宋体" w:hAnsi="宋体" w:eastAsia="宋体"/>
                <w:sz w:val="20"/>
                <w:szCs w:val="21"/>
                <w:vertAlign w:val="baseline"/>
                <w:lang w:val="en-US" w:eastAsia="zh"/>
                <w:woUserID w:val="1"/>
              </w:rPr>
            </w:pPr>
            <w:r>
              <w:rPr>
                <w:rFonts w:hint="eastAsia" w:ascii="宋体" w:hAnsi="宋体"/>
                <w:sz w:val="20"/>
                <w:szCs w:val="21"/>
                <w:vertAlign w:val="baseline"/>
                <w:lang w:val="en-US" w:eastAsia="zh"/>
                <w:woUserID w:val="1"/>
              </w:rPr>
              <w:t>选票</w:t>
            </w:r>
          </w:p>
        </w:tc>
        <w:tc>
          <w:tcPr>
            <w:tcW w:w="6541" w:type="dxa"/>
            <w:gridSpan w:val="2"/>
          </w:tcPr>
          <w:p w14:paraId="1FC9534E">
            <w:pPr>
              <w:keepNext w:val="0"/>
              <w:keepLines w:val="0"/>
              <w:suppressLineNumbers w:val="0"/>
              <w:spacing w:before="0" w:beforeAutospacing="0" w:after="0" w:afterAutospacing="0"/>
              <w:ind w:left="0" w:right="0"/>
              <w:rPr>
                <w:rFonts w:hint="eastAsia" w:hAnsi="华光行楷_CNKI" w:eastAsia="宋体" w:cs="华光行楷_CNKI"/>
                <w:b w:val="0"/>
                <w:bCs w:val="0"/>
                <w:sz w:val="20"/>
                <w:szCs w:val="22"/>
                <w:highlight w:val="none"/>
                <w:lang w:val="en-US" w:eastAsia="zh"/>
                <w:woUserID w:val="1"/>
              </w:rPr>
            </w:pPr>
            <w:r>
              <w:rPr>
                <w:rFonts w:hint="eastAsia" w:hAnsi="华光行楷_CNKI" w:cs="华光行楷_CNKI"/>
                <w:b w:val="0"/>
                <w:bCs w:val="0"/>
                <w:sz w:val="20"/>
                <w:szCs w:val="22"/>
                <w:highlight w:val="none"/>
                <w:lang w:val="en-US" w:eastAsia="zh-CN"/>
                <w:woUserID w:val="1"/>
              </w:rPr>
              <w:t>题材具备炒作延续性</w:t>
            </w:r>
            <w:r>
              <w:rPr>
                <w:rFonts w:hint="eastAsia" w:hAnsi="华光行楷_CNKI" w:cs="华光行楷_CNKI"/>
                <w:b w:val="0"/>
                <w:bCs w:val="0"/>
                <w:sz w:val="20"/>
                <w:szCs w:val="22"/>
                <w:highlight w:val="none"/>
                <w:lang w:val="en-US" w:eastAsia="zh"/>
                <w:woUserID w:val="1"/>
              </w:rPr>
              <w:t>，有预期差</w:t>
            </w:r>
          </w:p>
          <w:p w14:paraId="3D0AEC12">
            <w:pPr>
              <w:keepNext w:val="0"/>
              <w:keepLines w:val="0"/>
              <w:suppressLineNumbers w:val="0"/>
              <w:spacing w:before="0" w:beforeAutospacing="0" w:after="0" w:afterAutospacing="0"/>
              <w:ind w:left="0" w:right="0"/>
              <w:rPr>
                <w:rFonts w:hint="eastAsia" w:hAnsi="华光行楷_CNKI" w:eastAsia="宋体" w:cs="华光行楷_CNKI"/>
                <w:b w:val="0"/>
                <w:bCs w:val="0"/>
                <w:sz w:val="20"/>
                <w:szCs w:val="22"/>
                <w:highlight w:val="none"/>
                <w:lang w:val="en-US" w:eastAsia="zh"/>
                <w:woUserID w:val="1"/>
              </w:rPr>
            </w:pPr>
            <w:r>
              <w:rPr>
                <w:rFonts w:hint="eastAsia" w:hAnsi="华光行楷_CNKI" w:cs="华光行楷_CNKI"/>
                <w:b w:val="0"/>
                <w:bCs w:val="0"/>
                <w:sz w:val="20"/>
                <w:szCs w:val="22"/>
                <w:highlight w:val="none"/>
                <w:lang w:val="en-US" w:eastAsia="zh"/>
                <w:woUserID w:val="1"/>
              </w:rPr>
              <w:t>10cm核心，20cm核心</w:t>
            </w:r>
          </w:p>
        </w:tc>
        <w:tc>
          <w:tcPr>
            <w:tcW w:w="1302" w:type="dxa"/>
          </w:tcPr>
          <w:p w14:paraId="1411EF00">
            <w:pPr>
              <w:keepNext w:val="0"/>
              <w:keepLines w:val="0"/>
              <w:suppressLineNumbers w:val="0"/>
              <w:spacing w:before="0" w:beforeAutospacing="0" w:after="0" w:afterAutospacing="0"/>
              <w:ind w:left="0" w:leftChars="0" w:right="0" w:firstLine="0" w:firstLineChars="0"/>
              <w:rPr>
                <w:rFonts w:hint="eastAsia" w:ascii="宋体" w:hAnsi="宋体"/>
              </w:rPr>
            </w:pPr>
          </w:p>
        </w:tc>
      </w:tr>
      <w:tr w14:paraId="439E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7FB41AA1">
            <w:pPr>
              <w:keepNext w:val="0"/>
              <w:keepLines w:val="0"/>
              <w:numPr>
                <w:ilvl w:val="0"/>
                <w:numId w:val="35"/>
              </w:numPr>
              <w:suppressLineNumbers w:val="0"/>
              <w:spacing w:before="0" w:beforeAutospacing="0" w:after="0" w:afterAutospacing="0"/>
              <w:ind w:left="0" w:right="0"/>
              <w:rPr>
                <w:rFonts w:hint="eastAsia" w:ascii="宋体" w:hAnsi="宋体" w:eastAsia="宋体" w:cs="宋体"/>
                <w:sz w:val="20"/>
                <w:szCs w:val="20"/>
                <w:woUserID w:val="1"/>
              </w:rPr>
            </w:pPr>
            <w:r>
              <w:rPr>
                <w:rFonts w:hint="eastAsia" w:ascii="宋体" w:hAnsi="宋体" w:eastAsia="宋体" w:cs="宋体"/>
                <w:sz w:val="20"/>
                <w:szCs w:val="20"/>
                <w:woUserID w:val="1"/>
              </w:rPr>
              <w:t>高潮之后，第二天尽量不要去追高</w:t>
            </w:r>
          </w:p>
          <w:p w14:paraId="490A1CE3">
            <w:pPr>
              <w:keepNext w:val="0"/>
              <w:keepLines w:val="0"/>
              <w:numPr>
                <w:ilvl w:val="0"/>
                <w:numId w:val="35"/>
              </w:numPr>
              <w:suppressLineNumbers w:val="0"/>
              <w:spacing w:before="0" w:beforeAutospacing="0" w:after="0" w:afterAutospacing="0"/>
              <w:ind w:left="0" w:leftChars="0" w:right="0" w:rightChars="0" w:firstLine="0" w:firstLineChars="0"/>
              <w:rPr>
                <w:rFonts w:hint="eastAsia" w:ascii="宋体" w:hAnsi="宋体" w:eastAsia="宋体" w:cs="宋体"/>
                <w:sz w:val="20"/>
                <w:szCs w:val="20"/>
                <w:woUserID w:val="1"/>
              </w:rPr>
            </w:pPr>
            <w:r>
              <w:rPr>
                <w:rFonts w:hint="eastAsia" w:ascii="宋体" w:hAnsi="宋体" w:eastAsia="宋体" w:cs="宋体"/>
                <w:sz w:val="20"/>
                <w:szCs w:val="20"/>
                <w:woUserID w:val="1"/>
              </w:rPr>
              <w:t>认准某些龙虎榜，那些凡是喜欢隔日砸的，只要他们重仓之后，他们所买的股以及他们所买的板块，第二天都不要去了，因为那个板块随着他们出货会一起沉沦。</w:t>
            </w:r>
          </w:p>
          <w:p w14:paraId="4F5A97A8">
            <w:pPr>
              <w:keepNext w:val="0"/>
              <w:keepLines w:val="0"/>
              <w:numPr>
                <w:ilvl w:val="0"/>
                <w:numId w:val="35"/>
              </w:numPr>
              <w:suppressLineNumbers w:val="0"/>
              <w:spacing w:before="0" w:beforeAutospacing="0" w:after="0" w:afterAutospacing="0"/>
              <w:ind w:left="0" w:leftChars="0" w:right="0" w:rightChars="0" w:firstLine="0" w:firstLineChars="0"/>
              <w:rPr>
                <w:rFonts w:hint="eastAsia" w:ascii="宋体" w:hAnsi="宋体" w:eastAsia="宋体" w:cs="宋体"/>
                <w:sz w:val="20"/>
                <w:szCs w:val="20"/>
                <w:woUserID w:val="1"/>
              </w:rPr>
            </w:pPr>
            <w:r>
              <w:rPr>
                <w:rFonts w:hint="eastAsia" w:ascii="宋体" w:hAnsi="宋体" w:eastAsia="宋体" w:cs="宋体"/>
                <w:sz w:val="20"/>
                <w:szCs w:val="20"/>
                <w:woUserID w:val="1"/>
              </w:rPr>
              <w:t>轮动当天，凡是下午才涨停的，尽量不要去。因为下午才涨停，很有可能是情绪套利，再去意义不大。或者这样说，知道下午才搞明白要买的，几乎都不是高质量的。</w:t>
            </w:r>
          </w:p>
          <w:p w14:paraId="74F8ED44">
            <w:pPr>
              <w:keepNext w:val="0"/>
              <w:keepLines w:val="0"/>
              <w:numPr>
                <w:ilvl w:val="0"/>
                <w:numId w:val="35"/>
              </w:numPr>
              <w:suppressLineNumbers w:val="0"/>
              <w:spacing w:before="0" w:beforeAutospacing="0" w:after="0" w:afterAutospacing="0"/>
              <w:ind w:left="0" w:leftChars="0" w:right="0" w:rightChars="0" w:firstLine="0" w:firstLineChars="0"/>
              <w:rPr>
                <w:rFonts w:hint="eastAsia" w:ascii="宋体" w:hAnsi="宋体" w:eastAsia="宋体" w:cs="宋体"/>
                <w:sz w:val="20"/>
                <w:szCs w:val="20"/>
                <w:woUserID w:val="1"/>
              </w:rPr>
            </w:pPr>
            <w:r>
              <w:rPr>
                <w:rFonts w:hint="eastAsia" w:ascii="宋体" w:hAnsi="宋体" w:eastAsia="宋体" w:cs="宋体"/>
                <w:sz w:val="20"/>
                <w:szCs w:val="20"/>
                <w:woUserID w:val="1"/>
              </w:rPr>
              <w:t>大涨时敢卖，大跌之后敢买。</w:t>
            </w:r>
          </w:p>
          <w:p w14:paraId="045DDC64">
            <w:pPr>
              <w:keepNext w:val="0"/>
              <w:keepLines w:val="0"/>
              <w:numPr>
                <w:ilvl w:val="0"/>
                <w:numId w:val="35"/>
              </w:numPr>
              <w:suppressLineNumbers w:val="0"/>
              <w:spacing w:before="0" w:beforeAutospacing="0" w:after="0" w:afterAutospacing="0"/>
              <w:ind w:left="0" w:leftChars="0" w:right="0" w:rightChars="0" w:firstLine="0" w:firstLineChars="0"/>
              <w:rPr>
                <w:rFonts w:hint="eastAsia" w:ascii="宋体" w:hAnsi="宋体" w:eastAsia="宋体" w:cs="宋体"/>
                <w:sz w:val="20"/>
                <w:szCs w:val="20"/>
                <w:woUserID w:val="1"/>
              </w:rPr>
            </w:pPr>
            <w:r>
              <w:rPr>
                <w:rFonts w:hint="eastAsia" w:ascii="宋体" w:hAnsi="宋体" w:eastAsia="宋体" w:cs="宋体"/>
                <w:sz w:val="20"/>
                <w:szCs w:val="20"/>
                <w:woUserID w:val="1"/>
              </w:rPr>
              <w:t>大赚之后，一定要卖，不卖可能会白忙。至少把利润卖掉。</w:t>
            </w:r>
          </w:p>
          <w:p w14:paraId="6CF4F35B">
            <w:pPr>
              <w:keepNext w:val="0"/>
              <w:keepLines w:val="0"/>
              <w:numPr>
                <w:ilvl w:val="0"/>
                <w:numId w:val="35"/>
              </w:numPr>
              <w:suppressLineNumbers w:val="0"/>
              <w:spacing w:before="0" w:beforeAutospacing="0" w:after="0" w:afterAutospacing="0"/>
              <w:ind w:left="0" w:leftChars="0" w:right="0" w:rightChars="0" w:firstLine="0" w:firstLineChars="0"/>
              <w:rPr>
                <w:rFonts w:hint="eastAsia" w:ascii="宋体" w:hAnsi="宋体" w:eastAsia="宋体" w:cs="宋体"/>
                <w:sz w:val="20"/>
                <w:szCs w:val="20"/>
                <w:woUserID w:val="1"/>
              </w:rPr>
            </w:pPr>
            <w:r>
              <w:rPr>
                <w:rFonts w:hint="eastAsia" w:ascii="宋体" w:hAnsi="宋体" w:eastAsia="宋体" w:cs="宋体"/>
                <w:sz w:val="20"/>
                <w:szCs w:val="20"/>
                <w:woUserID w:val="1"/>
              </w:rPr>
              <w:t>大吹第二天不买。</w:t>
            </w:r>
          </w:p>
          <w:p w14:paraId="5E2532FF">
            <w:pPr>
              <w:keepNext w:val="0"/>
              <w:keepLines w:val="0"/>
              <w:numPr>
                <w:ilvl w:val="0"/>
                <w:numId w:val="35"/>
              </w:numPr>
              <w:suppressLineNumbers w:val="0"/>
              <w:spacing w:before="0" w:beforeAutospacing="0" w:after="0" w:afterAutospacing="0"/>
              <w:ind w:left="0" w:leftChars="0" w:right="0" w:rightChars="0" w:firstLine="0" w:firstLineChars="0"/>
              <w:rPr>
                <w:rFonts w:hint="eastAsia" w:ascii="宋体" w:hAnsi="宋体" w:eastAsia="宋体" w:cs="宋体"/>
                <w:b w:val="0"/>
                <w:bCs w:val="0"/>
                <w:sz w:val="20"/>
                <w:szCs w:val="20"/>
                <w:highlight w:val="none"/>
                <w:lang w:val="en-US" w:eastAsia="zh-CN"/>
              </w:rPr>
            </w:pPr>
            <w:r>
              <w:rPr>
                <w:rFonts w:hint="eastAsia" w:ascii="宋体" w:hAnsi="宋体" w:eastAsia="宋体" w:cs="宋体"/>
                <w:sz w:val="20"/>
                <w:szCs w:val="20"/>
                <w:woUserID w:val="1"/>
              </w:rPr>
              <w:t>当龙虎榜高手全部出动的时候，第二天不做。</w:t>
            </w:r>
          </w:p>
          <w:p w14:paraId="2BDCE258">
            <w:pPr>
              <w:keepNext w:val="0"/>
              <w:keepLines w:val="0"/>
              <w:numPr>
                <w:ilvl w:val="0"/>
                <w:numId w:val="0"/>
              </w:numPr>
              <w:suppressLineNumbers w:val="0"/>
              <w:spacing w:before="0" w:beforeAutospacing="0" w:after="0" w:afterAutospacing="0"/>
              <w:ind w:left="0" w:leftChars="0" w:right="0" w:rightChars="0"/>
              <w:rPr>
                <w:rFonts w:hint="eastAsia" w:hAnsi="华光行楷_CNKI" w:eastAsia="宋体" w:cs="华光行楷_CNKI"/>
                <w:b w:val="0"/>
                <w:bCs w:val="0"/>
                <w:sz w:val="20"/>
                <w:szCs w:val="20"/>
                <w:highlight w:val="none"/>
                <w:lang w:val="en-US" w:eastAsia="zh"/>
                <w:woUserID w:val="1"/>
              </w:rPr>
            </w:pPr>
            <w:r>
              <w:rPr>
                <w:rFonts w:hint="eastAsia" w:ascii="宋体" w:hAnsi="宋体" w:eastAsia="宋体" w:cs="宋体"/>
                <w:b w:val="0"/>
                <w:bCs w:val="0"/>
                <w:sz w:val="20"/>
                <w:szCs w:val="20"/>
                <w:highlight w:val="none"/>
                <w:lang w:val="en-US" w:eastAsia="zh"/>
                <w:woUserID w:val="1"/>
              </w:rPr>
              <w:t>8、都出现亏钱效应时，关注新题材</w:t>
            </w:r>
          </w:p>
        </w:tc>
      </w:tr>
    </w:tbl>
    <w:p w14:paraId="7B2B12BC">
      <w:pPr>
        <w:keepNext w:val="0"/>
        <w:keepLines w:val="0"/>
        <w:suppressLineNumbers w:val="0"/>
        <w:spacing w:before="0" w:beforeAutospacing="0" w:after="0" w:afterAutospacing="0"/>
        <w:ind w:left="0" w:right="0"/>
        <w:jc w:val="center"/>
        <w:rPr>
          <w:rFonts w:hint="eastAsia" w:ascii="宋体" w:hAnsi="宋体"/>
          <w:lang w:val="en-US" w:eastAsia="zh-CN"/>
        </w:rPr>
      </w:pPr>
      <w:r>
        <w:rPr>
          <w:rFonts w:hint="eastAsia" w:ascii="宋体" w:hAnsi="宋体"/>
          <w:lang w:val="en-US" w:eastAsia="zh-CN"/>
        </w:rPr>
        <w:br w:type="page"/>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9"/>
        <w:gridCol w:w="354"/>
        <w:gridCol w:w="1683"/>
        <w:gridCol w:w="2836"/>
        <w:gridCol w:w="1668"/>
        <w:gridCol w:w="1302"/>
      </w:tblGrid>
      <w:tr w14:paraId="7A28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Pr>
          <w:p w14:paraId="482334CC">
            <w:pPr>
              <w:keepNext w:val="0"/>
              <w:keepLines w:val="0"/>
              <w:suppressLineNumbers w:val="0"/>
              <w:spacing w:before="0" w:beforeAutospacing="0" w:after="0" w:afterAutospacing="0"/>
              <w:ind w:left="0" w:right="0"/>
              <w:jc w:val="center"/>
              <w:rPr>
                <w:rFonts w:hint="eastAsia" w:ascii="宋体" w:hAnsi="宋体" w:eastAsia="宋体"/>
                <w:lang w:val="en-US" w:eastAsia="zh-CN"/>
              </w:rPr>
            </w:pPr>
            <w:r>
              <w:rPr>
                <w:rFonts w:hint="eastAsia" w:ascii="宋体" w:hAnsi="宋体"/>
                <w:lang w:val="en-US" w:eastAsia="zh-CN"/>
              </w:rPr>
              <w:t>挖掘</w:t>
            </w:r>
          </w:p>
        </w:tc>
      </w:tr>
      <w:tr w14:paraId="2183F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Merge w:val="restart"/>
          </w:tcPr>
          <w:p w14:paraId="296F2BD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属性发散</w:t>
            </w:r>
          </w:p>
          <w:p w14:paraId="0537A861">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p>
        </w:tc>
        <w:tc>
          <w:tcPr>
            <w:tcW w:w="7843" w:type="dxa"/>
            <w:gridSpan w:val="5"/>
          </w:tcPr>
          <w:p w14:paraId="75A720F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一条非主流的支线/暗线要开始带动：</w:t>
            </w:r>
          </w:p>
          <w:p w14:paraId="3BD93A64">
            <w:pPr>
              <w:keepNext w:val="0"/>
              <w:keepLines w:val="0"/>
              <w:numPr>
                <w:ilvl w:val="0"/>
                <w:numId w:val="36"/>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空间板</w:t>
            </w:r>
          </w:p>
          <w:p w14:paraId="0D3906F5">
            <w:pPr>
              <w:keepNext w:val="0"/>
              <w:keepLines w:val="0"/>
              <w:numPr>
                <w:ilvl w:val="0"/>
                <w:numId w:val="36"/>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至少是打到四板，一般都要从四板开始发散，同时对于核心股是否连板以及打高度是否超预期。</w:t>
            </w:r>
          </w:p>
          <w:p w14:paraId="5D38024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3、如果高位股不被核且能横盘，可以继续挖掘相关属性</w:t>
            </w:r>
          </w:p>
        </w:tc>
      </w:tr>
      <w:tr w14:paraId="0D45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Merge w:val="continue"/>
          </w:tcPr>
          <w:p w14:paraId="587C8C5E">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p>
        </w:tc>
        <w:tc>
          <w:tcPr>
            <w:tcW w:w="2037" w:type="dxa"/>
            <w:gridSpan w:val="2"/>
          </w:tcPr>
          <w:p w14:paraId="1E2FEBA4">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审美</w:t>
            </w:r>
          </w:p>
        </w:tc>
        <w:tc>
          <w:tcPr>
            <w:tcW w:w="4504" w:type="dxa"/>
            <w:gridSpan w:val="2"/>
          </w:tcPr>
          <w:p w14:paraId="0169C3BC">
            <w:pPr>
              <w:keepNext w:val="0"/>
              <w:keepLines w:val="0"/>
              <w:numPr>
                <w:ilvl w:val="0"/>
                <w:numId w:val="37"/>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筹码结构差不多：多属性优先</w:t>
            </w:r>
          </w:p>
          <w:p w14:paraId="6424EC3E">
            <w:pPr>
              <w:keepNext w:val="0"/>
              <w:keepLines w:val="0"/>
              <w:numPr>
                <w:ilvl w:val="0"/>
                <w:numId w:val="37"/>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半年内有过涨停，一年内涨停是底线</w:t>
            </w:r>
          </w:p>
          <w:p w14:paraId="633439CB">
            <w:pPr>
              <w:keepNext w:val="0"/>
              <w:keepLines w:val="0"/>
              <w:numPr>
                <w:ilvl w:val="0"/>
                <w:numId w:val="37"/>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80亿以下</w:t>
            </w:r>
          </w:p>
          <w:p w14:paraId="436C8892">
            <w:pPr>
              <w:keepNext w:val="0"/>
              <w:keepLines w:val="0"/>
              <w:widowControl w:val="0"/>
              <w:numPr>
                <w:ilvl w:val="0"/>
                <w:numId w:val="37"/>
              </w:numPr>
              <w:suppressLineNumbers w:val="0"/>
              <w:spacing w:before="0" w:beforeAutospacing="0" w:after="0" w:afterAutospacing="0"/>
              <w:ind w:left="0" w:leftChars="0" w:right="0" w:rightChars="0" w:firstLine="0" w:firstLineChars="0"/>
              <w:jc w:val="both"/>
              <w:rPr>
                <w:rFonts w:hint="eastAsia"/>
                <w:lang w:val="en-US" w:eastAsia="zh-CN"/>
              </w:rPr>
            </w:pPr>
            <w:r>
              <w:rPr>
                <w:rFonts w:hint="eastAsia"/>
                <w:lang w:val="en-US" w:eastAsia="zh-CN"/>
              </w:rPr>
              <w:t>大级别筹码结构差不多时(比如超跌)：短期内有过涨停优先</w:t>
            </w:r>
          </w:p>
          <w:p w14:paraId="71647384">
            <w:pPr>
              <w:keepNext w:val="0"/>
              <w:keepLines w:val="0"/>
              <w:widowControl w:val="0"/>
              <w:numPr>
                <w:ilvl w:val="0"/>
                <w:numId w:val="37"/>
              </w:numPr>
              <w:suppressLineNumbers w:val="0"/>
              <w:spacing w:before="0" w:beforeAutospacing="0" w:after="0" w:afterAutospacing="0"/>
              <w:ind w:left="0" w:leftChars="0" w:right="0" w:rightChars="0" w:firstLine="0" w:firstLineChars="0"/>
              <w:jc w:val="both"/>
              <w:rPr>
                <w:rFonts w:hint="default"/>
                <w:lang w:val="en-US" w:eastAsia="zh-CN"/>
              </w:rPr>
            </w:pPr>
            <w:r>
              <w:rPr>
                <w:rFonts w:hint="eastAsia"/>
                <w:lang w:val="en-US" w:eastAsia="zh-CN"/>
              </w:rPr>
              <w:t>N字型涨停双响，值得低吸</w:t>
            </w:r>
          </w:p>
        </w:tc>
        <w:tc>
          <w:tcPr>
            <w:tcW w:w="1302" w:type="dxa"/>
          </w:tcPr>
          <w:p w14:paraId="692EA219">
            <w:pPr>
              <w:keepNext w:val="0"/>
              <w:keepLines w:val="0"/>
              <w:suppressLineNumbers w:val="0"/>
              <w:spacing w:before="0" w:beforeAutospacing="0" w:after="0" w:afterAutospacing="0"/>
              <w:ind w:left="0" w:right="0"/>
              <w:rPr>
                <w:rFonts w:hint="eastAsia" w:ascii="宋体" w:hAnsi="宋体"/>
              </w:rPr>
            </w:pPr>
          </w:p>
        </w:tc>
      </w:tr>
      <w:tr w14:paraId="7344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Merge w:val="continue"/>
          </w:tcPr>
          <w:p w14:paraId="1DF25F5E">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p>
        </w:tc>
        <w:tc>
          <w:tcPr>
            <w:tcW w:w="2037" w:type="dxa"/>
            <w:gridSpan w:val="2"/>
          </w:tcPr>
          <w:p w14:paraId="53A18CFF">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字辈</w:t>
            </w:r>
          </w:p>
        </w:tc>
        <w:tc>
          <w:tcPr>
            <w:tcW w:w="4504" w:type="dxa"/>
            <w:gridSpan w:val="2"/>
          </w:tcPr>
          <w:p w14:paraId="40D4D18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发酵一般五板开始，走的越高发酵的越多：通</w:t>
            </w:r>
            <w:r>
              <w:rPr>
                <w:rFonts w:hint="eastAsia" w:hAnsi="华光行楷_CNKI" w:cs="华光行楷_CNKI"/>
                <w:b w:val="0"/>
                <w:bCs w:val="0"/>
                <w:color w:val="FF0000"/>
                <w:sz w:val="20"/>
                <w:szCs w:val="22"/>
                <w:highlight w:val="none"/>
                <w:lang w:val="en-US" w:eastAsia="zh-CN"/>
              </w:rPr>
              <w:t>达</w:t>
            </w:r>
            <w:r>
              <w:rPr>
                <w:rFonts w:hint="eastAsia" w:hAnsi="华光行楷_CNKI" w:cs="华光行楷_CNKI"/>
                <w:b w:val="0"/>
                <w:bCs w:val="0"/>
                <w:sz w:val="20"/>
                <w:szCs w:val="22"/>
                <w:highlight w:val="none"/>
                <w:lang w:val="en-US" w:eastAsia="zh-CN"/>
              </w:rPr>
              <w:t>动力，</w:t>
            </w:r>
            <w:r>
              <w:rPr>
                <w:rFonts w:hint="eastAsia" w:hAnsi="华光行楷_CNKI" w:cs="华光行楷_CNKI"/>
                <w:b w:val="0"/>
                <w:bCs w:val="0"/>
                <w:color w:val="FF0000"/>
                <w:sz w:val="20"/>
                <w:szCs w:val="22"/>
                <w:highlight w:val="none"/>
                <w:lang w:val="en-US" w:eastAsia="zh-CN"/>
              </w:rPr>
              <w:t>亚</w:t>
            </w:r>
            <w:r>
              <w:rPr>
                <w:rFonts w:hint="eastAsia" w:hAnsi="华光行楷_CNKI" w:cs="华光行楷_CNKI"/>
                <w:b w:val="0"/>
                <w:bCs w:val="0"/>
                <w:sz w:val="20"/>
                <w:szCs w:val="22"/>
                <w:highlight w:val="none"/>
                <w:lang w:val="en-US" w:eastAsia="zh-CN"/>
              </w:rPr>
              <w:t>世光电</w:t>
            </w:r>
          </w:p>
          <w:p w14:paraId="32CC7E2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太明显的重合的话比如长青科技常青科技，通达电气通达动力(同属性+老龙)，低位一字板就会发酵</w:t>
            </w:r>
          </w:p>
        </w:tc>
        <w:tc>
          <w:tcPr>
            <w:tcW w:w="1302" w:type="dxa"/>
          </w:tcPr>
          <w:p w14:paraId="545BBB7B">
            <w:pPr>
              <w:keepNext w:val="0"/>
              <w:keepLines w:val="0"/>
              <w:suppressLineNumbers w:val="0"/>
              <w:spacing w:before="0" w:beforeAutospacing="0" w:after="0" w:afterAutospacing="0"/>
              <w:ind w:left="0" w:right="0"/>
              <w:rPr>
                <w:rFonts w:hint="eastAsia" w:ascii="宋体" w:hAnsi="宋体"/>
              </w:rPr>
            </w:pPr>
          </w:p>
        </w:tc>
      </w:tr>
      <w:tr w14:paraId="6100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Merge w:val="continue"/>
          </w:tcPr>
          <w:p w14:paraId="2DBB0A35">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p>
        </w:tc>
        <w:tc>
          <w:tcPr>
            <w:tcW w:w="2037" w:type="dxa"/>
            <w:gridSpan w:val="2"/>
          </w:tcPr>
          <w:p w14:paraId="18A40EE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代码</w:t>
            </w:r>
          </w:p>
        </w:tc>
        <w:tc>
          <w:tcPr>
            <w:tcW w:w="4504" w:type="dxa"/>
            <w:gridSpan w:val="2"/>
          </w:tcPr>
          <w:p w14:paraId="4CF745D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603333-603332，XXX178-XXX178</w:t>
            </w:r>
          </w:p>
        </w:tc>
        <w:tc>
          <w:tcPr>
            <w:tcW w:w="1302" w:type="dxa"/>
          </w:tcPr>
          <w:p w14:paraId="49FCC2F0">
            <w:pPr>
              <w:keepNext w:val="0"/>
              <w:keepLines w:val="0"/>
              <w:suppressLineNumbers w:val="0"/>
              <w:spacing w:before="0" w:beforeAutospacing="0" w:after="0" w:afterAutospacing="0"/>
              <w:ind w:left="0" w:right="0"/>
              <w:rPr>
                <w:rFonts w:hint="eastAsia" w:ascii="宋体" w:hAnsi="宋体"/>
              </w:rPr>
            </w:pPr>
          </w:p>
        </w:tc>
      </w:tr>
      <w:tr w14:paraId="273E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Merge w:val="continue"/>
          </w:tcPr>
          <w:p w14:paraId="17A8C337">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p>
        </w:tc>
        <w:tc>
          <w:tcPr>
            <w:tcW w:w="2037" w:type="dxa"/>
            <w:gridSpan w:val="2"/>
          </w:tcPr>
          <w:p w14:paraId="3BE50D0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同主营业务</w:t>
            </w:r>
          </w:p>
        </w:tc>
        <w:tc>
          <w:tcPr>
            <w:tcW w:w="4504" w:type="dxa"/>
            <w:gridSpan w:val="2"/>
          </w:tcPr>
          <w:p w14:paraId="4DB0D07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1302" w:type="dxa"/>
          </w:tcPr>
          <w:p w14:paraId="5DEE6FEF">
            <w:pPr>
              <w:keepNext w:val="0"/>
              <w:keepLines w:val="0"/>
              <w:suppressLineNumbers w:val="0"/>
              <w:spacing w:before="0" w:beforeAutospacing="0" w:after="0" w:afterAutospacing="0"/>
              <w:ind w:left="0" w:right="0"/>
              <w:rPr>
                <w:rFonts w:hint="eastAsia" w:ascii="宋体" w:hAnsi="宋体"/>
              </w:rPr>
            </w:pPr>
          </w:p>
        </w:tc>
      </w:tr>
      <w:tr w14:paraId="7D122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Merge w:val="restart"/>
          </w:tcPr>
          <w:p w14:paraId="7379DC83">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r>
              <w:rPr>
                <w:rFonts w:hint="eastAsia" w:ascii="宋体" w:hAnsi="宋体"/>
                <w:sz w:val="20"/>
                <w:szCs w:val="21"/>
                <w:vertAlign w:val="baseline"/>
                <w:lang w:val="en-US" w:eastAsia="zh-CN"/>
              </w:rPr>
              <w:t>题材挖掘</w:t>
            </w:r>
          </w:p>
        </w:tc>
        <w:tc>
          <w:tcPr>
            <w:tcW w:w="2037" w:type="dxa"/>
            <w:gridSpan w:val="2"/>
          </w:tcPr>
          <w:p w14:paraId="72F66F6F">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lang w:val="en-US" w:eastAsia="zh-CN"/>
              </w:rPr>
            </w:pPr>
            <w:r>
              <w:rPr>
                <w:rFonts w:hint="eastAsia" w:ascii="宋体" w:hAnsi="宋体"/>
                <w:sz w:val="20"/>
                <w:szCs w:val="21"/>
                <w:vertAlign w:val="baseline"/>
                <w:lang w:val="en-US" w:eastAsia="zh-CN"/>
              </w:rPr>
              <w:t>未来事件预期</w:t>
            </w:r>
          </w:p>
        </w:tc>
        <w:tc>
          <w:tcPr>
            <w:tcW w:w="4504" w:type="dxa"/>
            <w:gridSpan w:val="2"/>
          </w:tcPr>
          <w:p w14:paraId="636C8DCA">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1、</w:t>
            </w:r>
            <w:r>
              <w:rPr>
                <w:rFonts w:hint="default" w:hAnsi="华光行楷_CNKI" w:cs="华光行楷_CNKI"/>
                <w:b w:val="0"/>
                <w:bCs w:val="0"/>
                <w:sz w:val="20"/>
                <w:szCs w:val="22"/>
                <w:highlight w:val="none"/>
                <w:lang w:val="en-US" w:eastAsia="zh-CN"/>
              </w:rPr>
              <w:t>要懂市场当前的偏好，其次要懂什么样的题材是会得到市场喜欢，最重要的是有耐心。</w:t>
            </w:r>
          </w:p>
          <w:p w14:paraId="3ED455DC">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2、财经日历，预期差想象力判断</w:t>
            </w:r>
          </w:p>
          <w:p w14:paraId="0F69E0A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p>
        </w:tc>
        <w:tc>
          <w:tcPr>
            <w:tcW w:w="1302" w:type="dxa"/>
          </w:tcPr>
          <w:p w14:paraId="6835A54F">
            <w:pPr>
              <w:keepNext w:val="0"/>
              <w:keepLines w:val="0"/>
              <w:suppressLineNumbers w:val="0"/>
              <w:spacing w:before="0" w:beforeAutospacing="0" w:after="0" w:afterAutospacing="0"/>
              <w:ind w:left="0" w:right="0"/>
              <w:rPr>
                <w:rFonts w:hint="eastAsia" w:ascii="宋体" w:hAnsi="宋体"/>
              </w:rPr>
            </w:pPr>
          </w:p>
        </w:tc>
      </w:tr>
      <w:tr w14:paraId="3E9CB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Merge w:val="continue"/>
          </w:tcPr>
          <w:p w14:paraId="528E9DF5">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p>
        </w:tc>
        <w:tc>
          <w:tcPr>
            <w:tcW w:w="2037" w:type="dxa"/>
            <w:gridSpan w:val="2"/>
          </w:tcPr>
          <w:p w14:paraId="5E64707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ascii="宋体" w:hAnsi="宋体"/>
                <w:sz w:val="20"/>
                <w:szCs w:val="21"/>
                <w:vertAlign w:val="baseline"/>
                <w:lang w:val="en-US" w:eastAsia="zh-CN"/>
              </w:rPr>
              <w:t>研判目前事件的持续性（包括对突发事件的判断力）</w:t>
            </w:r>
          </w:p>
        </w:tc>
        <w:tc>
          <w:tcPr>
            <w:tcW w:w="4504" w:type="dxa"/>
            <w:gridSpan w:val="2"/>
          </w:tcPr>
          <w:p w14:paraId="7E92338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无非是政策预期、科技进步（国外映射，国内突破）、以及大事件在市场上的映射。大题材应该说是等待出来的或者说市场验证出来的</w:t>
            </w:r>
          </w:p>
        </w:tc>
        <w:tc>
          <w:tcPr>
            <w:tcW w:w="1302" w:type="dxa"/>
          </w:tcPr>
          <w:p w14:paraId="561A6781">
            <w:pPr>
              <w:keepNext w:val="0"/>
              <w:keepLines w:val="0"/>
              <w:suppressLineNumbers w:val="0"/>
              <w:spacing w:before="0" w:beforeAutospacing="0" w:after="0" w:afterAutospacing="0"/>
              <w:ind w:left="0" w:right="0"/>
              <w:rPr>
                <w:rFonts w:hint="eastAsia" w:ascii="宋体" w:hAnsi="宋体"/>
              </w:rPr>
            </w:pPr>
          </w:p>
        </w:tc>
      </w:tr>
      <w:tr w14:paraId="38F12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Merge w:val="continue"/>
          </w:tcPr>
          <w:p w14:paraId="780EDB13">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p>
        </w:tc>
        <w:tc>
          <w:tcPr>
            <w:tcW w:w="2037" w:type="dxa"/>
            <w:gridSpan w:val="2"/>
          </w:tcPr>
          <w:p w14:paraId="371B770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ascii="宋体" w:hAnsi="宋体"/>
                <w:sz w:val="20"/>
                <w:szCs w:val="21"/>
                <w:vertAlign w:val="baseline"/>
                <w:lang w:val="en-US" w:eastAsia="zh-CN"/>
              </w:rPr>
              <w:t>发酵细分领域</w:t>
            </w:r>
          </w:p>
        </w:tc>
        <w:tc>
          <w:tcPr>
            <w:tcW w:w="4504" w:type="dxa"/>
            <w:gridSpan w:val="2"/>
          </w:tcPr>
          <w:p w14:paraId="1CDC389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在赚钱效应、龙头高度的刺激下，会有围绕主线有分支受益环节的挖掘</w:t>
            </w:r>
          </w:p>
        </w:tc>
        <w:tc>
          <w:tcPr>
            <w:tcW w:w="1302" w:type="dxa"/>
          </w:tcPr>
          <w:p w14:paraId="33588C92">
            <w:pPr>
              <w:keepNext w:val="0"/>
              <w:keepLines w:val="0"/>
              <w:suppressLineNumbers w:val="0"/>
              <w:spacing w:before="0" w:beforeAutospacing="0" w:after="0" w:afterAutospacing="0"/>
              <w:ind w:left="0" w:right="0"/>
              <w:rPr>
                <w:rFonts w:hint="eastAsia" w:ascii="宋体" w:hAnsi="宋体"/>
              </w:rPr>
            </w:pPr>
          </w:p>
        </w:tc>
      </w:tr>
      <w:tr w14:paraId="5A1B1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Merge w:val="restart"/>
          </w:tcPr>
          <w:p w14:paraId="6E398A6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HOW</w:t>
            </w:r>
          </w:p>
          <w:p w14:paraId="48C94FCC">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p>
        </w:tc>
        <w:tc>
          <w:tcPr>
            <w:tcW w:w="2037" w:type="dxa"/>
            <w:gridSpan w:val="2"/>
          </w:tcPr>
          <w:p w14:paraId="3BED60C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大涨股复盘</w:t>
            </w:r>
          </w:p>
        </w:tc>
        <w:tc>
          <w:tcPr>
            <w:tcW w:w="4504" w:type="dxa"/>
            <w:gridSpan w:val="2"/>
          </w:tcPr>
          <w:p w14:paraId="5BA97E9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针对涨停股的涨停原因做一番探究，毕竟每个封板资金都不傻，都有自己的理由。长时间的肌肉记忆点积累是可以让你有条件反射的，这样有事件突发利好的时候，能第</w:t>
            </w:r>
            <w:r>
              <w:rPr>
                <w:rFonts w:hint="default" w:hAnsi="华光行楷_CNKI" w:cs="华光行楷_CNKI"/>
                <w:b w:val="0"/>
                <w:bCs w:val="0"/>
                <w:sz w:val="20"/>
                <w:szCs w:val="22"/>
                <w:highlight w:val="none"/>
                <w:u w:val="single"/>
                <w:lang w:val="en-US" w:eastAsia="zh-CN"/>
              </w:rPr>
              <w:t>一时间想起什么股票股性活，正宗且辨识度还可以，适合炒作</w:t>
            </w:r>
          </w:p>
        </w:tc>
        <w:tc>
          <w:tcPr>
            <w:tcW w:w="1302" w:type="dxa"/>
          </w:tcPr>
          <w:p w14:paraId="2799EB52">
            <w:pPr>
              <w:keepNext w:val="0"/>
              <w:keepLines w:val="0"/>
              <w:suppressLineNumbers w:val="0"/>
              <w:spacing w:before="0" w:beforeAutospacing="0" w:after="0" w:afterAutospacing="0"/>
              <w:ind w:left="0" w:right="0"/>
              <w:rPr>
                <w:rFonts w:hint="eastAsia" w:ascii="宋体" w:hAnsi="宋体"/>
              </w:rPr>
            </w:pPr>
          </w:p>
        </w:tc>
      </w:tr>
      <w:tr w14:paraId="5651B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Merge w:val="continue"/>
          </w:tcPr>
          <w:p w14:paraId="56ED4817">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p>
        </w:tc>
        <w:tc>
          <w:tcPr>
            <w:tcW w:w="2037" w:type="dxa"/>
            <w:gridSpan w:val="2"/>
          </w:tcPr>
          <w:p w14:paraId="52FB5A0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建立自选板块</w:t>
            </w:r>
          </w:p>
          <w:p w14:paraId="7C1D051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(热点概念)</w:t>
            </w:r>
          </w:p>
        </w:tc>
        <w:tc>
          <w:tcPr>
            <w:tcW w:w="4504" w:type="dxa"/>
            <w:gridSpan w:val="2"/>
          </w:tcPr>
          <w:p w14:paraId="4B9FE4F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主要梳理市场脉络，根据主流和消息去预备选票的池子。真正的开仓除了特别看好的标的，是要第二天看市场认可度的。</w:t>
            </w:r>
          </w:p>
        </w:tc>
        <w:tc>
          <w:tcPr>
            <w:tcW w:w="1302" w:type="dxa"/>
          </w:tcPr>
          <w:p w14:paraId="68F34457">
            <w:pPr>
              <w:keepNext w:val="0"/>
              <w:keepLines w:val="0"/>
              <w:suppressLineNumbers w:val="0"/>
              <w:spacing w:before="0" w:beforeAutospacing="0" w:after="0" w:afterAutospacing="0"/>
              <w:ind w:left="0" w:right="0"/>
              <w:rPr>
                <w:rFonts w:hint="eastAsia" w:ascii="宋体" w:hAnsi="宋体"/>
              </w:rPr>
            </w:pPr>
            <w:r>
              <w:rPr>
                <w:rFonts w:hint="eastAsia"/>
              </w:rPr>
              <w:drawing>
                <wp:inline distT="0" distB="0" distL="0" distR="0">
                  <wp:extent cx="554355" cy="545465"/>
                  <wp:effectExtent l="0" t="0" r="4445" b="635"/>
                  <wp:docPr id="1050" name="图片 2"/>
                  <wp:cNvGraphicFramePr/>
                  <a:graphic xmlns:a="http://schemas.openxmlformats.org/drawingml/2006/main">
                    <a:graphicData uri="http://schemas.openxmlformats.org/drawingml/2006/picture">
                      <pic:pic xmlns:pic="http://schemas.openxmlformats.org/drawingml/2006/picture">
                        <pic:nvPicPr>
                          <pic:cNvPr id="1050" name="图片 2"/>
                          <pic:cNvPicPr/>
                        </pic:nvPicPr>
                        <pic:blipFill>
                          <a:blip r:embed="rId25" cstate="print"/>
                          <a:srcRect/>
                          <a:stretch>
                            <a:fillRect/>
                          </a:stretch>
                        </pic:blipFill>
                        <pic:spPr>
                          <a:xfrm>
                            <a:off x="0" y="0"/>
                            <a:ext cx="554355" cy="545465"/>
                          </a:xfrm>
                          <a:prstGeom prst="rect">
                            <a:avLst/>
                          </a:prstGeom>
                          <a:ln>
                            <a:noFill/>
                          </a:ln>
                        </pic:spPr>
                      </pic:pic>
                    </a:graphicData>
                  </a:graphic>
                </wp:inline>
              </w:drawing>
            </w:r>
          </w:p>
        </w:tc>
      </w:tr>
      <w:tr w14:paraId="4FAED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Merge w:val="continue"/>
          </w:tcPr>
          <w:p w14:paraId="3E24AEE3">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p>
        </w:tc>
        <w:tc>
          <w:tcPr>
            <w:tcW w:w="2037" w:type="dxa"/>
            <w:gridSpan w:val="2"/>
          </w:tcPr>
          <w:p w14:paraId="5D07945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如何判断题材是否有持续性</w:t>
            </w:r>
          </w:p>
        </w:tc>
        <w:tc>
          <w:tcPr>
            <w:tcW w:w="4504" w:type="dxa"/>
            <w:gridSpan w:val="2"/>
          </w:tcPr>
          <w:p w14:paraId="241B2654">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2023</w:t>
            </w:r>
            <w:r>
              <w:rPr>
                <w:rFonts w:hint="default" w:hAnsi="华光行楷_CNKI" w:cs="华光行楷_CNKI"/>
                <w:b w:val="0"/>
                <w:bCs w:val="0"/>
                <w:sz w:val="20"/>
                <w:szCs w:val="22"/>
                <w:highlight w:val="none"/>
                <w:lang w:val="en-US" w:eastAsia="zh-CN"/>
              </w:rPr>
              <w:t>最大的两个题材，一个是上半年的ai，一个是下半年的华为自强，前者是世界性的产业进化，后者从广义上是代表了整个民族的强势崛起。</w:t>
            </w:r>
          </w:p>
          <w:p w14:paraId="12C76AB4">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好的题材，一定是辨识度高，群众基础高，是不需要那么多弯弯绕绕，共振度越高，持续性自然也就越强。</w:t>
            </w:r>
          </w:p>
          <w:p w14:paraId="5E4A3CFD">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5个共振：中美共振、周期共振、机游散共振、政策共振、一二级共振。</w:t>
            </w:r>
          </w:p>
          <w:p w14:paraId="6BC338C6">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简单对照，符合共振的条件越多，题材一般会越大，一个也没有，建议再多思考。</w:t>
            </w:r>
          </w:p>
        </w:tc>
        <w:tc>
          <w:tcPr>
            <w:tcW w:w="1302" w:type="dxa"/>
          </w:tcPr>
          <w:p w14:paraId="01662B75">
            <w:pPr>
              <w:keepNext w:val="0"/>
              <w:keepLines w:val="0"/>
              <w:suppressLineNumbers w:val="0"/>
              <w:spacing w:before="0" w:beforeAutospacing="0" w:after="0" w:afterAutospacing="0"/>
              <w:ind w:left="0" w:right="0"/>
              <w:rPr>
                <w:rFonts w:hint="eastAsia" w:ascii="宋体" w:hAnsi="宋体"/>
              </w:rPr>
            </w:pPr>
          </w:p>
        </w:tc>
      </w:tr>
      <w:tr w14:paraId="29C5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Pr>
          <w:p w14:paraId="4F6621D2">
            <w:pPr>
              <w:keepNext w:val="0"/>
              <w:keepLines w:val="0"/>
              <w:suppressLineNumbers w:val="0"/>
              <w:spacing w:before="0" w:beforeAutospacing="0" w:after="0" w:afterAutospacing="0"/>
              <w:ind w:left="0" w:right="0"/>
              <w:jc w:val="center"/>
              <w:rPr>
                <w:rFonts w:hint="eastAsia" w:ascii="宋体" w:hAnsi="宋体" w:eastAsia="宋体"/>
                <w:lang w:val="en-US" w:eastAsia="zh-CN"/>
              </w:rPr>
            </w:pPr>
            <w:r>
              <w:rPr>
                <w:rFonts w:hint="eastAsia" w:ascii="宋体" w:hAnsi="宋体"/>
                <w:lang w:val="en-US" w:eastAsia="zh-CN"/>
              </w:rPr>
              <w:t>套利</w:t>
            </w:r>
          </w:p>
        </w:tc>
      </w:tr>
      <w:tr w14:paraId="756F4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363956E8">
            <w:pPr>
              <w:keepNext w:val="0"/>
              <w:keepLines w:val="0"/>
              <w:suppressLineNumbers w:val="0"/>
              <w:spacing w:before="0" w:beforeAutospacing="0" w:after="0" w:afterAutospacing="0"/>
              <w:ind w:left="0" w:right="0"/>
              <w:rPr>
                <w:rFonts w:hint="default" w:ascii="宋体" w:hAnsi="宋体"/>
                <w:sz w:val="20"/>
                <w:szCs w:val="21"/>
                <w:vertAlign w:val="baseline"/>
                <w:lang w:val="en-US" w:eastAsia="zh-CN"/>
              </w:rPr>
            </w:pPr>
            <w:r>
              <w:rPr>
                <w:rFonts w:hint="eastAsia" w:ascii="宋体" w:hAnsi="宋体"/>
                <w:sz w:val="20"/>
                <w:szCs w:val="21"/>
                <w:vertAlign w:val="baseline"/>
                <w:lang w:val="en-US" w:eastAsia="zh-CN"/>
              </w:rPr>
              <w:t>竞争掉队者</w:t>
            </w:r>
          </w:p>
        </w:tc>
        <w:tc>
          <w:tcPr>
            <w:tcW w:w="2037" w:type="dxa"/>
            <w:gridSpan w:val="2"/>
          </w:tcPr>
          <w:p w14:paraId="464A1D05">
            <w:pPr>
              <w:keepNext w:val="0"/>
              <w:keepLines w:val="0"/>
              <w:numPr>
                <w:ilvl w:val="0"/>
                <w:numId w:val="0"/>
              </w:numPr>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default" w:hAnsi="华光行楷_CNKI" w:cs="华光行楷_CNKI"/>
                <w:b w:val="0"/>
                <w:bCs w:val="0"/>
                <w:sz w:val="20"/>
                <w:szCs w:val="22"/>
                <w:highlight w:val="none"/>
                <w:lang w:val="en-US" w:eastAsia="zh-CN"/>
              </w:rPr>
              <w:t>同一批竞争走出来的高度票越强，同批次的竞争失败的票</w:t>
            </w:r>
            <w:r>
              <w:rPr>
                <w:rFonts w:hint="eastAsia" w:hAnsi="华光行楷_CNKI" w:cs="华光行楷_CNKI"/>
                <w:b w:val="0"/>
                <w:bCs w:val="0"/>
                <w:sz w:val="20"/>
                <w:szCs w:val="22"/>
                <w:highlight w:val="none"/>
                <w:lang w:val="en-US" w:eastAsia="zh-CN"/>
              </w:rPr>
              <w:t>套利</w:t>
            </w:r>
          </w:p>
          <w:p w14:paraId="294F6796">
            <w:pPr>
              <w:keepNext w:val="0"/>
              <w:keepLines w:val="0"/>
              <w:suppressLineNumbers w:val="0"/>
              <w:spacing w:before="0" w:beforeAutospacing="0" w:after="0" w:afterAutospacing="0"/>
              <w:ind w:left="0" w:leftChars="0" w:right="0" w:rightChars="0"/>
              <w:rPr>
                <w:rFonts w:hint="default" w:hAnsi="华光行楷_CNKI" w:cs="华光行楷_CNKI"/>
                <w:b w:val="0"/>
                <w:bCs w:val="0"/>
                <w:sz w:val="20"/>
                <w:szCs w:val="22"/>
                <w:highlight w:val="none"/>
                <w:lang w:val="en-US" w:eastAsia="zh-CN"/>
              </w:rPr>
            </w:pPr>
          </w:p>
        </w:tc>
        <w:tc>
          <w:tcPr>
            <w:tcW w:w="4504" w:type="dxa"/>
            <w:gridSpan w:val="2"/>
          </w:tcPr>
          <w:p w14:paraId="2E5EBCB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胜者不断走强(市场低位明确)，低吸败者</w:t>
            </w:r>
          </w:p>
          <w:p w14:paraId="61D33521">
            <w:pPr>
              <w:keepNext w:val="0"/>
              <w:keepLines w:val="0"/>
              <w:numPr>
                <w:ilvl w:val="0"/>
                <w:numId w:val="38"/>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同板块之前竞争</w:t>
            </w:r>
          </w:p>
          <w:p w14:paraId="52189A2B">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天威二波带龙韵，引力二波带龙韵</w:t>
            </w:r>
          </w:p>
          <w:p w14:paraId="1A4D5CFA">
            <w:pPr>
              <w:keepNext w:val="0"/>
              <w:keepLines w:val="0"/>
              <w:suppressLineNumbers w:val="0"/>
              <w:spacing w:before="0" w:beforeAutospacing="0" w:after="0" w:afterAutospacing="0"/>
              <w:ind w:left="0" w:right="0"/>
              <w:rPr>
                <w:rFonts w:hint="eastAsia"/>
              </w:rPr>
            </w:pPr>
            <w:r>
              <w:rPr>
                <w:rFonts w:hint="eastAsia"/>
              </w:rPr>
              <w:drawing>
                <wp:inline distT="0" distB="0" distL="0" distR="0">
                  <wp:extent cx="2619375" cy="1117600"/>
                  <wp:effectExtent l="0" t="0" r="9525" b="0"/>
                  <wp:docPr id="1051" name="图片 10"/>
                  <wp:cNvGraphicFramePr/>
                  <a:graphic xmlns:a="http://schemas.openxmlformats.org/drawingml/2006/main">
                    <a:graphicData uri="http://schemas.openxmlformats.org/drawingml/2006/picture">
                      <pic:pic xmlns:pic="http://schemas.openxmlformats.org/drawingml/2006/picture">
                        <pic:nvPicPr>
                          <pic:cNvPr id="1051" name="图片 10"/>
                          <pic:cNvPicPr/>
                        </pic:nvPicPr>
                        <pic:blipFill>
                          <a:blip r:embed="rId26" cstate="print"/>
                          <a:srcRect/>
                          <a:stretch>
                            <a:fillRect/>
                          </a:stretch>
                        </pic:blipFill>
                        <pic:spPr>
                          <a:xfrm>
                            <a:off x="0" y="0"/>
                            <a:ext cx="2619375" cy="1117600"/>
                          </a:xfrm>
                          <a:prstGeom prst="rect">
                            <a:avLst/>
                          </a:prstGeom>
                          <a:ln>
                            <a:noFill/>
                          </a:ln>
                        </pic:spPr>
                      </pic:pic>
                    </a:graphicData>
                  </a:graphic>
                </wp:inline>
              </w:drawing>
            </w:r>
          </w:p>
          <w:p w14:paraId="0E8FB7CD">
            <w:pPr>
              <w:keepNext w:val="0"/>
              <w:keepLines w:val="0"/>
              <w:suppressLineNumbers w:val="0"/>
              <w:spacing w:before="0" w:beforeAutospacing="0" w:after="0" w:afterAutospacing="0"/>
              <w:ind w:left="0" w:right="0"/>
              <w:rPr>
                <w:rFonts w:hint="eastAsia"/>
              </w:rPr>
            </w:pPr>
            <w:r>
              <w:rPr>
                <w:rFonts w:hint="eastAsia"/>
              </w:rPr>
              <w:drawing>
                <wp:inline distT="0" distB="0" distL="0" distR="0">
                  <wp:extent cx="1829435" cy="785495"/>
                  <wp:effectExtent l="0" t="0" r="11430" b="1905"/>
                  <wp:docPr id="1052" name="图片 11"/>
                  <wp:cNvGraphicFramePr/>
                  <a:graphic xmlns:a="http://schemas.openxmlformats.org/drawingml/2006/main">
                    <a:graphicData uri="http://schemas.openxmlformats.org/drawingml/2006/picture">
                      <pic:pic xmlns:pic="http://schemas.openxmlformats.org/drawingml/2006/picture">
                        <pic:nvPicPr>
                          <pic:cNvPr id="1052" name="图片 11"/>
                          <pic:cNvPicPr/>
                        </pic:nvPicPr>
                        <pic:blipFill>
                          <a:blip r:embed="rId27" cstate="print"/>
                          <a:srcRect/>
                          <a:stretch>
                            <a:fillRect/>
                          </a:stretch>
                        </pic:blipFill>
                        <pic:spPr>
                          <a:xfrm>
                            <a:off x="0" y="0"/>
                            <a:ext cx="1829435" cy="785495"/>
                          </a:xfrm>
                          <a:prstGeom prst="rect">
                            <a:avLst/>
                          </a:prstGeom>
                          <a:ln>
                            <a:noFill/>
                          </a:ln>
                        </pic:spPr>
                      </pic:pic>
                    </a:graphicData>
                  </a:graphic>
                </wp:inline>
              </w:drawing>
            </w:r>
          </w:p>
          <w:p w14:paraId="023F3F49">
            <w:pPr>
              <w:keepNext w:val="0"/>
              <w:keepLines w:val="0"/>
              <w:numPr>
                <w:ilvl w:val="0"/>
                <w:numId w:val="38"/>
              </w:numPr>
              <w:suppressLineNumbers w:val="0"/>
              <w:spacing w:before="0" w:beforeAutospacing="0" w:after="0" w:afterAutospacing="0"/>
              <w:ind w:left="0" w:leftChars="0" w:right="0" w:firstLine="0" w:firstLineChars="0"/>
              <w:rPr>
                <w:rFonts w:hint="eastAsia"/>
                <w:lang w:val="en-US" w:eastAsia="zh-CN"/>
              </w:rPr>
            </w:pPr>
            <w:r>
              <w:rPr>
                <w:rFonts w:hint="eastAsia"/>
                <w:lang w:val="en-US" w:eastAsia="zh-CN"/>
              </w:rPr>
              <w:t>同板块一同启动，强者捎弱者</w:t>
            </w:r>
          </w:p>
          <w:p w14:paraId="56E893C3">
            <w:pPr>
              <w:keepNext w:val="0"/>
              <w:keepLines w:val="0"/>
              <w:numPr>
                <w:ilvl w:val="0"/>
                <w:numId w:val="0"/>
              </w:numPr>
              <w:suppressLineNumbers w:val="0"/>
              <w:spacing w:before="0" w:beforeAutospacing="0" w:after="0" w:afterAutospacing="0"/>
              <w:ind w:left="0" w:leftChars="0" w:right="0" w:rightChars="0"/>
              <w:rPr>
                <w:rFonts w:hint="default"/>
                <w:lang w:val="en-US" w:eastAsia="zh-CN"/>
              </w:rPr>
            </w:pPr>
            <w:r>
              <w:rPr>
                <w:rFonts w:hint="eastAsia"/>
                <w:lang w:val="en-US" w:eastAsia="zh-CN"/>
              </w:rPr>
              <w:t>清远带中科，看盘口和K线找空方衰竭点低吸，一般是</w:t>
            </w:r>
            <w:r>
              <w:rPr>
                <w:rFonts w:hint="default" w:hAnsi="华光行楷_CNKI" w:cs="华光行楷_CNKI"/>
                <w:b w:val="0"/>
                <w:bCs w:val="0"/>
                <w:sz w:val="20"/>
                <w:szCs w:val="22"/>
                <w:highlight w:val="none"/>
                <w:lang w:val="en-US" w:eastAsia="zh-CN"/>
              </w:rPr>
              <w:t>次日</w:t>
            </w:r>
            <w:r>
              <w:rPr>
                <w:rFonts w:hint="eastAsia" w:hAnsi="华光行楷_CNKI" w:cs="华光行楷_CNKI"/>
                <w:b w:val="0"/>
                <w:bCs w:val="0"/>
                <w:sz w:val="20"/>
                <w:szCs w:val="22"/>
                <w:highlight w:val="none"/>
                <w:lang w:val="en-US" w:eastAsia="zh-CN"/>
              </w:rPr>
              <w:t>或者再次日低点</w:t>
            </w:r>
          </w:p>
          <w:p w14:paraId="1811D1F1">
            <w:pPr>
              <w:keepNext w:val="0"/>
              <w:keepLines w:val="0"/>
              <w:numPr>
                <w:ilvl w:val="0"/>
                <w:numId w:val="0"/>
              </w:numPr>
              <w:suppressLineNumbers w:val="0"/>
              <w:spacing w:before="0" w:beforeAutospacing="0" w:after="0" w:afterAutospacing="0"/>
              <w:ind w:left="0" w:leftChars="0" w:right="0" w:rightChars="0" w:firstLine="0" w:firstLineChars="0"/>
              <w:rPr>
                <w:rFonts w:hint="default"/>
                <w:lang w:val="en-US" w:eastAsia="zh-CN"/>
              </w:rPr>
            </w:pPr>
            <w:r>
              <w:rPr>
                <w:rFonts w:hint="eastAsia"/>
              </w:rPr>
              <w:drawing>
                <wp:inline distT="0" distB="0" distL="0" distR="0">
                  <wp:extent cx="1001395" cy="1043305"/>
                  <wp:effectExtent l="0" t="0" r="1905" b="10795"/>
                  <wp:docPr id="1053" name="图片 12"/>
                  <wp:cNvGraphicFramePr/>
                  <a:graphic xmlns:a="http://schemas.openxmlformats.org/drawingml/2006/main">
                    <a:graphicData uri="http://schemas.openxmlformats.org/drawingml/2006/picture">
                      <pic:pic xmlns:pic="http://schemas.openxmlformats.org/drawingml/2006/picture">
                        <pic:nvPicPr>
                          <pic:cNvPr id="1053" name="图片 12"/>
                          <pic:cNvPicPr/>
                        </pic:nvPicPr>
                        <pic:blipFill>
                          <a:blip r:embed="rId28" cstate="print"/>
                          <a:srcRect/>
                          <a:stretch>
                            <a:fillRect/>
                          </a:stretch>
                        </pic:blipFill>
                        <pic:spPr>
                          <a:xfrm>
                            <a:off x="0" y="0"/>
                            <a:ext cx="1001395" cy="1043305"/>
                          </a:xfrm>
                          <a:prstGeom prst="rect">
                            <a:avLst/>
                          </a:prstGeom>
                          <a:ln>
                            <a:noFill/>
                          </a:ln>
                        </pic:spPr>
                      </pic:pic>
                    </a:graphicData>
                  </a:graphic>
                </wp:inline>
              </w:drawing>
            </w:r>
          </w:p>
        </w:tc>
        <w:tc>
          <w:tcPr>
            <w:tcW w:w="1302" w:type="dxa"/>
          </w:tcPr>
          <w:p w14:paraId="09B6B66F">
            <w:pPr>
              <w:keepNext w:val="0"/>
              <w:keepLines w:val="0"/>
              <w:suppressLineNumbers w:val="0"/>
              <w:spacing w:before="0" w:beforeAutospacing="0" w:after="0" w:afterAutospacing="0"/>
              <w:ind w:left="0" w:right="0"/>
              <w:rPr>
                <w:rFonts w:hint="eastAsia" w:ascii="宋体" w:hAnsi="宋体"/>
              </w:rPr>
            </w:pPr>
          </w:p>
        </w:tc>
      </w:tr>
      <w:tr w14:paraId="7635E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65E30226">
            <w:pPr>
              <w:keepNext w:val="0"/>
              <w:keepLines w:val="0"/>
              <w:suppressLineNumbers w:val="0"/>
              <w:spacing w:before="0" w:beforeAutospacing="0" w:after="0" w:afterAutospacing="0"/>
              <w:ind w:left="0" w:right="0"/>
              <w:rPr>
                <w:rFonts w:hint="default" w:ascii="宋体" w:hAnsi="宋体"/>
                <w:sz w:val="20"/>
                <w:szCs w:val="21"/>
                <w:vertAlign w:val="baseline"/>
                <w:lang w:val="en-US" w:eastAsia="zh-CN"/>
              </w:rPr>
            </w:pPr>
            <w:r>
              <w:rPr>
                <w:rFonts w:hint="eastAsia" w:ascii="宋体" w:hAnsi="宋体"/>
                <w:sz w:val="20"/>
                <w:szCs w:val="21"/>
                <w:vertAlign w:val="baseline"/>
                <w:lang w:val="en-US" w:eastAsia="zh-CN"/>
              </w:rPr>
              <w:t>梯队套利</w:t>
            </w:r>
          </w:p>
        </w:tc>
        <w:tc>
          <w:tcPr>
            <w:tcW w:w="2037" w:type="dxa"/>
            <w:gridSpan w:val="2"/>
          </w:tcPr>
          <w:p w14:paraId="0760CF0E">
            <w:pPr>
              <w:keepNext w:val="0"/>
              <w:keepLines w:val="0"/>
              <w:suppressLineNumbers w:val="0"/>
              <w:spacing w:before="0" w:beforeAutospacing="0" w:after="0" w:afterAutospacing="0"/>
              <w:ind w:left="0" w:leftChars="0" w:right="0" w:rightChars="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1、</w:t>
            </w:r>
            <w:r>
              <w:rPr>
                <w:rFonts w:hint="default" w:hAnsi="华光行楷_CNKI" w:cs="华光行楷_CNKI"/>
                <w:b w:val="0"/>
                <w:bCs w:val="0"/>
                <w:sz w:val="20"/>
                <w:szCs w:val="22"/>
                <w:highlight w:val="none"/>
                <w:lang w:val="en-US" w:eastAsia="zh-CN"/>
              </w:rPr>
              <w:t>梯队结构</w:t>
            </w:r>
            <w:r>
              <w:rPr>
                <w:rFonts w:hint="eastAsia" w:hAnsi="华光行楷_CNKI" w:cs="华光行楷_CNKI"/>
                <w:b w:val="0"/>
                <w:bCs w:val="0"/>
                <w:sz w:val="20"/>
                <w:szCs w:val="22"/>
                <w:highlight w:val="none"/>
                <w:lang w:val="en-US" w:eastAsia="zh-CN"/>
              </w:rPr>
              <w:t>有高(5+)有低(1、2)</w:t>
            </w:r>
          </w:p>
          <w:p w14:paraId="00AA604B">
            <w:pPr>
              <w:keepNext w:val="0"/>
              <w:keepLines w:val="0"/>
              <w:suppressLineNumbers w:val="0"/>
              <w:spacing w:before="0" w:beforeAutospacing="0" w:after="0" w:afterAutospacing="0"/>
              <w:ind w:left="0" w:leftChars="0" w:right="0" w:rightChars="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2、</w:t>
            </w:r>
            <w:r>
              <w:rPr>
                <w:rFonts w:hint="default" w:hAnsi="华光行楷_CNKI" w:cs="华光行楷_CNKI"/>
                <w:b w:val="0"/>
                <w:bCs w:val="0"/>
                <w:sz w:val="20"/>
                <w:szCs w:val="22"/>
                <w:highlight w:val="none"/>
                <w:lang w:val="en-US" w:eastAsia="zh-CN"/>
              </w:rPr>
              <w:t>昨天收盘价左右不断摩擦 说明主力在观望板块犹豫拉板还是砸</w:t>
            </w:r>
            <w:r>
              <w:rPr>
                <w:rFonts w:hint="eastAsia" w:hAnsi="华光行楷_CNKI" w:cs="华光行楷_CNKI"/>
                <w:b w:val="0"/>
                <w:bCs w:val="0"/>
                <w:sz w:val="20"/>
                <w:szCs w:val="22"/>
                <w:highlight w:val="none"/>
                <w:lang w:val="en-US" w:eastAsia="zh-CN"/>
              </w:rPr>
              <w:t>，</w:t>
            </w:r>
            <w:r>
              <w:rPr>
                <w:rFonts w:hint="default" w:hAnsi="华光行楷_CNKI" w:cs="华光行楷_CNKI"/>
                <w:b w:val="0"/>
                <w:bCs w:val="0"/>
                <w:sz w:val="20"/>
                <w:szCs w:val="22"/>
                <w:highlight w:val="none"/>
                <w:lang w:val="en-US" w:eastAsia="zh-CN"/>
              </w:rPr>
              <w:t>日</w:t>
            </w:r>
            <w:r>
              <w:rPr>
                <w:rFonts w:hint="eastAsia" w:hAnsi="华光行楷_CNKI" w:cs="华光行楷_CNKI"/>
                <w:b w:val="0"/>
                <w:bCs w:val="0"/>
                <w:sz w:val="20"/>
                <w:szCs w:val="22"/>
                <w:highlight w:val="none"/>
                <w:lang w:val="en-US" w:eastAsia="zh-CN"/>
              </w:rPr>
              <w:t>内</w:t>
            </w:r>
            <w:r>
              <w:rPr>
                <w:rFonts w:hint="default" w:hAnsi="华光行楷_CNKI" w:cs="华光行楷_CNKI"/>
                <w:b w:val="0"/>
                <w:bCs w:val="0"/>
                <w:sz w:val="20"/>
                <w:szCs w:val="22"/>
                <w:highlight w:val="none"/>
                <w:lang w:val="en-US" w:eastAsia="zh-CN"/>
              </w:rPr>
              <w:t>板块起来</w:t>
            </w:r>
            <w:r>
              <w:rPr>
                <w:rFonts w:hint="eastAsia" w:hAnsi="华光行楷_CNKI" w:cs="华光行楷_CNKI"/>
                <w:b w:val="0"/>
                <w:bCs w:val="0"/>
                <w:sz w:val="20"/>
                <w:szCs w:val="22"/>
                <w:highlight w:val="none"/>
                <w:lang w:val="en-US" w:eastAsia="zh-CN"/>
              </w:rPr>
              <w:t>，</w:t>
            </w:r>
            <w:r>
              <w:rPr>
                <w:rFonts w:hint="default" w:hAnsi="华光行楷_CNKI" w:cs="华光行楷_CNKI"/>
                <w:b w:val="0"/>
                <w:bCs w:val="0"/>
                <w:sz w:val="20"/>
                <w:szCs w:val="22"/>
                <w:highlight w:val="none"/>
                <w:lang w:val="en-US" w:eastAsia="zh-CN"/>
              </w:rPr>
              <w:t>就直线</w:t>
            </w:r>
            <w:r>
              <w:rPr>
                <w:rFonts w:hint="eastAsia" w:hAnsi="华光行楷_CNKI" w:cs="华光行楷_CNKI"/>
                <w:b w:val="0"/>
                <w:bCs w:val="0"/>
                <w:sz w:val="20"/>
                <w:szCs w:val="22"/>
                <w:highlight w:val="none"/>
                <w:lang w:val="en-US" w:eastAsia="zh-CN"/>
              </w:rPr>
              <w:t>(</w:t>
            </w:r>
            <w:r>
              <w:rPr>
                <w:rFonts w:hint="default" w:hAnsi="华光行楷_CNKI" w:cs="华光行楷_CNKI"/>
                <w:b w:val="0"/>
                <w:bCs w:val="0"/>
                <w:sz w:val="20"/>
                <w:szCs w:val="22"/>
                <w:highlight w:val="none"/>
                <w:lang w:val="en-US" w:eastAsia="zh-CN"/>
              </w:rPr>
              <w:t>板块都跌下去了那么必定不行</w:t>
            </w:r>
            <w:r>
              <w:rPr>
                <w:rFonts w:hint="eastAsia" w:hAnsi="华光行楷_CNKI" w:cs="华光行楷_CNKI"/>
                <w:b w:val="0"/>
                <w:bCs w:val="0"/>
                <w:sz w:val="20"/>
                <w:szCs w:val="22"/>
                <w:highlight w:val="none"/>
                <w:lang w:val="en-US" w:eastAsia="zh-CN"/>
              </w:rPr>
              <w:t>)</w:t>
            </w:r>
          </w:p>
          <w:p w14:paraId="04DA1C1F">
            <w:pPr>
              <w:keepNext w:val="0"/>
              <w:keepLines w:val="0"/>
              <w:suppressLineNumbers w:val="0"/>
              <w:spacing w:before="0" w:beforeAutospacing="0" w:after="0" w:afterAutospacing="0"/>
              <w:ind w:left="0" w:leftChars="0" w:right="0" w:rightChars="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3、</w:t>
            </w:r>
            <w:r>
              <w:rPr>
                <w:rFonts w:hint="default" w:hAnsi="华光行楷_CNKI" w:cs="华光行楷_CNKI"/>
                <w:b w:val="0"/>
                <w:bCs w:val="0"/>
                <w:sz w:val="20"/>
                <w:szCs w:val="22"/>
                <w:highlight w:val="none"/>
                <w:lang w:val="en-US" w:eastAsia="zh-CN"/>
              </w:rPr>
              <w:t>综合考虑的还有大盘量能</w:t>
            </w:r>
          </w:p>
          <w:p w14:paraId="5800128D">
            <w:pPr>
              <w:keepNext w:val="0"/>
              <w:keepLines w:val="0"/>
              <w:suppressLineNumbers w:val="0"/>
              <w:spacing w:before="0" w:beforeAutospacing="0" w:after="0" w:afterAutospacing="0"/>
              <w:ind w:left="0" w:leftChars="0" w:right="0" w:rightChars="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4、早盘要有快速的助攻首板</w:t>
            </w:r>
          </w:p>
        </w:tc>
        <w:tc>
          <w:tcPr>
            <w:tcW w:w="4504" w:type="dxa"/>
            <w:gridSpan w:val="2"/>
          </w:tcPr>
          <w:p w14:paraId="1F5F8CDF">
            <w:pPr>
              <w:keepNext w:val="0"/>
              <w:keepLines w:val="0"/>
              <w:numPr>
                <w:ilvl w:val="0"/>
                <w:numId w:val="0"/>
              </w:numPr>
              <w:suppressLineNumbers w:val="0"/>
              <w:spacing w:before="0" w:beforeAutospacing="0" w:after="0" w:afterAutospacing="0"/>
              <w:ind w:left="0" w:leftChars="0" w:right="0" w:rightChars="0" w:firstLine="0" w:firstLineChars="0"/>
              <w:rPr>
                <w:rFonts w:hint="eastAsia"/>
                <w:lang w:val="en-US" w:eastAsia="zh-CN"/>
              </w:rPr>
            </w:pPr>
            <w:r>
              <w:rPr>
                <w:rFonts w:hint="eastAsia"/>
                <w:lang w:val="en-US" w:eastAsia="zh-CN"/>
              </w:rPr>
              <w:t>1、2、4、5B都有封死的(最好一字)，低吸3B南京公用</w:t>
            </w:r>
          </w:p>
          <w:p w14:paraId="5D4BF126">
            <w:pPr>
              <w:keepNext w:val="0"/>
              <w:keepLines w:val="0"/>
              <w:numPr>
                <w:ilvl w:val="0"/>
                <w:numId w:val="0"/>
              </w:numPr>
              <w:suppressLineNumbers w:val="0"/>
              <w:spacing w:before="0" w:beforeAutospacing="0" w:after="0" w:afterAutospacing="0"/>
              <w:ind w:left="0" w:leftChars="0" w:right="0" w:rightChars="0" w:firstLine="0" w:firstLineChars="0"/>
              <w:rPr>
                <w:rFonts w:hint="eastAsia"/>
              </w:rPr>
            </w:pPr>
            <w:r>
              <w:rPr>
                <w:rFonts w:hint="eastAsia"/>
              </w:rPr>
              <w:drawing>
                <wp:inline distT="0" distB="0" distL="0" distR="0">
                  <wp:extent cx="694690" cy="909955"/>
                  <wp:effectExtent l="0" t="0" r="3810" b="3810"/>
                  <wp:docPr id="1054" name="图片 11"/>
                  <wp:cNvGraphicFramePr/>
                  <a:graphic xmlns:a="http://schemas.openxmlformats.org/drawingml/2006/main">
                    <a:graphicData uri="http://schemas.openxmlformats.org/drawingml/2006/picture">
                      <pic:pic xmlns:pic="http://schemas.openxmlformats.org/drawingml/2006/picture">
                        <pic:nvPicPr>
                          <pic:cNvPr id="1054" name="图片 11"/>
                          <pic:cNvPicPr/>
                        </pic:nvPicPr>
                        <pic:blipFill>
                          <a:blip r:embed="rId29" cstate="print"/>
                          <a:srcRect/>
                          <a:stretch>
                            <a:fillRect/>
                          </a:stretch>
                        </pic:blipFill>
                        <pic:spPr>
                          <a:xfrm>
                            <a:off x="0" y="0"/>
                            <a:ext cx="694690" cy="909955"/>
                          </a:xfrm>
                          <a:prstGeom prst="rect">
                            <a:avLst/>
                          </a:prstGeom>
                          <a:ln>
                            <a:noFill/>
                          </a:ln>
                        </pic:spPr>
                      </pic:pic>
                    </a:graphicData>
                  </a:graphic>
                </wp:inline>
              </w:drawing>
            </w:r>
            <w:r>
              <w:rPr>
                <w:rFonts w:hint="eastAsia"/>
              </w:rPr>
              <w:drawing>
                <wp:inline distT="0" distB="0" distL="0" distR="0">
                  <wp:extent cx="1622425" cy="892175"/>
                  <wp:effectExtent l="0" t="0" r="3175" b="9525"/>
                  <wp:docPr id="1055" name="图片 12"/>
                  <wp:cNvGraphicFramePr/>
                  <a:graphic xmlns:a="http://schemas.openxmlformats.org/drawingml/2006/main">
                    <a:graphicData uri="http://schemas.openxmlformats.org/drawingml/2006/picture">
                      <pic:pic xmlns:pic="http://schemas.openxmlformats.org/drawingml/2006/picture">
                        <pic:nvPicPr>
                          <pic:cNvPr id="1055" name="图片 12"/>
                          <pic:cNvPicPr/>
                        </pic:nvPicPr>
                        <pic:blipFill>
                          <a:blip r:embed="rId30" cstate="print"/>
                          <a:srcRect/>
                          <a:stretch>
                            <a:fillRect/>
                          </a:stretch>
                        </pic:blipFill>
                        <pic:spPr>
                          <a:xfrm>
                            <a:off x="0" y="0"/>
                            <a:ext cx="1622425" cy="892175"/>
                          </a:xfrm>
                          <a:prstGeom prst="rect">
                            <a:avLst/>
                          </a:prstGeom>
                          <a:ln>
                            <a:noFill/>
                          </a:ln>
                        </pic:spPr>
                      </pic:pic>
                    </a:graphicData>
                  </a:graphic>
                </wp:inline>
              </w:drawing>
            </w:r>
          </w:p>
          <w:p w14:paraId="4040CDF7">
            <w:pPr>
              <w:keepNext w:val="0"/>
              <w:keepLines w:val="0"/>
              <w:numPr>
                <w:ilvl w:val="0"/>
                <w:numId w:val="0"/>
              </w:numPr>
              <w:suppressLineNumbers w:val="0"/>
              <w:spacing w:before="0" w:beforeAutospacing="0" w:after="0" w:afterAutospacing="0"/>
              <w:ind w:left="0" w:leftChars="0" w:right="0" w:rightChars="0" w:firstLine="0" w:firstLineChars="0"/>
              <w:rPr>
                <w:rFonts w:hint="default"/>
                <w:lang w:val="en-US" w:eastAsia="zh-CN"/>
              </w:rPr>
            </w:pPr>
            <w:r>
              <w:rPr>
                <w:rFonts w:hint="eastAsia"/>
                <w:lang w:val="en-US" w:eastAsia="zh-CN"/>
              </w:rPr>
              <w:t>1、2、14B(圣龙)，低吸3B常青(上影线试盘与昨日收盘位置摩擦洗盘)</w:t>
            </w:r>
          </w:p>
          <w:p w14:paraId="2BB0AAB7">
            <w:pPr>
              <w:keepNext w:val="0"/>
              <w:keepLines w:val="0"/>
              <w:numPr>
                <w:ilvl w:val="0"/>
                <w:numId w:val="0"/>
              </w:numPr>
              <w:suppressLineNumbers w:val="0"/>
              <w:spacing w:before="0" w:beforeAutospacing="0" w:after="0" w:afterAutospacing="0"/>
              <w:ind w:left="0" w:leftChars="0" w:right="0" w:rightChars="0" w:firstLine="0" w:firstLineChars="0"/>
              <w:rPr>
                <w:rFonts w:hint="default"/>
                <w:lang w:val="en-US" w:eastAsia="zh-CN"/>
              </w:rPr>
            </w:pPr>
            <w:r>
              <w:rPr>
                <w:rFonts w:hint="eastAsia"/>
              </w:rPr>
              <w:drawing>
                <wp:inline distT="0" distB="0" distL="0" distR="0">
                  <wp:extent cx="1934210" cy="1056005"/>
                  <wp:effectExtent l="0" t="0" r="8890" b="10795"/>
                  <wp:docPr id="1056" name="图片 13"/>
                  <wp:cNvGraphicFramePr/>
                  <a:graphic xmlns:a="http://schemas.openxmlformats.org/drawingml/2006/main">
                    <a:graphicData uri="http://schemas.openxmlformats.org/drawingml/2006/picture">
                      <pic:pic xmlns:pic="http://schemas.openxmlformats.org/drawingml/2006/picture">
                        <pic:nvPicPr>
                          <pic:cNvPr id="1056" name="图片 13"/>
                          <pic:cNvPicPr/>
                        </pic:nvPicPr>
                        <pic:blipFill>
                          <a:blip r:embed="rId31" cstate="print"/>
                          <a:srcRect/>
                          <a:stretch>
                            <a:fillRect/>
                          </a:stretch>
                        </pic:blipFill>
                        <pic:spPr>
                          <a:xfrm>
                            <a:off x="0" y="0"/>
                            <a:ext cx="1934210" cy="1056005"/>
                          </a:xfrm>
                          <a:prstGeom prst="rect">
                            <a:avLst/>
                          </a:prstGeom>
                          <a:ln>
                            <a:noFill/>
                          </a:ln>
                        </pic:spPr>
                      </pic:pic>
                    </a:graphicData>
                  </a:graphic>
                </wp:inline>
              </w:drawing>
            </w:r>
          </w:p>
        </w:tc>
        <w:tc>
          <w:tcPr>
            <w:tcW w:w="1302" w:type="dxa"/>
          </w:tcPr>
          <w:p w14:paraId="32E5EBF2">
            <w:pPr>
              <w:keepNext w:val="0"/>
              <w:keepLines w:val="0"/>
              <w:suppressLineNumbers w:val="0"/>
              <w:spacing w:before="0" w:beforeAutospacing="0" w:after="0" w:afterAutospacing="0"/>
              <w:ind w:left="0" w:right="0"/>
              <w:rPr>
                <w:rFonts w:hint="eastAsia" w:ascii="宋体" w:hAnsi="宋体"/>
              </w:rPr>
            </w:pPr>
          </w:p>
        </w:tc>
      </w:tr>
      <w:tr w14:paraId="2A9CE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3095CD7D">
            <w:pPr>
              <w:keepNext w:val="0"/>
              <w:keepLines w:val="0"/>
              <w:numPr>
                <w:ilvl w:val="0"/>
                <w:numId w:val="0"/>
              </w:numPr>
              <w:suppressLineNumbers w:val="0"/>
              <w:spacing w:before="0" w:beforeAutospacing="0" w:after="0" w:afterAutospacing="0"/>
              <w:ind w:left="0" w:right="0"/>
              <w:jc w:val="center"/>
              <w:rPr>
                <w:rFonts w:hint="eastAsia" w:ascii="宋体" w:hAnsi="宋体"/>
                <w:sz w:val="20"/>
                <w:szCs w:val="21"/>
                <w:vertAlign w:val="baseline"/>
                <w:lang w:val="en-US" w:eastAsia="zh-CN"/>
              </w:rPr>
            </w:pPr>
            <w:r>
              <w:rPr>
                <w:rFonts w:hint="default" w:hAnsi="华光行楷_CNKI" w:cs="华光行楷_CNKI"/>
                <w:b w:val="0"/>
                <w:bCs w:val="0"/>
                <w:sz w:val="20"/>
                <w:szCs w:val="22"/>
                <w:highlight w:val="none"/>
                <w:lang w:val="en-US" w:eastAsia="zh-CN"/>
              </w:rPr>
              <w:t>补涨</w:t>
            </w:r>
            <w:r>
              <w:rPr>
                <w:rFonts w:hint="eastAsia" w:hAnsi="华光行楷_CNKI" w:cs="华光行楷_CNKI"/>
                <w:b w:val="0"/>
                <w:bCs w:val="0"/>
                <w:sz w:val="20"/>
                <w:szCs w:val="22"/>
                <w:highlight w:val="none"/>
                <w:lang w:val="en-US" w:eastAsia="zh-CN"/>
              </w:rPr>
              <w:t>套利</w:t>
            </w:r>
          </w:p>
        </w:tc>
        <w:tc>
          <w:tcPr>
            <w:tcW w:w="2037" w:type="dxa"/>
            <w:gridSpan w:val="2"/>
          </w:tcPr>
          <w:p w14:paraId="71FB40F0">
            <w:pPr>
              <w:keepNext w:val="0"/>
              <w:keepLines w:val="0"/>
              <w:numPr>
                <w:ilvl w:val="0"/>
                <w:numId w:val="0"/>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4504" w:type="dxa"/>
            <w:gridSpan w:val="2"/>
          </w:tcPr>
          <w:p w14:paraId="4B81DF0F">
            <w:pPr>
              <w:keepNext w:val="0"/>
              <w:keepLines w:val="0"/>
              <w:numPr>
                <w:ilvl w:val="0"/>
                <w:numId w:val="0"/>
              </w:numPr>
              <w:suppressLineNumbers w:val="0"/>
              <w:spacing w:before="0" w:beforeAutospacing="0" w:after="0" w:afterAutospacing="0"/>
              <w:ind w:left="0" w:leftChars="0" w:right="0" w:rightChars="0"/>
              <w:rPr>
                <w:rFonts w:hint="eastAsia"/>
              </w:rPr>
            </w:pPr>
            <w:r>
              <w:rPr>
                <w:rFonts w:hint="default" w:hAnsi="华光行楷_CNKI" w:cs="华光行楷_CNKI"/>
                <w:b w:val="0"/>
                <w:bCs w:val="0"/>
                <w:sz w:val="20"/>
                <w:szCs w:val="22"/>
                <w:highlight w:val="none"/>
                <w:lang w:val="en-US" w:eastAsia="zh-CN"/>
              </w:rPr>
              <w:t>同一批竞争走出来的高度票越强，同批次的竞争失败的票次日大低开是买点</w:t>
            </w:r>
          </w:p>
        </w:tc>
        <w:tc>
          <w:tcPr>
            <w:tcW w:w="1302" w:type="dxa"/>
          </w:tcPr>
          <w:p w14:paraId="4E5480BE">
            <w:pPr>
              <w:keepNext w:val="0"/>
              <w:keepLines w:val="0"/>
              <w:suppressLineNumbers w:val="0"/>
              <w:spacing w:before="0" w:beforeAutospacing="0" w:after="0" w:afterAutospacing="0"/>
              <w:ind w:left="0" w:right="0"/>
              <w:rPr>
                <w:rFonts w:hint="eastAsia" w:ascii="宋体" w:hAnsi="宋体"/>
              </w:rPr>
            </w:pPr>
          </w:p>
        </w:tc>
      </w:tr>
      <w:tr w14:paraId="3651F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2CD4F989">
            <w:pPr>
              <w:keepNext w:val="0"/>
              <w:keepLines w:val="0"/>
              <w:numPr>
                <w:ilvl w:val="0"/>
                <w:numId w:val="0"/>
              </w:numPr>
              <w:suppressLineNumbers w:val="0"/>
              <w:spacing w:before="0" w:beforeAutospacing="0" w:after="0" w:afterAutospacing="0"/>
              <w:ind w:left="0" w:right="0"/>
              <w:jc w:val="center"/>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新周期套利</w:t>
            </w:r>
          </w:p>
        </w:tc>
        <w:tc>
          <w:tcPr>
            <w:tcW w:w="2037" w:type="dxa"/>
            <w:gridSpan w:val="2"/>
          </w:tcPr>
          <w:p w14:paraId="7C2DD5FB">
            <w:pPr>
              <w:keepNext w:val="0"/>
              <w:keepLines w:val="0"/>
              <w:numPr>
                <w:ilvl w:val="0"/>
                <w:numId w:val="0"/>
              </w:numPr>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p>
        </w:tc>
        <w:tc>
          <w:tcPr>
            <w:tcW w:w="4504" w:type="dxa"/>
            <w:gridSpan w:val="2"/>
          </w:tcPr>
          <w:p w14:paraId="3913194E">
            <w:pPr>
              <w:keepNext w:val="0"/>
              <w:keepLines w:val="0"/>
              <w:numPr>
                <w:ilvl w:val="0"/>
                <w:numId w:val="0"/>
              </w:numPr>
              <w:suppressLineNumbers w:val="0"/>
              <w:spacing w:before="0" w:beforeAutospacing="0" w:after="0" w:afterAutospacing="0"/>
              <w:ind w:left="0" w:leftChars="0" w:right="0" w:rightChars="0"/>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vertAlign w:val="baseline"/>
                <w:lang w:val="en-US" w:eastAsia="zh-CN"/>
              </w:rPr>
              <w:t>1、皇庭、西陇(新周期，前者走强领涨情绪，后者沦为跟风，次日前者一字确认，可以套利后者)</w:t>
            </w:r>
          </w:p>
        </w:tc>
        <w:tc>
          <w:tcPr>
            <w:tcW w:w="1302" w:type="dxa"/>
          </w:tcPr>
          <w:p w14:paraId="539D4EF9">
            <w:pPr>
              <w:keepNext w:val="0"/>
              <w:keepLines w:val="0"/>
              <w:suppressLineNumbers w:val="0"/>
              <w:spacing w:before="0" w:beforeAutospacing="0" w:after="0" w:afterAutospacing="0"/>
              <w:ind w:left="0" w:right="0"/>
              <w:rPr>
                <w:rFonts w:hint="eastAsia" w:ascii="宋体" w:hAnsi="宋体"/>
              </w:rPr>
            </w:pPr>
          </w:p>
        </w:tc>
      </w:tr>
      <w:tr w14:paraId="2A213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Pr>
          <w:p w14:paraId="0EAC24FD">
            <w:pPr>
              <w:keepNext w:val="0"/>
              <w:keepLines w:val="0"/>
              <w:suppressLineNumbers w:val="0"/>
              <w:spacing w:before="0" w:beforeAutospacing="0" w:after="0" w:afterAutospacing="0"/>
              <w:ind w:left="0" w:right="0"/>
              <w:jc w:val="center"/>
              <w:rPr>
                <w:rFonts w:hint="eastAsia" w:ascii="宋体" w:hAnsi="宋体"/>
                <w:lang w:val="en-US" w:eastAsia="zh-CN"/>
              </w:rPr>
            </w:pPr>
            <w:r>
              <w:rPr>
                <w:rFonts w:hint="eastAsia" w:ascii="宋体" w:hAnsi="宋体"/>
                <w:lang w:val="en-US" w:eastAsia="zh-CN"/>
              </w:rPr>
              <w:t>防坑结构</w:t>
            </w:r>
          </w:p>
          <w:p w14:paraId="2E178B03">
            <w:pPr>
              <w:keepNext w:val="0"/>
              <w:keepLines w:val="0"/>
              <w:suppressLineNumbers w:val="0"/>
              <w:spacing w:before="0" w:beforeAutospacing="0" w:after="0" w:afterAutospacing="0"/>
              <w:ind w:left="0" w:right="0"/>
              <w:jc w:val="center"/>
              <w:rPr>
                <w:rFonts w:hint="default" w:ascii="宋体" w:hAnsi="宋体"/>
                <w:lang w:val="en-US" w:eastAsia="zh-CN"/>
              </w:rPr>
            </w:pPr>
            <w:r>
              <w:rPr>
                <w:rFonts w:hint="eastAsia" w:ascii="宋体" w:hAnsi="宋体"/>
                <w:lang w:val="en-US" w:eastAsia="zh-CN"/>
              </w:rPr>
              <w:t>对于龙头盘顶、趋势股盘顶也部分适用</w:t>
            </w:r>
          </w:p>
        </w:tc>
      </w:tr>
      <w:tr w14:paraId="2233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gridSpan w:val="2"/>
          </w:tcPr>
          <w:p w14:paraId="36034FE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黄昏之星</w:t>
            </w:r>
          </w:p>
        </w:tc>
        <w:tc>
          <w:tcPr>
            <w:tcW w:w="4519" w:type="dxa"/>
            <w:gridSpan w:val="2"/>
          </w:tcPr>
          <w:p w14:paraId="29091E01">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第一根是阳线，第二根是十字线或者是一根实体部分很小的小阴线或小阳线，第三根是阴线。</w:t>
            </w:r>
          </w:p>
        </w:tc>
        <w:tc>
          <w:tcPr>
            <w:tcW w:w="1668" w:type="dxa"/>
          </w:tcPr>
          <w:p w14:paraId="5EA08DF0">
            <w:pPr>
              <w:keepNext w:val="0"/>
              <w:keepLines w:val="0"/>
              <w:numPr>
                <w:ilvl w:val="0"/>
                <w:numId w:val="0"/>
              </w:numPr>
              <w:suppressLineNumbers w:val="0"/>
              <w:spacing w:before="0" w:beforeAutospacing="0" w:after="0" w:afterAutospacing="0"/>
              <w:ind w:left="0" w:leftChars="0" w:right="0" w:rightChars="0"/>
              <w:rPr>
                <w:rFonts w:hint="eastAsia"/>
              </w:rPr>
            </w:pPr>
            <w:r>
              <w:rPr>
                <w:rFonts w:hint="eastAsia"/>
              </w:rPr>
              <w:drawing>
                <wp:inline distT="0" distB="0" distL="0" distR="0">
                  <wp:extent cx="376555" cy="358775"/>
                  <wp:effectExtent l="0" t="0" r="4445" b="9525"/>
                  <wp:docPr id="1057" name="图片 15"/>
                  <wp:cNvGraphicFramePr/>
                  <a:graphic xmlns:a="http://schemas.openxmlformats.org/drawingml/2006/main">
                    <a:graphicData uri="http://schemas.openxmlformats.org/drawingml/2006/picture">
                      <pic:pic xmlns:pic="http://schemas.openxmlformats.org/drawingml/2006/picture">
                        <pic:nvPicPr>
                          <pic:cNvPr id="1057" name="图片 15"/>
                          <pic:cNvPicPr/>
                        </pic:nvPicPr>
                        <pic:blipFill>
                          <a:blip r:embed="rId32" cstate="print"/>
                          <a:srcRect/>
                          <a:stretch>
                            <a:fillRect/>
                          </a:stretch>
                        </pic:blipFill>
                        <pic:spPr>
                          <a:xfrm>
                            <a:off x="0" y="0"/>
                            <a:ext cx="376555" cy="358775"/>
                          </a:xfrm>
                          <a:prstGeom prst="rect">
                            <a:avLst/>
                          </a:prstGeom>
                          <a:ln>
                            <a:noFill/>
                          </a:ln>
                        </pic:spPr>
                      </pic:pic>
                    </a:graphicData>
                  </a:graphic>
                </wp:inline>
              </w:drawing>
            </w:r>
          </w:p>
        </w:tc>
        <w:tc>
          <w:tcPr>
            <w:tcW w:w="1302" w:type="dxa"/>
          </w:tcPr>
          <w:p w14:paraId="5512FB1C">
            <w:pPr>
              <w:keepNext w:val="0"/>
              <w:keepLines w:val="0"/>
              <w:suppressLineNumbers w:val="0"/>
              <w:spacing w:before="0" w:beforeAutospacing="0" w:after="0" w:afterAutospacing="0"/>
              <w:ind w:left="0" w:right="0"/>
              <w:rPr>
                <w:rFonts w:hint="eastAsia" w:ascii="宋体" w:hAnsi="宋体"/>
                <w:lang w:val="en-US" w:eastAsia="zh-CN"/>
              </w:rPr>
            </w:pPr>
            <w:r>
              <w:rPr>
                <w:rFonts w:hint="eastAsia" w:ascii="宋体" w:hAnsi="宋体"/>
                <w:lang w:val="en-US" w:eastAsia="zh-CN"/>
              </w:rPr>
              <w:t>龙头股份</w:t>
            </w:r>
          </w:p>
          <w:p w14:paraId="63E614C0">
            <w:pPr>
              <w:keepNext w:val="0"/>
              <w:keepLines w:val="0"/>
              <w:suppressLineNumbers w:val="0"/>
              <w:spacing w:before="0" w:beforeAutospacing="0" w:after="0" w:afterAutospacing="0"/>
              <w:ind w:left="0" w:right="0"/>
              <w:rPr>
                <w:rFonts w:hint="default" w:ascii="宋体" w:hAnsi="宋体"/>
                <w:lang w:val="en-US" w:eastAsia="zh-CN"/>
              </w:rPr>
            </w:pPr>
            <w:r>
              <w:rPr>
                <w:rFonts w:hint="eastAsia" w:ascii="宋体" w:hAnsi="宋体"/>
                <w:lang w:val="en-US" w:eastAsia="zh-CN"/>
              </w:rPr>
              <w:t>2023/12/28</w:t>
            </w:r>
          </w:p>
        </w:tc>
      </w:tr>
      <w:tr w14:paraId="711FF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gridSpan w:val="2"/>
          </w:tcPr>
          <w:p w14:paraId="724128ED">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r>
              <w:rPr>
                <w:rFonts w:hint="eastAsia" w:hAnsi="华光行楷_CNKI" w:cs="华光行楷_CNKI"/>
                <w:b w:val="0"/>
                <w:bCs w:val="0"/>
                <w:sz w:val="20"/>
                <w:szCs w:val="22"/>
                <w:highlight w:val="none"/>
                <w:lang w:val="en-US" w:eastAsia="zh-CN"/>
              </w:rPr>
              <w:t>三柱香</w:t>
            </w:r>
          </w:p>
        </w:tc>
        <w:tc>
          <w:tcPr>
            <w:tcW w:w="4519" w:type="dxa"/>
            <w:gridSpan w:val="2"/>
          </w:tcPr>
          <w:p w14:paraId="01BEE7EA">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lang w:val="en-US" w:eastAsia="zh-CN"/>
              </w:rPr>
            </w:pPr>
            <w:r>
              <w:rPr>
                <w:rFonts w:hint="eastAsia"/>
                <w:lang w:val="en-US" w:eastAsia="zh-CN"/>
              </w:rPr>
              <w:t>三根上影线，有一根回落大于5cm</w:t>
            </w:r>
          </w:p>
        </w:tc>
        <w:tc>
          <w:tcPr>
            <w:tcW w:w="1668" w:type="dxa"/>
          </w:tcPr>
          <w:p w14:paraId="716F5212">
            <w:pPr>
              <w:keepNext w:val="0"/>
              <w:keepLines w:val="0"/>
              <w:numPr>
                <w:ilvl w:val="0"/>
                <w:numId w:val="0"/>
              </w:numPr>
              <w:suppressLineNumbers w:val="0"/>
              <w:spacing w:before="0" w:beforeAutospacing="0" w:after="0" w:afterAutospacing="0"/>
              <w:ind w:left="0" w:leftChars="0" w:right="0" w:rightChars="0"/>
              <w:rPr>
                <w:rFonts w:hint="default" w:eastAsia="宋体"/>
                <w:lang w:val="en-US" w:eastAsia="zh-CN"/>
              </w:rPr>
            </w:pPr>
            <w:r>
              <w:rPr>
                <w:rFonts w:hint="eastAsia"/>
              </w:rPr>
              <w:drawing>
                <wp:inline distT="0" distB="0" distL="0" distR="0">
                  <wp:extent cx="775970" cy="439420"/>
                  <wp:effectExtent l="0" t="0" r="11430" b="4445"/>
                  <wp:docPr id="1058" name="图片 8"/>
                  <wp:cNvGraphicFramePr/>
                  <a:graphic xmlns:a="http://schemas.openxmlformats.org/drawingml/2006/main">
                    <a:graphicData uri="http://schemas.openxmlformats.org/drawingml/2006/picture">
                      <pic:pic xmlns:pic="http://schemas.openxmlformats.org/drawingml/2006/picture">
                        <pic:nvPicPr>
                          <pic:cNvPr id="1058" name="图片 8"/>
                          <pic:cNvPicPr/>
                        </pic:nvPicPr>
                        <pic:blipFill>
                          <a:blip r:embed="rId33" cstate="print"/>
                          <a:srcRect/>
                          <a:stretch>
                            <a:fillRect/>
                          </a:stretch>
                        </pic:blipFill>
                        <pic:spPr>
                          <a:xfrm>
                            <a:off x="0" y="0"/>
                            <a:ext cx="775970" cy="440054"/>
                          </a:xfrm>
                          <a:prstGeom prst="rect">
                            <a:avLst/>
                          </a:prstGeom>
                          <a:ln>
                            <a:noFill/>
                          </a:ln>
                        </pic:spPr>
                      </pic:pic>
                    </a:graphicData>
                  </a:graphic>
                </wp:inline>
              </w:drawing>
            </w:r>
          </w:p>
        </w:tc>
        <w:tc>
          <w:tcPr>
            <w:tcW w:w="1302" w:type="dxa"/>
          </w:tcPr>
          <w:p w14:paraId="34516463">
            <w:pPr>
              <w:keepNext w:val="0"/>
              <w:keepLines w:val="0"/>
              <w:suppressLineNumbers w:val="0"/>
              <w:spacing w:before="0" w:beforeAutospacing="0" w:after="0" w:afterAutospacing="0"/>
              <w:ind w:left="0" w:right="0"/>
              <w:rPr>
                <w:rFonts w:hint="eastAsia" w:ascii="宋体" w:hAnsi="宋体"/>
              </w:rPr>
            </w:pPr>
          </w:p>
        </w:tc>
      </w:tr>
      <w:tr w14:paraId="14D0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gridSpan w:val="2"/>
          </w:tcPr>
          <w:p w14:paraId="43D5A249">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r>
              <w:rPr>
                <w:rFonts w:hint="eastAsia" w:ascii="宋体" w:hAnsi="宋体"/>
                <w:sz w:val="20"/>
                <w:szCs w:val="21"/>
                <w:vertAlign w:val="baseline"/>
                <w:lang w:val="en-US" w:eastAsia="zh-CN"/>
              </w:rPr>
              <w:t>双飞乌鸦</w:t>
            </w:r>
          </w:p>
        </w:tc>
        <w:tc>
          <w:tcPr>
            <w:tcW w:w="4519" w:type="dxa"/>
            <w:gridSpan w:val="2"/>
          </w:tcPr>
          <w:p w14:paraId="4E4A2D5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第一根小阴线的收盘价高于前一根阳线的收盘价，第二根大阴线完全包容第一根阴线</w:t>
            </w:r>
          </w:p>
        </w:tc>
        <w:tc>
          <w:tcPr>
            <w:tcW w:w="1668" w:type="dxa"/>
          </w:tcPr>
          <w:p w14:paraId="70B5CA5D">
            <w:pPr>
              <w:keepNext w:val="0"/>
              <w:keepLines w:val="0"/>
              <w:numPr>
                <w:ilvl w:val="0"/>
                <w:numId w:val="0"/>
              </w:numPr>
              <w:suppressLineNumbers w:val="0"/>
              <w:spacing w:before="0" w:beforeAutospacing="0" w:after="0" w:afterAutospacing="0"/>
              <w:ind w:left="0" w:leftChars="0" w:right="0" w:rightChars="0"/>
              <w:rPr>
                <w:rFonts w:hint="eastAsia"/>
                <w:lang w:val="en-US" w:eastAsia="zh-CN"/>
              </w:rPr>
            </w:pPr>
            <w:r>
              <w:rPr>
                <w:rFonts w:hint="eastAsia"/>
              </w:rPr>
              <w:drawing>
                <wp:inline distT="0" distB="0" distL="0" distR="0">
                  <wp:extent cx="329565" cy="337185"/>
                  <wp:effectExtent l="0" t="0" r="635" b="5715"/>
                  <wp:docPr id="1059" name="图片 10"/>
                  <wp:cNvGraphicFramePr/>
                  <a:graphic xmlns:a="http://schemas.openxmlformats.org/drawingml/2006/main">
                    <a:graphicData uri="http://schemas.openxmlformats.org/drawingml/2006/picture">
                      <pic:pic xmlns:pic="http://schemas.openxmlformats.org/drawingml/2006/picture">
                        <pic:nvPicPr>
                          <pic:cNvPr id="1059" name="图片 10"/>
                          <pic:cNvPicPr/>
                        </pic:nvPicPr>
                        <pic:blipFill>
                          <a:blip r:embed="rId34" cstate="print"/>
                          <a:srcRect/>
                          <a:stretch>
                            <a:fillRect/>
                          </a:stretch>
                        </pic:blipFill>
                        <pic:spPr>
                          <a:xfrm>
                            <a:off x="0" y="0"/>
                            <a:ext cx="329565" cy="337185"/>
                          </a:xfrm>
                          <a:prstGeom prst="rect">
                            <a:avLst/>
                          </a:prstGeom>
                          <a:ln>
                            <a:noFill/>
                          </a:ln>
                        </pic:spPr>
                      </pic:pic>
                    </a:graphicData>
                  </a:graphic>
                </wp:inline>
              </w:drawing>
            </w:r>
          </w:p>
        </w:tc>
        <w:tc>
          <w:tcPr>
            <w:tcW w:w="1302" w:type="dxa"/>
          </w:tcPr>
          <w:p w14:paraId="17732BFE">
            <w:pPr>
              <w:keepNext w:val="0"/>
              <w:keepLines w:val="0"/>
              <w:suppressLineNumbers w:val="0"/>
              <w:spacing w:before="0" w:beforeAutospacing="0" w:after="0" w:afterAutospacing="0"/>
              <w:ind w:left="0" w:right="0"/>
              <w:rPr>
                <w:rFonts w:hint="eastAsia" w:ascii="宋体" w:hAnsi="宋体"/>
              </w:rPr>
            </w:pPr>
          </w:p>
        </w:tc>
      </w:tr>
      <w:tr w14:paraId="17A8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gridSpan w:val="2"/>
          </w:tcPr>
          <w:p w14:paraId="4776F7D3">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r>
              <w:rPr>
                <w:rFonts w:hint="eastAsia" w:ascii="宋体" w:hAnsi="宋体"/>
                <w:sz w:val="20"/>
                <w:szCs w:val="21"/>
                <w:vertAlign w:val="baseline"/>
                <w:lang w:val="en-US" w:eastAsia="zh-CN"/>
              </w:rPr>
              <w:t>塔形顶</w:t>
            </w:r>
          </w:p>
        </w:tc>
        <w:tc>
          <w:tcPr>
            <w:tcW w:w="4519" w:type="dxa"/>
            <w:gridSpan w:val="2"/>
          </w:tcPr>
          <w:p w14:paraId="7B09729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一根大阳或中阳线，后面是一连串的小阳小阴，最后出现一根大阴或中阴。</w:t>
            </w:r>
          </w:p>
        </w:tc>
        <w:tc>
          <w:tcPr>
            <w:tcW w:w="1668" w:type="dxa"/>
          </w:tcPr>
          <w:p w14:paraId="732BA944">
            <w:pPr>
              <w:keepNext w:val="0"/>
              <w:keepLines w:val="0"/>
              <w:numPr>
                <w:ilvl w:val="0"/>
                <w:numId w:val="0"/>
              </w:numPr>
              <w:suppressLineNumbers w:val="0"/>
              <w:spacing w:before="0" w:beforeAutospacing="0" w:after="0" w:afterAutospacing="0"/>
              <w:ind w:left="0" w:leftChars="0" w:right="0" w:rightChars="0"/>
              <w:rPr>
                <w:rFonts w:hint="eastAsia"/>
                <w:lang w:val="en-US" w:eastAsia="zh-CN"/>
              </w:rPr>
            </w:pPr>
            <w:r>
              <w:rPr>
                <w:rFonts w:hint="eastAsia"/>
              </w:rPr>
              <w:drawing>
                <wp:inline distT="0" distB="0" distL="0" distR="0">
                  <wp:extent cx="601345" cy="367665"/>
                  <wp:effectExtent l="0" t="0" r="8255" b="635"/>
                  <wp:docPr id="1060" name="图片 11"/>
                  <wp:cNvGraphicFramePr/>
                  <a:graphic xmlns:a="http://schemas.openxmlformats.org/drawingml/2006/main">
                    <a:graphicData uri="http://schemas.openxmlformats.org/drawingml/2006/picture">
                      <pic:pic xmlns:pic="http://schemas.openxmlformats.org/drawingml/2006/picture">
                        <pic:nvPicPr>
                          <pic:cNvPr id="1060" name="图片 11"/>
                          <pic:cNvPicPr/>
                        </pic:nvPicPr>
                        <pic:blipFill>
                          <a:blip r:embed="rId35" cstate="print"/>
                          <a:srcRect/>
                          <a:stretch>
                            <a:fillRect/>
                          </a:stretch>
                        </pic:blipFill>
                        <pic:spPr>
                          <a:xfrm>
                            <a:off x="0" y="0"/>
                            <a:ext cx="601345" cy="367665"/>
                          </a:xfrm>
                          <a:prstGeom prst="rect">
                            <a:avLst/>
                          </a:prstGeom>
                          <a:ln>
                            <a:noFill/>
                          </a:ln>
                        </pic:spPr>
                      </pic:pic>
                    </a:graphicData>
                  </a:graphic>
                </wp:inline>
              </w:drawing>
            </w:r>
          </w:p>
        </w:tc>
        <w:tc>
          <w:tcPr>
            <w:tcW w:w="1302" w:type="dxa"/>
          </w:tcPr>
          <w:p w14:paraId="3E633E75">
            <w:pPr>
              <w:keepNext w:val="0"/>
              <w:keepLines w:val="0"/>
              <w:suppressLineNumbers w:val="0"/>
              <w:spacing w:before="0" w:beforeAutospacing="0" w:after="0" w:afterAutospacing="0"/>
              <w:ind w:left="0" w:right="0"/>
              <w:rPr>
                <w:rFonts w:hint="eastAsia" w:ascii="宋体" w:hAnsi="宋体"/>
              </w:rPr>
            </w:pPr>
          </w:p>
        </w:tc>
      </w:tr>
      <w:tr w14:paraId="54852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gridSpan w:val="2"/>
          </w:tcPr>
          <w:p w14:paraId="288FA634">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r>
              <w:rPr>
                <w:rFonts w:hint="eastAsia" w:ascii="宋体" w:hAnsi="宋体"/>
                <w:sz w:val="20"/>
                <w:szCs w:val="21"/>
                <w:vertAlign w:val="baseline"/>
                <w:lang w:val="en-US" w:eastAsia="zh-CN"/>
              </w:rPr>
              <w:t>三只乌鸦</w:t>
            </w:r>
          </w:p>
        </w:tc>
        <w:tc>
          <w:tcPr>
            <w:tcW w:w="4519" w:type="dxa"/>
            <w:gridSpan w:val="2"/>
          </w:tcPr>
          <w:p w14:paraId="66B5F83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连续三天的跳空高开，但紧接着都以下跌收盘，并且多为大阴线或中阴线。</w:t>
            </w:r>
          </w:p>
        </w:tc>
        <w:tc>
          <w:tcPr>
            <w:tcW w:w="1668" w:type="dxa"/>
          </w:tcPr>
          <w:p w14:paraId="42165EAF">
            <w:pPr>
              <w:keepNext w:val="0"/>
              <w:keepLines w:val="0"/>
              <w:numPr>
                <w:ilvl w:val="0"/>
                <w:numId w:val="0"/>
              </w:numPr>
              <w:suppressLineNumbers w:val="0"/>
              <w:spacing w:before="0" w:beforeAutospacing="0" w:after="0" w:afterAutospacing="0"/>
              <w:ind w:left="0" w:leftChars="0" w:right="0" w:rightChars="0"/>
              <w:rPr>
                <w:rFonts w:hint="eastAsia"/>
              </w:rPr>
            </w:pPr>
            <w:r>
              <w:rPr>
                <w:rFonts w:hint="eastAsia"/>
              </w:rPr>
              <w:drawing>
                <wp:inline distT="0" distB="0" distL="0" distR="0">
                  <wp:extent cx="405765" cy="366395"/>
                  <wp:effectExtent l="0" t="0" r="635" b="1905"/>
                  <wp:docPr id="1061" name="图片 12"/>
                  <wp:cNvGraphicFramePr/>
                  <a:graphic xmlns:a="http://schemas.openxmlformats.org/drawingml/2006/main">
                    <a:graphicData uri="http://schemas.openxmlformats.org/drawingml/2006/picture">
                      <pic:pic xmlns:pic="http://schemas.openxmlformats.org/drawingml/2006/picture">
                        <pic:nvPicPr>
                          <pic:cNvPr id="1061" name="图片 12"/>
                          <pic:cNvPicPr/>
                        </pic:nvPicPr>
                        <pic:blipFill>
                          <a:blip r:embed="rId36" cstate="print"/>
                          <a:srcRect/>
                          <a:stretch>
                            <a:fillRect/>
                          </a:stretch>
                        </pic:blipFill>
                        <pic:spPr>
                          <a:xfrm>
                            <a:off x="0" y="0"/>
                            <a:ext cx="405765" cy="366395"/>
                          </a:xfrm>
                          <a:prstGeom prst="rect">
                            <a:avLst/>
                          </a:prstGeom>
                          <a:ln>
                            <a:noFill/>
                          </a:ln>
                        </pic:spPr>
                      </pic:pic>
                    </a:graphicData>
                  </a:graphic>
                </wp:inline>
              </w:drawing>
            </w:r>
          </w:p>
        </w:tc>
        <w:tc>
          <w:tcPr>
            <w:tcW w:w="1302" w:type="dxa"/>
          </w:tcPr>
          <w:p w14:paraId="2D636EF2">
            <w:pPr>
              <w:keepNext w:val="0"/>
              <w:keepLines w:val="0"/>
              <w:suppressLineNumbers w:val="0"/>
              <w:spacing w:before="0" w:beforeAutospacing="0" w:after="0" w:afterAutospacing="0"/>
              <w:ind w:left="0" w:right="0"/>
              <w:rPr>
                <w:rFonts w:hint="eastAsia" w:ascii="宋体" w:hAnsi="宋体"/>
              </w:rPr>
            </w:pPr>
          </w:p>
        </w:tc>
      </w:tr>
      <w:tr w14:paraId="030A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gridSpan w:val="2"/>
          </w:tcPr>
          <w:p w14:paraId="165B282A">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r>
              <w:rPr>
                <w:rFonts w:hint="eastAsia" w:ascii="宋体" w:hAnsi="宋体"/>
                <w:sz w:val="20"/>
                <w:szCs w:val="21"/>
                <w:vertAlign w:val="baseline"/>
                <w:lang w:val="en-US" w:eastAsia="zh-CN"/>
              </w:rPr>
              <w:t>吊颈线</w:t>
            </w:r>
          </w:p>
        </w:tc>
        <w:tc>
          <w:tcPr>
            <w:tcW w:w="4519" w:type="dxa"/>
            <w:gridSpan w:val="2"/>
          </w:tcPr>
          <w:p w14:paraId="0C55A59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阳线/阴线实体部分很小，几乎无上影线，下影线大于等于实体的两倍</w:t>
            </w:r>
          </w:p>
          <w:p w14:paraId="153005E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后市看跌实体与下影线的比例越悬殊，信号越有参考价值</w:t>
            </w:r>
          </w:p>
          <w:p w14:paraId="27A2F086">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吊颈线与黄昏之星同时出现，见顶信号更加可靠</w:t>
            </w:r>
          </w:p>
        </w:tc>
        <w:tc>
          <w:tcPr>
            <w:tcW w:w="1668" w:type="dxa"/>
          </w:tcPr>
          <w:p w14:paraId="50EFD317">
            <w:pPr>
              <w:keepNext w:val="0"/>
              <w:keepLines w:val="0"/>
              <w:numPr>
                <w:ilvl w:val="0"/>
                <w:numId w:val="0"/>
              </w:numPr>
              <w:suppressLineNumbers w:val="0"/>
              <w:spacing w:before="0" w:beforeAutospacing="0" w:after="0" w:afterAutospacing="0"/>
              <w:ind w:left="0" w:leftChars="0" w:right="0" w:rightChars="0"/>
              <w:rPr>
                <w:rFonts w:hint="eastAsia"/>
              </w:rPr>
            </w:pPr>
            <w:r>
              <w:rPr>
                <w:rFonts w:hint="eastAsia"/>
              </w:rPr>
              <w:drawing>
                <wp:inline distT="0" distB="0" distL="0" distR="0">
                  <wp:extent cx="431165" cy="461645"/>
                  <wp:effectExtent l="0" t="0" r="635" b="8255"/>
                  <wp:docPr id="1062" name="图片 13"/>
                  <wp:cNvGraphicFramePr/>
                  <a:graphic xmlns:a="http://schemas.openxmlformats.org/drawingml/2006/main">
                    <a:graphicData uri="http://schemas.openxmlformats.org/drawingml/2006/picture">
                      <pic:pic xmlns:pic="http://schemas.openxmlformats.org/drawingml/2006/picture">
                        <pic:nvPicPr>
                          <pic:cNvPr id="1062" name="图片 13"/>
                          <pic:cNvPicPr/>
                        </pic:nvPicPr>
                        <pic:blipFill>
                          <a:blip r:embed="rId37" cstate="print"/>
                          <a:srcRect/>
                          <a:stretch>
                            <a:fillRect/>
                          </a:stretch>
                        </pic:blipFill>
                        <pic:spPr>
                          <a:xfrm>
                            <a:off x="0" y="0"/>
                            <a:ext cx="431165" cy="461645"/>
                          </a:xfrm>
                          <a:prstGeom prst="rect">
                            <a:avLst/>
                          </a:prstGeom>
                          <a:ln>
                            <a:noFill/>
                          </a:ln>
                        </pic:spPr>
                      </pic:pic>
                    </a:graphicData>
                  </a:graphic>
                </wp:inline>
              </w:drawing>
            </w:r>
          </w:p>
        </w:tc>
        <w:tc>
          <w:tcPr>
            <w:tcW w:w="1302" w:type="dxa"/>
          </w:tcPr>
          <w:p w14:paraId="3B55EA8D">
            <w:pPr>
              <w:keepNext w:val="0"/>
              <w:keepLines w:val="0"/>
              <w:suppressLineNumbers w:val="0"/>
              <w:spacing w:before="0" w:beforeAutospacing="0" w:after="0" w:afterAutospacing="0"/>
              <w:ind w:left="0" w:right="0"/>
              <w:rPr>
                <w:rFonts w:hint="eastAsia" w:ascii="宋体" w:hAnsi="宋体"/>
              </w:rPr>
            </w:pPr>
          </w:p>
        </w:tc>
      </w:tr>
      <w:tr w14:paraId="4AC3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gridSpan w:val="2"/>
          </w:tcPr>
          <w:p w14:paraId="4473A52C">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r>
              <w:rPr>
                <w:rFonts w:hint="eastAsia" w:ascii="宋体" w:hAnsi="宋体"/>
                <w:sz w:val="20"/>
                <w:szCs w:val="21"/>
                <w:vertAlign w:val="baseline"/>
                <w:lang w:val="en-US" w:eastAsia="zh-CN"/>
              </w:rPr>
              <w:t>高档</w:t>
            </w:r>
          </w:p>
          <w:p w14:paraId="65A645C1">
            <w:pPr>
              <w:keepNext w:val="0"/>
              <w:keepLines w:val="0"/>
              <w:suppressLineNumbers w:val="0"/>
              <w:spacing w:before="0" w:beforeAutospacing="0" w:after="0" w:afterAutospacing="0"/>
              <w:ind w:left="0" w:right="0"/>
              <w:rPr>
                <w:rFonts w:hint="eastAsia" w:ascii="宋体" w:hAnsi="宋体"/>
                <w:sz w:val="20"/>
                <w:szCs w:val="21"/>
                <w:vertAlign w:val="baseline"/>
                <w:lang w:val="en-US" w:eastAsia="zh-CN"/>
              </w:rPr>
            </w:pPr>
            <w:r>
              <w:rPr>
                <w:rFonts w:hint="eastAsia" w:ascii="宋体" w:hAnsi="宋体"/>
                <w:sz w:val="20"/>
                <w:szCs w:val="21"/>
                <w:vertAlign w:val="baseline"/>
                <w:lang w:val="en-US" w:eastAsia="zh-CN"/>
              </w:rPr>
              <w:t>五阴线</w:t>
            </w:r>
          </w:p>
        </w:tc>
        <w:tc>
          <w:tcPr>
            <w:tcW w:w="4519" w:type="dxa"/>
            <w:gridSpan w:val="2"/>
          </w:tcPr>
          <w:p w14:paraId="12955F3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拉出一根较有力度的阳线随后接连出现5根以上并排的小阴线。</w:t>
            </w:r>
          </w:p>
        </w:tc>
        <w:tc>
          <w:tcPr>
            <w:tcW w:w="1668" w:type="dxa"/>
          </w:tcPr>
          <w:p w14:paraId="46952C99">
            <w:pPr>
              <w:keepNext w:val="0"/>
              <w:keepLines w:val="0"/>
              <w:numPr>
                <w:ilvl w:val="0"/>
                <w:numId w:val="0"/>
              </w:numPr>
              <w:suppressLineNumbers w:val="0"/>
              <w:spacing w:before="0" w:beforeAutospacing="0" w:after="0" w:afterAutospacing="0"/>
              <w:ind w:left="0" w:leftChars="0" w:right="0" w:rightChars="0"/>
              <w:rPr>
                <w:rFonts w:hint="eastAsia"/>
              </w:rPr>
            </w:pPr>
            <w:r>
              <w:rPr>
                <w:rFonts w:hint="eastAsia"/>
              </w:rPr>
              <w:drawing>
                <wp:inline distT="0" distB="0" distL="0" distR="0">
                  <wp:extent cx="430530" cy="276225"/>
                  <wp:effectExtent l="0" t="0" r="1270" b="3175"/>
                  <wp:docPr id="1063" name="图片 14"/>
                  <wp:cNvGraphicFramePr/>
                  <a:graphic xmlns:a="http://schemas.openxmlformats.org/drawingml/2006/main">
                    <a:graphicData uri="http://schemas.openxmlformats.org/drawingml/2006/picture">
                      <pic:pic xmlns:pic="http://schemas.openxmlformats.org/drawingml/2006/picture">
                        <pic:nvPicPr>
                          <pic:cNvPr id="1063" name="图片 14"/>
                          <pic:cNvPicPr/>
                        </pic:nvPicPr>
                        <pic:blipFill>
                          <a:blip r:embed="rId38" cstate="print"/>
                          <a:srcRect/>
                          <a:stretch>
                            <a:fillRect/>
                          </a:stretch>
                        </pic:blipFill>
                        <pic:spPr>
                          <a:xfrm>
                            <a:off x="0" y="0"/>
                            <a:ext cx="430530" cy="276225"/>
                          </a:xfrm>
                          <a:prstGeom prst="rect">
                            <a:avLst/>
                          </a:prstGeom>
                          <a:ln>
                            <a:noFill/>
                          </a:ln>
                        </pic:spPr>
                      </pic:pic>
                    </a:graphicData>
                  </a:graphic>
                </wp:inline>
              </w:drawing>
            </w:r>
          </w:p>
        </w:tc>
        <w:tc>
          <w:tcPr>
            <w:tcW w:w="1302" w:type="dxa"/>
          </w:tcPr>
          <w:p w14:paraId="3855C2B5">
            <w:pPr>
              <w:keepNext w:val="0"/>
              <w:keepLines w:val="0"/>
              <w:suppressLineNumbers w:val="0"/>
              <w:spacing w:before="0" w:beforeAutospacing="0" w:after="0" w:afterAutospacing="0"/>
              <w:ind w:left="0" w:right="0"/>
              <w:rPr>
                <w:rFonts w:hint="eastAsia" w:ascii="宋体" w:hAnsi="宋体"/>
              </w:rPr>
            </w:pPr>
          </w:p>
        </w:tc>
      </w:tr>
    </w:tbl>
    <w:p w14:paraId="6955D431">
      <w:pPr>
        <w:rPr>
          <w:rFonts w:hint="eastAsia" w:hAnsi="华光行楷_CNKI" w:cs="华光行楷_CNKI"/>
          <w:b w:val="0"/>
          <w:bCs w:val="0"/>
          <w:sz w:val="20"/>
          <w:szCs w:val="22"/>
          <w:highlight w:val="none"/>
          <w:lang w:val="en-US" w:eastAsia="zh-CN"/>
        </w:rPr>
      </w:pPr>
    </w:p>
    <w:p w14:paraId="7A595D23">
      <w:pPr>
        <w:rPr>
          <w:rFonts w:hint="eastAsia" w:hAnsi="华光行楷_CNKI" w:cs="华光行楷_CNKI"/>
          <w:b w:val="0"/>
          <w:bCs w:val="0"/>
          <w:sz w:val="20"/>
          <w:szCs w:val="22"/>
          <w:highlight w:val="none"/>
          <w:lang w:val="en-US" w:eastAsia="zh-CN"/>
        </w:rPr>
      </w:pPr>
    </w:p>
    <w:p w14:paraId="46FC47AD">
      <w:pPr>
        <w:rPr>
          <w:rFonts w:hint="eastAsia" w:hAnsi="华光行楷_CNKI" w:cs="华光行楷_CNKI"/>
          <w:b w:val="0"/>
          <w:bCs w:val="0"/>
          <w:sz w:val="20"/>
          <w:szCs w:val="22"/>
          <w:highlight w:val="none"/>
          <w:lang w:val="en-US" w:eastAsia="zh-C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8"/>
        <w:gridCol w:w="4423"/>
        <w:gridCol w:w="2841"/>
      </w:tblGrid>
      <w:tr w14:paraId="525B7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0499EAE9">
            <w:pPr>
              <w:keepNext w:val="0"/>
              <w:keepLines w:val="0"/>
              <w:suppressLineNumbers w:val="0"/>
              <w:spacing w:before="0" w:beforeAutospacing="0" w:after="0" w:afterAutospacing="0"/>
              <w:ind w:left="0" w:right="0"/>
              <w:jc w:val="center"/>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新股与次新股</w:t>
            </w:r>
          </w:p>
        </w:tc>
      </w:tr>
      <w:tr w14:paraId="1BB49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349928F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审美</w:t>
            </w:r>
          </w:p>
        </w:tc>
        <w:tc>
          <w:tcPr>
            <w:tcW w:w="4423" w:type="dxa"/>
          </w:tcPr>
          <w:p w14:paraId="7B501DB3">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841" w:type="dxa"/>
          </w:tcPr>
          <w:p w14:paraId="7116E78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177B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71BB7858">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节点</w:t>
            </w:r>
          </w:p>
        </w:tc>
        <w:tc>
          <w:tcPr>
            <w:tcW w:w="4423" w:type="dxa"/>
          </w:tcPr>
          <w:p w14:paraId="61E2AFC0">
            <w:pPr>
              <w:keepNext w:val="0"/>
              <w:keepLines w:val="0"/>
              <w:numPr>
                <w:ilvl w:val="0"/>
                <w:numId w:val="39"/>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新股真空期</w:t>
            </w:r>
          </w:p>
          <w:p w14:paraId="2173A26B">
            <w:pPr>
              <w:keepNext w:val="0"/>
              <w:keepLines w:val="0"/>
              <w:numPr>
                <w:ilvl w:val="0"/>
                <w:numId w:val="39"/>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题材：天元智能</w:t>
            </w:r>
          </w:p>
        </w:tc>
        <w:tc>
          <w:tcPr>
            <w:tcW w:w="2841" w:type="dxa"/>
          </w:tcPr>
          <w:p w14:paraId="09B5781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7E0CF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58" w:type="dxa"/>
          </w:tcPr>
          <w:p w14:paraId="26B318E0">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换手</w:t>
            </w:r>
          </w:p>
        </w:tc>
        <w:tc>
          <w:tcPr>
            <w:tcW w:w="4423" w:type="dxa"/>
          </w:tcPr>
          <w:p w14:paraId="256CCBE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841" w:type="dxa"/>
          </w:tcPr>
          <w:p w14:paraId="755994A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0C82E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034A0CA9">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其他</w:t>
            </w:r>
          </w:p>
        </w:tc>
        <w:tc>
          <w:tcPr>
            <w:tcW w:w="4423" w:type="dxa"/>
          </w:tcPr>
          <w:p w14:paraId="64CF54D9">
            <w:pPr>
              <w:keepNext w:val="0"/>
              <w:keepLines w:val="0"/>
              <w:numPr>
                <w:ilvl w:val="0"/>
                <w:numId w:val="40"/>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三个字，带动物：翘板三羊马</w:t>
            </w:r>
          </w:p>
          <w:p w14:paraId="3CC62A8A">
            <w:pPr>
              <w:keepNext w:val="0"/>
              <w:keepLines w:val="0"/>
              <w:numPr>
                <w:ilvl w:val="0"/>
                <w:numId w:val="4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低价是硬逻辑</w:t>
            </w:r>
          </w:p>
          <w:p w14:paraId="2247FAB0">
            <w:pPr>
              <w:keepNext w:val="0"/>
              <w:keepLines w:val="0"/>
              <w:numPr>
                <w:ilvl w:val="0"/>
                <w:numId w:val="4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末日轮</w:t>
            </w:r>
          </w:p>
          <w:p w14:paraId="5F26B661">
            <w:pPr>
              <w:keepNext w:val="0"/>
              <w:keepLines w:val="0"/>
              <w:numPr>
                <w:ilvl w:val="0"/>
                <w:numId w:val="4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龙虎榜均匀</w:t>
            </w:r>
          </w:p>
          <w:p w14:paraId="1BDB6DC3">
            <w:pPr>
              <w:keepNext w:val="0"/>
              <w:keepLines w:val="0"/>
              <w:numPr>
                <w:ilvl w:val="0"/>
                <w:numId w:val="40"/>
              </w:numPr>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深市上市新股首日大阴次日必有反核？</w:t>
            </w:r>
          </w:p>
        </w:tc>
        <w:tc>
          <w:tcPr>
            <w:tcW w:w="2841" w:type="dxa"/>
          </w:tcPr>
          <w:p w14:paraId="3CF5701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36903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164E27C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4423" w:type="dxa"/>
          </w:tcPr>
          <w:p w14:paraId="53655555">
            <w:pPr>
              <w:keepNext w:val="0"/>
              <w:keepLines w:val="0"/>
              <w:numPr>
                <w:ilvl w:val="0"/>
                <w:numId w:val="40"/>
              </w:numPr>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2841" w:type="dxa"/>
          </w:tcPr>
          <w:p w14:paraId="72709F1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4966F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12E8891D">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4423" w:type="dxa"/>
          </w:tcPr>
          <w:p w14:paraId="26447D9E">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上午横盘换手，振幅不大，换手越多越好，代表卖盘和临近尾盘的拉升抛压越小，下午的点火敏锐的资金直接就可以跟了，因为这时候没有抛压了，股价一切皆有可能</w:t>
            </w:r>
          </w:p>
        </w:tc>
        <w:tc>
          <w:tcPr>
            <w:tcW w:w="2841" w:type="dxa"/>
          </w:tcPr>
          <w:p w14:paraId="0C2595E4">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康泰</w:t>
            </w:r>
          </w:p>
        </w:tc>
      </w:tr>
      <w:tr w14:paraId="7CB17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58" w:type="dxa"/>
          </w:tcPr>
          <w:p w14:paraId="03A0CC1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4423" w:type="dxa"/>
          </w:tcPr>
          <w:p w14:paraId="72B45479">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经历了第一天的爆炒后，市场一致预期（获利盘过多，第二天理应大低开），低开给了幅度，拉临停就会轻松许多，且如若大低开又拉临停，那么第二天将不再敢大低开（保证利润充足）。这是后来炒作中，第二种打法，前一天暴涨，第二天大低开继续拉临停，第三天不敢低开可以顺利出货</w:t>
            </w:r>
          </w:p>
        </w:tc>
        <w:tc>
          <w:tcPr>
            <w:tcW w:w="2841" w:type="dxa"/>
          </w:tcPr>
          <w:p w14:paraId="0DAF329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0E1DC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4918C8C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4423" w:type="dxa"/>
          </w:tcPr>
          <w:p w14:paraId="59229B44">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300888</w:t>
            </w:r>
          </w:p>
          <w:p w14:paraId="53F178E5">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豹子头，业绩股，首日杀一致性（豹子头必炒的预期竞价顶太高），a杀后筑底机构拿筹码，游资接力，走趋势加速行情。与无涨跌幅限制炒作无关。</w:t>
            </w:r>
          </w:p>
        </w:tc>
        <w:tc>
          <w:tcPr>
            <w:tcW w:w="2841" w:type="dxa"/>
          </w:tcPr>
          <w:p w14:paraId="4442DA3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6CB5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718EE3D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4423" w:type="dxa"/>
          </w:tcPr>
          <w:p w14:paraId="0CF65965">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300999金龙鱼</w:t>
            </w:r>
          </w:p>
          <w:p w14:paraId="6C4411A4">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豹子头+名气股，盘子大，散户不想去，反而成了大资金接货的地方，首日低吸大赚。后来筹码稳定降换手后变成大资金抱团趋势主升。</w:t>
            </w:r>
          </w:p>
        </w:tc>
        <w:tc>
          <w:tcPr>
            <w:tcW w:w="2841" w:type="dxa"/>
          </w:tcPr>
          <w:p w14:paraId="1334E02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1551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0A6A784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4423" w:type="dxa"/>
          </w:tcPr>
          <w:p w14:paraId="659878BC">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300893松原</w:t>
            </w:r>
          </w:p>
          <w:p w14:paraId="3A23E7A5">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小盘，首日冲高回落拿筹码，第二天控盘低开回拉，高位出货长上影。</w:t>
            </w:r>
          </w:p>
        </w:tc>
        <w:tc>
          <w:tcPr>
            <w:tcW w:w="2841" w:type="dxa"/>
          </w:tcPr>
          <w:p w14:paraId="7AE723E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79049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58" w:type="dxa"/>
          </w:tcPr>
          <w:p w14:paraId="273B85F0">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4423" w:type="dxa"/>
          </w:tcPr>
          <w:p w14:paraId="7FAB99D4">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300903科翔</w:t>
            </w:r>
          </w:p>
          <w:p w14:paraId="1106F8F3">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概念股，首日冲高回落阴k（下午点火失败回落，但明显大资金尝试点火冲高），次日低开接近-10，给幅度拉临停，第三日从容离场。</w:t>
            </w:r>
          </w:p>
        </w:tc>
        <w:tc>
          <w:tcPr>
            <w:tcW w:w="2841" w:type="dxa"/>
          </w:tcPr>
          <w:p w14:paraId="1B68547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3BE41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16880C3E">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4423" w:type="dxa"/>
          </w:tcPr>
          <w:p w14:paraId="2A0B00E6">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300896爱美客</w:t>
            </w:r>
          </w:p>
          <w:p w14:paraId="39C4CBE5">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机构股，医美赛道无敌，机构趋势，首日高价规避散户，当日高换手，后续立马降换手锁筹，筹码稳定后抱团趋势主升浪。</w:t>
            </w:r>
          </w:p>
        </w:tc>
        <w:tc>
          <w:tcPr>
            <w:tcW w:w="2841" w:type="dxa"/>
          </w:tcPr>
          <w:p w14:paraId="645CE845">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00251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569B7C78">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科创</w:t>
            </w:r>
          </w:p>
          <w:p w14:paraId="13C44D3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4423" w:type="dxa"/>
          </w:tcPr>
          <w:p w14:paraId="6C9BD0E7">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科创主要还是机构票，走趋势主升为主</w:t>
            </w:r>
          </w:p>
          <w:p w14:paraId="16C40F1A">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主要特点是</w:t>
            </w:r>
          </w:p>
          <w:p w14:paraId="10B8307E">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1.首日参与难度大，后续反包阴线多少确定强度。最确定性的买点：5日内反包首日高点，股价创新高。越快代表强度越高，因此9号是最强的，第二天就破了，思瑞浦第三天。</w:t>
            </w:r>
          </w:p>
          <w:p w14:paraId="79CF7DEA">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2.第二种玩法是冲高回落，然后向下探底，一根大阳穿上去，例如泰坦。</w:t>
            </w:r>
          </w:p>
          <w:p w14:paraId="7AB180FD">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p>
          <w:p w14:paraId="56E40CFA">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机构趋势主升流：业绩，赛道，机构盘，换手降得特别快，例如爱美客第一天70%第二天25%（最强），其他基本都是第一题70-80，第二天35-50，第四天开始只剩下20%不到，然后股价越快创新高，代表越强。这就是为什么谱尼走不出来，因为换手降不下来，锁不住筹码，换手高代表短线资金多，只有换手下来，中长线资金锁仓，才能走趋势主升。</w:t>
            </w:r>
          </w:p>
          <w:p w14:paraId="63F22E64">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（插一下，300910的买点在哪知道了吗？）</w:t>
            </w:r>
          </w:p>
        </w:tc>
        <w:tc>
          <w:tcPr>
            <w:tcW w:w="2841" w:type="dxa"/>
          </w:tcPr>
          <w:p w14:paraId="73403C43">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中信博，固德威，思瑞浦，泰坦，泛亚，阿拉丁，科前生物。</w:t>
            </w:r>
          </w:p>
          <w:p w14:paraId="43C3D659">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68985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78030657">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情绪一波流</w:t>
            </w:r>
          </w:p>
        </w:tc>
        <w:tc>
          <w:tcPr>
            <w:tcW w:w="4423" w:type="dxa"/>
          </w:tcPr>
          <w:p w14:paraId="7F700FFC">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打法1:高换手，买完流通，2点前幅度不大，多次试盘，下午换手充足无抛压时拉升，例如康泰，熊猫，豪森等</w:t>
            </w:r>
          </w:p>
          <w:p w14:paraId="6B03FD31">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打法2:幅度，首日高点与次日低点相差过大的差价买盘。如龙利得，康平，</w:t>
            </w:r>
          </w:p>
          <w:p w14:paraId="7000D338">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打法3:大低开，与第二个有点类似但又不一样，例如第三天的熊猫，第二天的科翔，如第二天的康泰</w:t>
            </w:r>
          </w:p>
          <w:p w14:paraId="6BA1F75C">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打法4:超预期，例如金龙鱼，瑞丰，无人看好的盘大强分时代表大资金买盘</w:t>
            </w:r>
          </w:p>
          <w:p w14:paraId="1EA305F0">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打法5:小盘坐庄，第二天的大宏立，金春，以及松原，康平</w:t>
            </w:r>
          </w:p>
        </w:tc>
        <w:tc>
          <w:tcPr>
            <w:tcW w:w="2841" w:type="dxa"/>
          </w:tcPr>
          <w:p w14:paraId="3CFB05E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3971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58" w:type="dxa"/>
          </w:tcPr>
          <w:p w14:paraId="1556F03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4423" w:type="dxa"/>
          </w:tcPr>
          <w:p w14:paraId="46F828A9">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市场在高度进化。推演如下</w:t>
            </w:r>
          </w:p>
          <w:p w14:paraId="6B51BE9C">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创业板</w:t>
            </w:r>
          </w:p>
          <w:p w14:paraId="125C47C6">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第一批，首日爆炸赚钱效应，次日大低开赚钱效应——</w:t>
            </w:r>
          </w:p>
          <w:p w14:paraId="501FAE6C">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第二批模仿，首日赚钱效应仍存，次日杀低吸资金——</w:t>
            </w:r>
          </w:p>
          <w:p w14:paraId="7FDB95D1">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第三批，杀顶竞价认为延续一二批首日赚钱效应的资金——</w:t>
            </w:r>
          </w:p>
          <w:p w14:paraId="60562345">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从此市场一段时期首日开的不高不低，无赚钱效应也无大杀</w:t>
            </w:r>
          </w:p>
          <w:p w14:paraId="62A31E9F">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熊猫横空出世，首日+第三+第六爆炸赚钱效应</w:t>
            </w:r>
          </w:p>
          <w:p w14:paraId="4AC64E17">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从此又顶竞价，首日无赚钱效应</w:t>
            </w:r>
          </w:p>
          <w:p w14:paraId="3670BD7B">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科翔出世，首日杀，次日低开给幅度。</w:t>
            </w:r>
          </w:p>
          <w:p w14:paraId="5B4B2046">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从此新股第二天不敢大低开</w:t>
            </w:r>
          </w:p>
          <w:p w14:paraId="3E9B88C6">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熊猫3，4天，科翔2，3天，从此临停后第二天不敢大低开，临停也有买盘</w:t>
            </w:r>
          </w:p>
          <w:p w14:paraId="5B9D44AA">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不断进化，由前人经验，不断完善。</w:t>
            </w:r>
          </w:p>
        </w:tc>
        <w:tc>
          <w:tcPr>
            <w:tcW w:w="2841" w:type="dxa"/>
          </w:tcPr>
          <w:p w14:paraId="0683EB5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0C4A3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0712EAE7">
            <w:pPr>
              <w:keepNext w:val="0"/>
              <w:keepLines w:val="0"/>
              <w:suppressLineNumbers w:val="0"/>
              <w:spacing w:before="0" w:beforeAutospacing="0" w:after="0" w:afterAutospacing="0"/>
              <w:ind w:left="0" w:right="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节点</w:t>
            </w:r>
          </w:p>
        </w:tc>
        <w:tc>
          <w:tcPr>
            <w:tcW w:w="4423" w:type="dxa"/>
          </w:tcPr>
          <w:p w14:paraId="1B8802F0">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指数大跌次日参与，市场预期低，次日弹起来新股共振</w:t>
            </w:r>
          </w:p>
        </w:tc>
        <w:tc>
          <w:tcPr>
            <w:tcW w:w="2841" w:type="dxa"/>
          </w:tcPr>
          <w:p w14:paraId="2398465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73748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4B32ED51">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4423" w:type="dxa"/>
          </w:tcPr>
          <w:p w14:paraId="394A733E">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p>
        </w:tc>
        <w:tc>
          <w:tcPr>
            <w:tcW w:w="2841" w:type="dxa"/>
          </w:tcPr>
          <w:p w14:paraId="26A506BB">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7E029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5C61E492">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4423" w:type="dxa"/>
          </w:tcPr>
          <w:p w14:paraId="6CF6BCFF">
            <w:pPr>
              <w:keepNext w:val="0"/>
              <w:keepLines w:val="0"/>
              <w:numPr>
                <w:ilvl w:val="0"/>
                <w:numId w:val="0"/>
              </w:numPr>
              <w:suppressLineNumbers w:val="0"/>
              <w:spacing w:before="0" w:beforeAutospacing="0" w:after="0" w:afterAutospacing="0"/>
              <w:ind w:left="0" w:right="0" w:rightChars="0"/>
              <w:rPr>
                <w:rFonts w:hint="eastAsia" w:hAnsi="华光行楷_CNKI" w:cs="华光行楷_CNKI"/>
                <w:b w:val="0"/>
                <w:bCs w:val="0"/>
                <w:sz w:val="20"/>
                <w:szCs w:val="22"/>
                <w:highlight w:val="none"/>
                <w:vertAlign w:val="baseline"/>
                <w:lang w:val="en-US" w:eastAsia="zh-CN"/>
              </w:rPr>
            </w:pPr>
          </w:p>
        </w:tc>
        <w:tc>
          <w:tcPr>
            <w:tcW w:w="2841" w:type="dxa"/>
          </w:tcPr>
          <w:p w14:paraId="3EEB237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1A30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3"/>
          </w:tcPr>
          <w:p w14:paraId="195DF078">
            <w:pPr>
              <w:keepNext w:val="0"/>
              <w:keepLines w:val="0"/>
              <w:suppressLineNumbers w:val="0"/>
              <w:spacing w:before="0" w:beforeAutospacing="0" w:after="0" w:afterAutospacing="0"/>
              <w:ind w:left="0" w:right="0"/>
              <w:jc w:val="center"/>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转债</w:t>
            </w:r>
          </w:p>
        </w:tc>
      </w:tr>
      <w:tr w14:paraId="15590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12C101E8">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4423" w:type="dxa"/>
          </w:tcPr>
          <w:p w14:paraId="0363BB45">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最强板块最强债做隔夜预期</w:t>
            </w:r>
          </w:p>
        </w:tc>
        <w:tc>
          <w:tcPr>
            <w:tcW w:w="2841" w:type="dxa"/>
          </w:tcPr>
          <w:p w14:paraId="6CF53A0C">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r w14:paraId="69AA0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4777C24F">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c>
          <w:tcPr>
            <w:tcW w:w="4423" w:type="dxa"/>
          </w:tcPr>
          <w:p w14:paraId="03E902CB">
            <w:pPr>
              <w:keepNext w:val="0"/>
              <w:keepLines w:val="0"/>
              <w:numPr>
                <w:ilvl w:val="0"/>
                <w:numId w:val="0"/>
              </w:numPr>
              <w:suppressLineNumbers w:val="0"/>
              <w:spacing w:before="0" w:beforeAutospacing="0" w:after="0" w:afterAutospacing="0"/>
              <w:ind w:left="0" w:right="0" w:rightChars="0"/>
              <w:rPr>
                <w:rFonts w:hint="default" w:hAnsi="华光行楷_CNKI" w:cs="华光行楷_CNKI"/>
                <w:b w:val="0"/>
                <w:bCs w:val="0"/>
                <w:sz w:val="20"/>
                <w:szCs w:val="22"/>
                <w:highlight w:val="none"/>
                <w:vertAlign w:val="baseline"/>
                <w:lang w:val="en-US" w:eastAsia="zh-CN"/>
              </w:rPr>
            </w:pPr>
            <w:r>
              <w:rPr>
                <w:rFonts w:hint="eastAsia" w:hAnsi="华光行楷_CNKI" w:cs="华光行楷_CNKI"/>
                <w:b w:val="0"/>
                <w:bCs w:val="0"/>
                <w:sz w:val="20"/>
                <w:szCs w:val="22"/>
                <w:highlight w:val="none"/>
                <w:vertAlign w:val="baseline"/>
                <w:lang w:val="en-US" w:eastAsia="zh-CN"/>
              </w:rPr>
              <w:t>补涨思路隔夜预期</w:t>
            </w:r>
          </w:p>
        </w:tc>
        <w:tc>
          <w:tcPr>
            <w:tcW w:w="2841" w:type="dxa"/>
          </w:tcPr>
          <w:p w14:paraId="5749B1BA">
            <w:pPr>
              <w:keepNext w:val="0"/>
              <w:keepLines w:val="0"/>
              <w:suppressLineNumbers w:val="0"/>
              <w:spacing w:before="0" w:beforeAutospacing="0" w:after="0" w:afterAutospacing="0"/>
              <w:ind w:left="0" w:right="0"/>
              <w:rPr>
                <w:rFonts w:hint="eastAsia" w:hAnsi="华光行楷_CNKI" w:cs="华光行楷_CNKI"/>
                <w:b w:val="0"/>
                <w:bCs w:val="0"/>
                <w:sz w:val="20"/>
                <w:szCs w:val="22"/>
                <w:highlight w:val="none"/>
                <w:vertAlign w:val="baseline"/>
                <w:lang w:val="en-US" w:eastAsia="zh-CN"/>
              </w:rPr>
            </w:pPr>
          </w:p>
        </w:tc>
      </w:tr>
    </w:tbl>
    <w:p w14:paraId="207431CE">
      <w:pPr>
        <w:rPr>
          <w:rFonts w:hint="eastAsia" w:hAnsi="华光行楷_CNKI" w:cs="华光行楷_CNKI"/>
          <w:b w:val="0"/>
          <w:bCs w:val="0"/>
          <w:sz w:val="20"/>
          <w:szCs w:val="22"/>
          <w:highlight w:val="none"/>
          <w:lang w:val="en-US" w:eastAsia="zh-CN"/>
        </w:rPr>
      </w:pPr>
    </w:p>
    <w:p w14:paraId="2FB917ED">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盯盘基本功</w:t>
      </w:r>
    </w:p>
    <w:p w14:paraId="741C2379">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盯好模式内的票，看清动的时候全市场的</w:t>
      </w:r>
      <w:r>
        <w:rPr>
          <w:rFonts w:hint="eastAsia" w:hAnsi="华光行楷_CNKI" w:cs="华光行楷_CNKI"/>
          <w:b w:val="0"/>
          <w:bCs w:val="0"/>
          <w:color w:val="FF0000"/>
          <w:sz w:val="20"/>
          <w:szCs w:val="22"/>
          <w:highlight w:val="none"/>
          <w:lang w:val="en-US" w:eastAsia="zh-CN"/>
        </w:rPr>
        <w:t>联动变化</w:t>
      </w:r>
      <w:r>
        <w:rPr>
          <w:rFonts w:hint="eastAsia" w:hAnsi="华光行楷_CNKI" w:cs="华光行楷_CNKI"/>
          <w:b w:val="0"/>
          <w:bCs w:val="0"/>
          <w:sz w:val="20"/>
          <w:szCs w:val="22"/>
          <w:highlight w:val="none"/>
          <w:lang w:val="en-US" w:eastAsia="zh-CN"/>
        </w:rPr>
        <w:t>，或</w:t>
      </w:r>
      <w:r>
        <w:rPr>
          <w:rFonts w:hint="eastAsia" w:hAnsi="华光行楷_CNKI" w:cs="华光行楷_CNKI"/>
          <w:b w:val="0"/>
          <w:bCs w:val="0"/>
          <w:color w:val="FF0000"/>
          <w:sz w:val="20"/>
          <w:szCs w:val="22"/>
          <w:highlight w:val="none"/>
          <w:lang w:val="en-US" w:eastAsia="zh-CN"/>
        </w:rPr>
        <w:t>指数变化</w:t>
      </w:r>
      <w:r>
        <w:rPr>
          <w:rFonts w:hint="eastAsia" w:hAnsi="华光行楷_CNKI" w:cs="华光行楷_CNKI"/>
          <w:b w:val="0"/>
          <w:bCs w:val="0"/>
          <w:sz w:val="20"/>
          <w:szCs w:val="22"/>
          <w:highlight w:val="none"/>
          <w:lang w:val="en-US" w:eastAsia="zh-CN"/>
        </w:rPr>
        <w:t>，</w:t>
      </w:r>
    </w:p>
    <w:p w14:paraId="3716F8CE">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指数日内杀跌，这票反向大单拉；</w:t>
      </w:r>
    </w:p>
    <w:p w14:paraId="5C7E85CC">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票子持续性好，指数拐头共振冲；</w:t>
      </w:r>
    </w:p>
    <w:p w14:paraId="5D04C18C">
      <w:pPr>
        <w:rPr>
          <w:rFonts w:hint="default"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t>有些冲一波就没了</w:t>
      </w:r>
    </w:p>
    <w:p w14:paraId="35EF1B31">
      <w:pPr>
        <w:rPr>
          <w:rFonts w:hint="eastAsia" w:hAnsi="华光行楷_CNKI" w:cs="华光行楷_CNKI"/>
          <w:b w:val="0"/>
          <w:bCs w:val="0"/>
          <w:sz w:val="20"/>
          <w:szCs w:val="22"/>
          <w:highlight w:val="none"/>
          <w:lang w:val="en-US" w:eastAsia="zh-CN"/>
        </w:rPr>
      </w:pPr>
    </w:p>
    <w:p w14:paraId="25132EBE">
      <w:pPr>
        <w:rPr>
          <w:rFonts w:hint="eastAsia" w:hAnsi="华光行楷_CNKI" w:cs="华光行楷_CNKI"/>
          <w:b w:val="0"/>
          <w:bCs w:val="0"/>
          <w:sz w:val="20"/>
          <w:szCs w:val="22"/>
          <w:highlight w:val="none"/>
          <w:lang w:val="en-US" w:eastAsia="zh-CN"/>
        </w:rPr>
      </w:pPr>
    </w:p>
    <w:p w14:paraId="041E26E3">
      <w:pPr>
        <w:rPr>
          <w:rFonts w:hint="eastAsia" w:hAnsi="华光行楷_CNKI" w:cs="华光行楷_CNKI"/>
          <w:b w:val="0"/>
          <w:bCs w:val="0"/>
          <w:sz w:val="20"/>
          <w:szCs w:val="22"/>
          <w:highlight w:val="none"/>
          <w:lang w:val="en-US" w:eastAsia="zh-CN"/>
        </w:rPr>
      </w:pPr>
    </w:p>
    <w:p w14:paraId="647D5E5F">
      <w:pPr>
        <w:rPr>
          <w:rFonts w:hint="eastAsia" w:hAnsi="华光行楷_CNKI" w:cs="华光行楷_CNKI"/>
          <w:b w:val="0"/>
          <w:bCs w:val="0"/>
          <w:sz w:val="20"/>
          <w:szCs w:val="22"/>
          <w:highlight w:val="none"/>
          <w:lang w:val="en-US" w:eastAsia="zh-CN"/>
        </w:rPr>
      </w:pPr>
    </w:p>
    <w:p w14:paraId="755FDB45">
      <w:pPr>
        <w:rPr>
          <w:rFonts w:hint="eastAsia" w:hAnsi="华光行楷_CNKI" w:cs="华光行楷_CNKI"/>
          <w:b w:val="0"/>
          <w:bCs w:val="0"/>
          <w:sz w:val="20"/>
          <w:szCs w:val="22"/>
          <w:highlight w:val="none"/>
          <w:lang w:val="en-US" w:eastAsia="zh-CN"/>
        </w:rPr>
      </w:pPr>
    </w:p>
    <w:p w14:paraId="7BEB2F61">
      <w:pPr>
        <w:rPr>
          <w:rFonts w:hint="eastAsia" w:hAnsi="华光行楷_CNKI" w:cs="华光行楷_CNKI"/>
          <w:b w:val="0"/>
          <w:bCs w:val="0"/>
          <w:sz w:val="20"/>
          <w:szCs w:val="22"/>
          <w:highlight w:val="none"/>
          <w:lang w:val="en-US" w:eastAsia="zh-CN"/>
        </w:rPr>
      </w:pPr>
      <w:r>
        <w:rPr>
          <w:rFonts w:hint="eastAsia" w:hAnsi="华光行楷_CNKI" w:cs="华光行楷_CNKI"/>
          <w:b w:val="0"/>
          <w:bCs w:val="0"/>
          <w:sz w:val="20"/>
          <w:szCs w:val="22"/>
          <w:highlight w:val="none"/>
          <w:lang w:val="en-US" w:eastAsia="zh-CN"/>
        </w:rPr>
        <w:br w:type="page"/>
      </w:r>
    </w:p>
    <w:p w14:paraId="5B0B45F7">
      <w:pPr>
        <w:jc w:val="center"/>
        <w:outlineLvl w:val="0"/>
        <w:rPr>
          <w:rFonts w:hint="default" w:ascii="楷体" w:hAnsi="楷体" w:eastAsia="楷体" w:cs="楷体"/>
          <w:b/>
          <w:bCs/>
          <w:sz w:val="52"/>
          <w:szCs w:val="60"/>
          <w:highlight w:val="none"/>
          <w:lang w:val="en-US" w:eastAsia="zh-CN"/>
        </w:rPr>
      </w:pPr>
      <w:r>
        <w:rPr>
          <w:rFonts w:hint="eastAsia" w:ascii="楷体" w:hAnsi="楷体" w:eastAsia="楷体" w:cs="楷体"/>
          <w:b/>
          <w:bCs/>
          <w:sz w:val="52"/>
          <w:szCs w:val="60"/>
          <w:highlight w:val="none"/>
          <w:lang w:val="en-US" w:eastAsia="zh-CN"/>
        </w:rPr>
        <w:t>预期</w:t>
      </w:r>
    </w:p>
    <w:p w14:paraId="5573D688">
      <w:pPr>
        <w:numPr>
          <w:ilvl w:val="0"/>
          <w:numId w:val="0"/>
        </w:numPr>
        <w:rPr>
          <w:rFonts w:hint="eastAsia" w:hAnsi="华光行楷_CNKI" w:cs="华光行楷_CNKI"/>
          <w:b/>
          <w:bCs/>
          <w:sz w:val="20"/>
          <w:szCs w:val="22"/>
          <w:highlight w:val="yellow"/>
          <w:lang w:val="en-US" w:eastAsia="zh-CN"/>
        </w:rPr>
      </w:pPr>
    </w:p>
    <w:p w14:paraId="362F3057">
      <w:pPr>
        <w:numPr>
          <w:ilvl w:val="0"/>
          <w:numId w:val="0"/>
        </w:numPr>
        <w:rPr>
          <w:rFonts w:hint="eastAsia" w:asciiTheme="minorEastAsia" w:hAnsiTheme="minorEastAsia" w:eastAsiaTheme="minorEastAsia" w:cstheme="minorEastAsia"/>
          <w:b/>
          <w:bCs/>
          <w:sz w:val="20"/>
          <w:szCs w:val="22"/>
          <w:highlight w:val="yellow"/>
          <w:lang w:val="en-US" w:eastAsia="zh-CN"/>
        </w:rPr>
      </w:pPr>
      <w:r>
        <w:rPr>
          <w:rFonts w:hint="eastAsia" w:asciiTheme="minorEastAsia" w:hAnsiTheme="minorEastAsia" w:eastAsiaTheme="minorEastAsia" w:cstheme="minorEastAsia"/>
          <w:b/>
          <w:bCs/>
          <w:sz w:val="20"/>
          <w:szCs w:val="22"/>
          <w:highlight w:val="yellow"/>
          <w:lang w:val="en-US" w:eastAsia="zh-CN"/>
        </w:rPr>
        <w:t>溢价预期</w:t>
      </w:r>
    </w:p>
    <w:p w14:paraId="1C27FD7A">
      <w:pPr>
        <w:pStyle w:val="15"/>
        <w:numPr>
          <w:ilvl w:val="0"/>
          <w:numId w:val="41"/>
        </w:numPr>
        <w:ind w:firstLineChars="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周期：正向周期核心前排一字板，后排有溢价，周期减弱溢价减少，逆向周期核心前排开盘羸弱，硬板无溢价</w:t>
      </w:r>
    </w:p>
    <w:p w14:paraId="3AB0DAC9">
      <w:pPr>
        <w:pStyle w:val="15"/>
        <w:numPr>
          <w:ilvl w:val="0"/>
          <w:numId w:val="41"/>
        </w:numPr>
        <w:ind w:firstLineChars="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带动性（最重要，龙头特征之一）：（1）对板块的带动：板块第一个涨停为日内龙。能把板块带动起来的溢价高，行情火爆的时候，前三个涨停的都会有很好的溢价。（2）对市场情绪的带动：不一定是主线方向，有独特辨识度（如连板高度），比如分歧日迅速拉板后盘活市场情绪，第二天也会有高溢价。</w:t>
      </w:r>
    </w:p>
    <w:p w14:paraId="560D1404">
      <w:pPr>
        <w:pStyle w:val="15"/>
        <w:numPr>
          <w:ilvl w:val="0"/>
          <w:numId w:val="41"/>
        </w:numPr>
        <w:ind w:firstLineChars="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上板时间：越快越强</w:t>
      </w:r>
    </w:p>
    <w:p w14:paraId="53C6971F">
      <w:pPr>
        <w:pStyle w:val="15"/>
        <w:numPr>
          <w:ilvl w:val="0"/>
          <w:numId w:val="41"/>
        </w:numPr>
        <w:ind w:firstLineChars="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梯队：高度象征涨幅，涨幅最高也是龙头特征之一。梯队优势通常会多带来几个点的溢价，抵消掉涨停时间滞背带来的不利影响。比如说，如果一个板块今天有15个涨停板，那么如果你是一个首板，排在第6个涨停的话，那么你明天的溢价是没有太大保证的，因为已经不算前排，但如果你是一个2板或者三板，那么正常多少会有几个点的溢价，而如果你的梯队刚好是这个方向的最高板，那么这个溢价通常会有5个点以上。梯队的优势只对前排或者偏前排有作用，如果是非常后排跟风板块涨停，那么即使是有梯队优势，该低开还是低开</w:t>
      </w:r>
    </w:p>
    <w:p w14:paraId="74D39D80">
      <w:pPr>
        <w:pStyle w:val="15"/>
        <w:numPr>
          <w:ilvl w:val="0"/>
          <w:numId w:val="41"/>
        </w:numPr>
        <w:ind w:firstLineChars="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逻辑：短线行情刚启动的时候，很多资金其实根本不清楚具体炒什么，只顾着先上车再说。隔日利好后，逻辑正的往往预期高溢价高。</w:t>
      </w:r>
    </w:p>
    <w:p w14:paraId="5BC044A7">
      <w:pPr>
        <w:pStyle w:val="15"/>
        <w:numPr>
          <w:ilvl w:val="0"/>
          <w:numId w:val="41"/>
        </w:numPr>
        <w:ind w:firstLineChars="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筹码结构</w:t>
      </w:r>
    </w:p>
    <w:p w14:paraId="26CD2BC0">
      <w:pPr>
        <w:pStyle w:val="15"/>
        <w:numPr>
          <w:ilvl w:val="0"/>
          <w:numId w:val="41"/>
        </w:numPr>
        <w:ind w:firstLineChars="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龙虎榜：机构榜，砸盘王</w:t>
      </w:r>
    </w:p>
    <w:p w14:paraId="04FAE869">
      <w:pPr>
        <w:numPr>
          <w:ilvl w:val="0"/>
          <w:numId w:val="0"/>
        </w:numPr>
        <w:rPr>
          <w:rFonts w:hint="eastAsia" w:asciiTheme="minorEastAsia" w:hAnsiTheme="minorEastAsia" w:eastAsiaTheme="minorEastAsia" w:cstheme="minorEastAsia"/>
          <w:b w:val="0"/>
          <w:bCs w:val="0"/>
          <w:sz w:val="20"/>
          <w:szCs w:val="22"/>
          <w:highlight w:val="none"/>
          <w:lang w:val="en-US" w:eastAsia="zh-CN"/>
        </w:rPr>
      </w:pPr>
    </w:p>
    <w:p w14:paraId="633397CF">
      <w:pPr>
        <w:numPr>
          <w:ilvl w:val="0"/>
          <w:numId w:val="0"/>
        </w:numPr>
        <w:rPr>
          <w:rFonts w:hint="eastAsia" w:asciiTheme="minorEastAsia" w:hAnsiTheme="minorEastAsia" w:eastAsiaTheme="minorEastAsia" w:cstheme="minorEastAsia"/>
          <w:b/>
          <w:bCs/>
          <w:sz w:val="20"/>
          <w:szCs w:val="22"/>
          <w:highlight w:val="yellow"/>
          <w:lang w:val="en-US" w:eastAsia="zh-CN"/>
        </w:rPr>
      </w:pPr>
      <w:r>
        <w:rPr>
          <w:rFonts w:hint="eastAsia" w:asciiTheme="minorEastAsia" w:hAnsiTheme="minorEastAsia" w:eastAsiaTheme="minorEastAsia" w:cstheme="minorEastAsia"/>
          <w:b/>
          <w:bCs/>
          <w:sz w:val="20"/>
          <w:szCs w:val="22"/>
          <w:highlight w:val="yellow"/>
          <w:lang w:val="en-US" w:eastAsia="zh-CN"/>
        </w:rPr>
        <w:t>逻辑预期</w:t>
      </w:r>
    </w:p>
    <w:p w14:paraId="41E04485">
      <w:pPr>
        <w:pStyle w:val="15"/>
        <w:numPr>
          <w:ilvl w:val="0"/>
          <w:numId w:val="42"/>
        </w:numPr>
        <w:ind w:firstLineChars="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预期的持续性：逻辑是出于萌芽阶段还是已经快要兑现。比如说农业一号文件，一个非常</w:t>
      </w:r>
    </w:p>
    <w:p w14:paraId="3A5B6EBC">
      <w:pPr>
        <w:pStyle w:val="15"/>
        <w:numPr>
          <w:ilvl w:val="0"/>
          <w:numId w:val="0"/>
        </w:numPr>
        <w:ind w:left="420" w:firstLine="0" w:firstLineChars="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明牌的逻辑，通常文件出台的时候就是这个罗辑兑现的时候。但当题材很强很大很有想象力的时候，比如人工智能国产大模型出台节点，尽管之前炒过一波，但这反而是一个新周期节点开始，也是二波开始。随着后面技术的革新，AIGC还会有持续的发展空间，且不说目前已经商用的A绘画，已经在训练阶段的AI写歌、ai生产视频等，我们就仅仅以chatGPT所代表的AI聊天这个细分来说.国内企业想要达到chatGPT的同等水准，乃至用于商用，要兑现这个预期就需要很长的时间。所以这是一个持续性预期。</w:t>
      </w:r>
    </w:p>
    <w:p w14:paraId="3036B86F">
      <w:pPr>
        <w:numPr>
          <w:ilvl w:val="0"/>
          <w:numId w:val="0"/>
        </w:numPr>
        <w:ind w:firstLineChars="20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再比如说前两年超过一波无线耳机的，就是漫步者那个周期。从全面有线耳机到全面无线耳</w:t>
      </w:r>
    </w:p>
    <w:p w14:paraId="3EABBFD8">
      <w:pPr>
        <w:numPr>
          <w:ilvl w:val="0"/>
          <w:numId w:val="0"/>
        </w:numPr>
        <w:ind w:firstLineChars="20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机，一方面需要消费者逐渐接受，以封面也需要技术的更新换代来降低无线耳机的成本，使</w:t>
      </w:r>
    </w:p>
    <w:p w14:paraId="4DE86855">
      <w:pPr>
        <w:numPr>
          <w:ilvl w:val="0"/>
          <w:numId w:val="0"/>
        </w:numPr>
        <w:ind w:firstLineChars="20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得大家都能消费得起，这个过程会很漫长，涉及的产业链也很广。那么这种预期就属于持续</w:t>
      </w:r>
    </w:p>
    <w:p w14:paraId="3C324AFD">
      <w:pPr>
        <w:numPr>
          <w:ilvl w:val="0"/>
          <w:numId w:val="0"/>
        </w:numPr>
        <w:ind w:firstLineChars="20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性预期，它是会随着时间推移持续发展的。那么这种需要很长时间才能兑现的预期、就属于</w:t>
      </w:r>
    </w:p>
    <w:p w14:paraId="74FF2A61">
      <w:pPr>
        <w:numPr>
          <w:ilvl w:val="0"/>
          <w:numId w:val="0"/>
        </w:numPr>
        <w:ind w:firstLineChars="20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持续性预期。</w:t>
      </w:r>
    </w:p>
    <w:p w14:paraId="2BA093F0">
      <w:pPr>
        <w:pStyle w:val="15"/>
        <w:numPr>
          <w:ilvl w:val="0"/>
          <w:numId w:val="0"/>
        </w:numPr>
        <w:ind w:left="420" w:firstLine="0" w:firstLineChars="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为什么要尽量参与持续性预期?并不是说所有持续性预期都能大涨，是因为持续性预期不会有短期马上兑现的隐忧，具备持续性的条件，属于必要条件，但并非充分条件，有持续性预期的逻辑，还需要看题材的级别，题材的想象空间配合才能走出大行情。</w:t>
      </w:r>
    </w:p>
    <w:p w14:paraId="48D390C6">
      <w:pPr>
        <w:numPr>
          <w:ilvl w:val="0"/>
          <w:numId w:val="0"/>
        </w:numPr>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2、预期的普及性：预期的普及性，指的是这个预期的受众群体的大小。比如说，这是一个小圈子里才知道的预期，还是所有人都知道的预期。而受众越大的预期，代表着潜在的买盘越多，越容易发动较大级别的行情。</w:t>
      </w:r>
    </w:p>
    <w:p w14:paraId="21A849C8">
      <w:pPr>
        <w:pStyle w:val="15"/>
        <w:numPr>
          <w:ilvl w:val="0"/>
          <w:numId w:val="0"/>
        </w:numPr>
        <w:ind w:left="420" w:firstLine="0" w:firstLineChars="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举个例子，3年前新冠病毒开始第一次被媒体报道的时候， 我们开启了一个全民口</w:t>
      </w:r>
    </w:p>
    <w:p w14:paraId="4B5A8169">
      <w:pPr>
        <w:pStyle w:val="15"/>
        <w:numPr>
          <w:ilvl w:val="0"/>
          <w:numId w:val="0"/>
        </w:numPr>
        <w:ind w:left="420" w:firstLine="0" w:firstLineChars="0"/>
        <w:rPr>
          <w:rFonts w:hint="eastAsia" w:asciiTheme="minorEastAsia" w:hAnsiTheme="minorEastAsia" w:eastAsiaTheme="minorEastAsia" w:cstheme="minorEastAsia"/>
          <w:b w:val="0"/>
          <w:bCs w:val="0"/>
          <w:sz w:val="20"/>
          <w:szCs w:val="22"/>
          <w:highlight w:val="none"/>
          <w:lang w:val="en-US" w:eastAsia="zh-CN"/>
        </w:rPr>
      </w:pPr>
      <w:r>
        <w:rPr>
          <w:rFonts w:hint="eastAsia" w:asciiTheme="minorEastAsia" w:hAnsiTheme="minorEastAsia" w:eastAsiaTheme="minorEastAsia" w:cstheme="minorEastAsia"/>
          <w:b w:val="0"/>
          <w:bCs w:val="0"/>
          <w:sz w:val="20"/>
          <w:szCs w:val="22"/>
          <w:highlight w:val="none"/>
          <w:lang w:val="en-US" w:eastAsia="zh-CN"/>
        </w:rPr>
        <w:t>罩的时代。当时的口罩到处哄抢，价格也水涨船高，有些地方价格直接翻了几十倍。所以口罩的逻辑，是一个所有人都能认知到的逻辑，它不需要任何小作文的科普，每个人都能从日常生活中感受到。大家都知道口罩供不应求，生产口罩的企业要发财了，买他们的股票!!!!所以当时口罩走了一波大行情” 牛股不计其数，归根结底就是因为这 板块群众基础好</w:t>
      </w:r>
    </w:p>
    <w:p w14:paraId="5091499A">
      <w:pPr>
        <w:pStyle w:val="15"/>
        <w:numPr>
          <w:ilvl w:val="0"/>
          <w:numId w:val="0"/>
        </w:numPr>
        <w:ind w:left="420" w:firstLine="0" w:firstLineChars="0"/>
        <w:rPr>
          <w:rFonts w:hint="eastAsia" w:ascii="华光行楷_CNKI" w:hAnsi="华光行楷_CNKI" w:cs="华光行楷_CNKI"/>
          <w:b w:val="0"/>
          <w:bCs w:val="0"/>
          <w:sz w:val="20"/>
          <w:szCs w:val="22"/>
          <w:highlight w:val="none"/>
          <w:lang w:val="en-US" w:eastAsia="zh-CN"/>
        </w:rPr>
      </w:pPr>
    </w:p>
    <w:p w14:paraId="43782E4D">
      <w:pPr>
        <w:rPr>
          <w:rFonts w:hint="eastAsia" w:ascii="华光行楷_CNKI" w:hAnsi="华光行楷_CNKI" w:cs="华光行楷_CNKI"/>
          <w:b w:val="0"/>
          <w:bCs w:val="0"/>
          <w:sz w:val="20"/>
          <w:szCs w:val="22"/>
          <w:highlight w:val="none"/>
          <w:lang w:val="en-US" w:eastAsia="zh-CN"/>
        </w:rPr>
      </w:pPr>
      <w:r>
        <w:rPr>
          <w:rFonts w:hint="eastAsia" w:ascii="华光行楷_CNKI" w:hAnsi="华光行楷_CNKI" w:cs="华光行楷_CNKI"/>
          <w:b/>
          <w:bCs/>
          <w:sz w:val="20"/>
          <w:szCs w:val="22"/>
          <w:highlight w:val="yellow"/>
          <w:lang w:val="en-US" w:eastAsia="zh-CN"/>
        </w:rPr>
        <w:t>预期差</w:t>
      </w:r>
    </w:p>
    <w:p w14:paraId="020EC9A7">
      <w:pPr>
        <w:ind w:firstLineChars="200"/>
        <w:rPr>
          <w:rFonts w:hint="eastAsia" w:ascii="华光行楷_CNKI" w:hAnsi="华光行楷_CNKI" w:cs="华光行楷_CNKI"/>
          <w:b w:val="0"/>
          <w:bCs w:val="0"/>
          <w:sz w:val="20"/>
          <w:szCs w:val="22"/>
          <w:highlight w:val="none"/>
          <w:lang w:val="en-US" w:eastAsia="zh-CN"/>
        </w:rPr>
      </w:pPr>
      <w:r>
        <w:rPr>
          <w:rFonts w:hint="eastAsia" w:ascii="华光行楷_CNKI" w:hAnsi="华光行楷_CNKI" w:cs="华光行楷_CNKI"/>
          <w:b w:val="0"/>
          <w:bCs w:val="0"/>
          <w:sz w:val="20"/>
          <w:szCs w:val="22"/>
          <w:highlight w:val="none"/>
          <w:lang w:val="en-US" w:eastAsia="zh-CN"/>
        </w:rPr>
        <w:t>预期差就是由每个人认知差所决定的。通过科学的评估方法让自己的预期尽可能接近市场的合理预期。</w:t>
      </w:r>
    </w:p>
    <w:p w14:paraId="18ADA5D8">
      <w:pPr>
        <w:ind w:firstLineChars="200"/>
        <w:rPr>
          <w:rFonts w:hint="eastAsia" w:ascii="华光行楷_CNKI" w:hAnsi="华光行楷_CNKI" w:cs="华光行楷_CNKI"/>
          <w:b w:val="0"/>
          <w:bCs w:val="0"/>
          <w:sz w:val="20"/>
          <w:szCs w:val="22"/>
          <w:highlight w:val="none"/>
          <w:lang w:val="en-US" w:eastAsia="zh-CN"/>
        </w:rPr>
      </w:pPr>
      <w:r>
        <w:rPr>
          <w:rFonts w:hint="eastAsia" w:ascii="华光行楷_CNKI" w:hAnsi="华光行楷_CNKI" w:cs="华光行楷_CNKI"/>
          <w:b w:val="0"/>
          <w:bCs w:val="0"/>
          <w:sz w:val="20"/>
          <w:szCs w:val="22"/>
          <w:highlight w:val="none"/>
          <w:lang w:val="en-US" w:eastAsia="zh-CN"/>
        </w:rPr>
        <w:t>做到了这一点后，我们才有办法去判断出市场合理预期于市场真实表现是否出现预期差，才能利用预期差来指导交易。比如说市场合理预期，某个标的明天要10亿封单一字板才符合预期，而你由于认知不足，认为只要一个亿就很强了。结果第二天这只股票开了2个亿，你顶板买入被埋了。</w:t>
      </w:r>
    </w:p>
    <w:p w14:paraId="3A03A22A">
      <w:pPr>
        <w:rPr>
          <w:rFonts w:hint="eastAsia" w:ascii="华光行楷_CNKI" w:hAnsi="华光行楷_CNKI" w:cs="华光行楷_CNKI"/>
          <w:b w:val="0"/>
          <w:bCs w:val="0"/>
          <w:sz w:val="20"/>
          <w:szCs w:val="22"/>
          <w:highlight w:val="none"/>
          <w:lang w:val="en-US" w:eastAsia="zh-CN"/>
        </w:rPr>
      </w:pPr>
      <w:r>
        <w:rPr>
          <w:rFonts w:hint="eastAsia" w:ascii="华光行楷_CNKI" w:hAnsi="华光行楷_CNKI" w:cs="华光行楷_CNKI"/>
          <w:b w:val="0"/>
          <w:bCs w:val="0"/>
          <w:sz w:val="20"/>
          <w:szCs w:val="22"/>
          <w:highlight w:val="none"/>
          <w:lang w:val="en-US" w:eastAsia="zh-CN"/>
        </w:rPr>
        <w:t>预期链：核按钮--大阴--小阴--平盘--小阳--大阳--（爆量烂板--换手板--缩量板--缩量T字板）--无量一字板--百万封单一字板</w:t>
      </w:r>
    </w:p>
    <w:p w14:paraId="1C5819C1">
      <w:pPr>
        <w:ind w:firstLineChars="200"/>
        <w:rPr>
          <w:rFonts w:hint="eastAsia" w:ascii="华光行楷_CNKI" w:hAnsi="华光行楷_CNKI" w:cs="华光行楷_CNKI"/>
          <w:b w:val="0"/>
          <w:bCs w:val="0"/>
          <w:sz w:val="20"/>
          <w:szCs w:val="22"/>
          <w:highlight w:val="none"/>
          <w:lang w:val="en-US" w:eastAsia="zh-CN"/>
        </w:rPr>
      </w:pPr>
      <w:r>
        <w:rPr>
          <w:rFonts w:hint="eastAsia" w:ascii="华光行楷_CNKI" w:hAnsi="华光行楷_CNKI" w:cs="华光行楷_CNKI"/>
          <w:b w:val="0"/>
          <w:bCs w:val="0"/>
          <w:sz w:val="20"/>
          <w:szCs w:val="22"/>
          <w:highlight w:val="none"/>
          <w:lang w:val="en-US" w:eastAsia="zh-CN"/>
        </w:rPr>
        <w:t>间隔的档位越多，预期差就越大，由预期差引发的市场效果就会越强。</w:t>
      </w:r>
    </w:p>
    <w:p w14:paraId="54991776">
      <w:pPr>
        <w:ind w:firstLineChars="200"/>
        <w:rPr>
          <w:rFonts w:hint="eastAsia" w:ascii="华光行楷_CNKI" w:hAnsi="华光行楷_CNKI" w:cs="华光行楷_CNKI"/>
          <w:b w:val="0"/>
          <w:bCs w:val="0"/>
          <w:sz w:val="20"/>
          <w:szCs w:val="22"/>
          <w:highlight w:val="none"/>
          <w:lang w:val="en-US" w:eastAsia="zh-CN"/>
        </w:rPr>
      </w:pPr>
      <w:r>
        <w:rPr>
          <w:rFonts w:hint="eastAsia" w:ascii="华光行楷_CNKI" w:hAnsi="华光行楷_CNKI" w:cs="华光行楷_CNKI"/>
          <w:b w:val="0"/>
          <w:bCs w:val="0"/>
          <w:sz w:val="20"/>
          <w:szCs w:val="22"/>
          <w:highlight w:val="none"/>
          <w:lang w:val="en-US" w:eastAsia="zh-CN"/>
        </w:rPr>
        <w:t>（</w:t>
      </w:r>
      <w:r>
        <w:rPr>
          <w:rFonts w:hint="default" w:hAnsi="华光行楷_CNKI" w:cs="华光行楷_CNKI"/>
          <w:b w:val="0"/>
          <w:bCs w:val="0"/>
          <w:sz w:val="20"/>
          <w:szCs w:val="22"/>
          <w:highlight w:val="none"/>
          <w:lang w:val="en-US" w:eastAsia="zh-CN"/>
        </w:rPr>
        <w:t>1</w:t>
      </w:r>
      <w:r>
        <w:rPr>
          <w:rFonts w:hint="eastAsia" w:ascii="华光行楷_CNKI" w:hAnsi="华光行楷_CNKI" w:cs="华光行楷_CNKI"/>
          <w:b w:val="0"/>
          <w:bCs w:val="0"/>
          <w:sz w:val="20"/>
          <w:szCs w:val="22"/>
          <w:highlight w:val="none"/>
          <w:lang w:val="en-US" w:eastAsia="zh-CN"/>
        </w:rPr>
        <w:t>）例如，情人节当天，人工智能主线大分歧，鸿博股份炸板大面砸到水下，人工智能涨停板寥寥，当天最强的主线涨停板宁夏建材，没有体现出带动性，是要降低隔天的溢价预期的，没有走强更强的预期、小高开或者太高开都算合理，如果没有溢价就属于不及预期。而像鸿博股份这种爆量灌肠阴，如果市场走分歧延续的情况下，经常是核按钮的种子选手，但第二天，宁夏建材直接给了一个加强的巨额封单一字板，核按钮种子选手鸿博股份则直接给了高开。首先这里明显是超预期的，那么超预期的程度有多大?宁夏建材从小阳预期直接到大额一字，而鸿博股份从核按钮预期直接给了接近5个点的高开，这中间梭跨越的预期链档位都是很大的，也就说明超预期的程度非常大，所以2月15日当天，板块就走了一个力度非常强的修复行情，而这一切都是在集合竞价阶段通过预期差就可以判断出来的。</w:t>
      </w:r>
    </w:p>
    <w:p w14:paraId="71F3AC1A">
      <w:pPr>
        <w:ind w:firstLineChars="200"/>
        <w:rPr>
          <w:rFonts w:hint="eastAsia" w:ascii="华光行楷_CNKI" w:hAnsi="华光行楷_CNKI" w:cs="华光行楷_CNKI"/>
          <w:b w:val="0"/>
          <w:bCs w:val="0"/>
          <w:sz w:val="20"/>
          <w:szCs w:val="22"/>
          <w:highlight w:val="none"/>
          <w:lang w:val="en-US" w:eastAsia="zh-CN"/>
        </w:rPr>
      </w:pPr>
      <w:r>
        <w:rPr>
          <w:rFonts w:hint="eastAsia" w:ascii="华光行楷_CNKI" w:hAnsi="华光行楷_CNKI" w:cs="华光行楷_CNKI"/>
          <w:b w:val="0"/>
          <w:bCs w:val="0"/>
          <w:sz w:val="20"/>
          <w:szCs w:val="22"/>
          <w:highlight w:val="none"/>
          <w:lang w:val="en-US" w:eastAsia="zh-CN"/>
        </w:rPr>
        <w:t>（</w:t>
      </w:r>
      <w:r>
        <w:rPr>
          <w:rFonts w:hint="default" w:hAnsi="华光行楷_CNKI" w:cs="华光行楷_CNKI"/>
          <w:b w:val="0"/>
          <w:bCs w:val="0"/>
          <w:sz w:val="20"/>
          <w:szCs w:val="22"/>
          <w:highlight w:val="none"/>
          <w:lang w:val="en-US" w:eastAsia="zh-CN"/>
        </w:rPr>
        <w:t>2</w:t>
      </w:r>
      <w:r>
        <w:rPr>
          <w:rFonts w:hint="eastAsia" w:ascii="华光行楷_CNKI" w:hAnsi="华光行楷_CNKI" w:cs="华光行楷_CNKI"/>
          <w:b w:val="0"/>
          <w:bCs w:val="0"/>
          <w:sz w:val="20"/>
          <w:szCs w:val="22"/>
          <w:highlight w:val="none"/>
          <w:lang w:val="en-US" w:eastAsia="zh-CN"/>
        </w:rPr>
        <w:t>）比如说一个标的预期是大额跌停封单的，结果竞价开在了大阴或者小阴、而且竞价阶段有一个先被核然后在被撬开的过程，那么我们就可以有两点理解，其一是竞价不核超预期了，其二就是在竟价阶段完成了分歧转修复的一个过程，有了这个情绪的转折过程，这个超预期的结论就会更加可靠。</w:t>
      </w:r>
    </w:p>
    <w:p w14:paraId="332416EB">
      <w:pPr>
        <w:ind w:firstLineChars="200"/>
        <w:rPr>
          <w:rFonts w:hint="eastAsia" w:ascii="华光行楷_CNKI" w:hAnsi="华光行楷_CNKI" w:cs="华光行楷_CNKI"/>
          <w:b w:val="0"/>
          <w:bCs w:val="0"/>
          <w:sz w:val="20"/>
          <w:szCs w:val="22"/>
          <w:highlight w:val="none"/>
          <w:lang w:val="en-US" w:eastAsia="zh-CN"/>
        </w:rPr>
      </w:pPr>
      <w:r>
        <w:rPr>
          <w:rFonts w:hint="eastAsia" w:ascii="华光行楷_CNKI" w:hAnsi="华光行楷_CNKI" w:cs="华光行楷_CNKI"/>
          <w:b w:val="0"/>
          <w:bCs w:val="0"/>
          <w:sz w:val="20"/>
          <w:szCs w:val="22"/>
          <w:highlight w:val="none"/>
          <w:lang w:val="en-US" w:eastAsia="zh-CN"/>
        </w:rPr>
        <w:t>（</w:t>
      </w:r>
      <w:r>
        <w:rPr>
          <w:rFonts w:hint="default" w:hAnsi="华光行楷_CNKI" w:cs="华光行楷_CNKI"/>
          <w:b w:val="0"/>
          <w:bCs w:val="0"/>
          <w:sz w:val="20"/>
          <w:szCs w:val="22"/>
          <w:highlight w:val="none"/>
          <w:lang w:val="en-US" w:eastAsia="zh-CN"/>
        </w:rPr>
        <w:t>3</w:t>
      </w:r>
      <w:r>
        <w:rPr>
          <w:rFonts w:hint="eastAsia" w:ascii="华光行楷_CNKI" w:hAnsi="华光行楷_CNKI" w:cs="华光行楷_CNKI"/>
          <w:b w:val="0"/>
          <w:bCs w:val="0"/>
          <w:sz w:val="20"/>
          <w:szCs w:val="22"/>
          <w:highlight w:val="none"/>
          <w:lang w:val="en-US" w:eastAsia="zh-CN"/>
        </w:rPr>
        <w:t>）再比如一些爆量的烂板，往往都是大后排，正常来说是没有溢价预期的，但集合竞价直接高开了，这就属于超预期，就可以直接参与。</w:t>
      </w:r>
    </w:p>
    <w:p w14:paraId="35E4CB48">
      <w:pPr>
        <w:ind w:firstLineChars="200"/>
        <w:rPr>
          <w:rFonts w:hint="eastAsia" w:ascii="华光行楷_CNKI" w:hAnsi="华光行楷_CNKI" w:cs="华光行楷_CNKI"/>
          <w:b w:val="0"/>
          <w:bCs w:val="0"/>
          <w:sz w:val="20"/>
          <w:szCs w:val="22"/>
          <w:highlight w:val="none"/>
          <w:lang w:val="en-US" w:eastAsia="zh-CN"/>
        </w:rPr>
      </w:pPr>
      <w:r>
        <w:rPr>
          <w:rFonts w:hint="eastAsia" w:ascii="华光行楷_CNKI" w:hAnsi="华光行楷_CNKI" w:cs="华光行楷_CNKI"/>
          <w:b w:val="0"/>
          <w:bCs w:val="0"/>
          <w:sz w:val="20"/>
          <w:szCs w:val="22"/>
          <w:highlight w:val="none"/>
          <w:lang w:val="en-US" w:eastAsia="zh-CN"/>
        </w:rPr>
        <w:t>（</w:t>
      </w:r>
      <w:r>
        <w:rPr>
          <w:rFonts w:hint="default" w:hAnsi="华光行楷_CNKI" w:cs="华光行楷_CNKI"/>
          <w:b w:val="0"/>
          <w:bCs w:val="0"/>
          <w:sz w:val="20"/>
          <w:szCs w:val="22"/>
          <w:highlight w:val="none"/>
          <w:lang w:val="en-US" w:eastAsia="zh-CN"/>
        </w:rPr>
        <w:t>4</w:t>
      </w:r>
      <w:r>
        <w:rPr>
          <w:rFonts w:hint="eastAsia" w:ascii="华光行楷_CNKI" w:hAnsi="华光行楷_CNKI" w:cs="华光行楷_CNKI"/>
          <w:b w:val="0"/>
          <w:bCs w:val="0"/>
          <w:sz w:val="20"/>
          <w:szCs w:val="22"/>
          <w:highlight w:val="none"/>
          <w:lang w:val="en-US" w:eastAsia="zh-CN"/>
        </w:rPr>
        <w:t>）比如一个板块强分歧，板块很多大面，活口涨停也寥寥无几，而一字龙仍然未开板，但是封单明显减少了。这种情况下，这个一字龙如果溢价不多甚至没有溢价都算是合理的，那么这种情况下这个一字板第二天如果平开和低开，其实就不算是太低于预期，不构成不及预期型卖点。这种走势经常走出实体阳线涨停带动板块分歧转一致，而如果对预期差认知有偏差的，经常就会卖飞。这就是由于认知差导致个人溢价预期和市场合理溢价预期出现偏差造成的。</w:t>
      </w:r>
    </w:p>
    <w:p w14:paraId="04E3CE44">
      <w:pPr>
        <w:ind w:firstLineChars="200"/>
        <w:rPr>
          <w:rFonts w:hint="eastAsia" w:ascii="华光行楷_CNKI" w:hAnsi="华光行楷_CNKI" w:cs="华光行楷_CNKI"/>
          <w:b w:val="0"/>
          <w:bCs w:val="0"/>
          <w:sz w:val="20"/>
          <w:szCs w:val="22"/>
          <w:highlight w:val="none"/>
          <w:lang w:val="en-US" w:eastAsia="zh-CN"/>
        </w:rPr>
      </w:pPr>
      <w:r>
        <w:rPr>
          <w:rFonts w:hint="eastAsia" w:ascii="华光行楷_CNKI" w:hAnsi="华光行楷_CNKI" w:cs="华光行楷_CNKI"/>
          <w:b w:val="0"/>
          <w:bCs w:val="0"/>
          <w:sz w:val="20"/>
          <w:szCs w:val="22"/>
          <w:highlight w:val="none"/>
          <w:lang w:val="en-US" w:eastAsia="zh-CN"/>
        </w:rPr>
        <w:t>（</w:t>
      </w:r>
      <w:r>
        <w:rPr>
          <w:rFonts w:hint="default" w:hAnsi="华光行楷_CNKI" w:cs="华光行楷_CNKI"/>
          <w:b w:val="0"/>
          <w:bCs w:val="0"/>
          <w:sz w:val="20"/>
          <w:szCs w:val="22"/>
          <w:highlight w:val="none"/>
          <w:lang w:val="en-US" w:eastAsia="zh-CN"/>
        </w:rPr>
        <w:t>5</w:t>
      </w:r>
      <w:r>
        <w:rPr>
          <w:rFonts w:hint="eastAsia" w:ascii="华光行楷_CNKI" w:hAnsi="华光行楷_CNKI" w:cs="华光行楷_CNKI"/>
          <w:b w:val="0"/>
          <w:bCs w:val="0"/>
          <w:sz w:val="20"/>
          <w:szCs w:val="22"/>
          <w:highlight w:val="none"/>
          <w:lang w:val="en-US" w:eastAsia="zh-CN"/>
        </w:rPr>
        <w:t>）封单预期差，当一个板块越走越强的时候，一字龙的封单经常会越来越大，同样是一字龙，今天封单10个亿，明天20个亿，后天50个亿，那么这种情况下也是一种强更强的超预期走势。但如果有一天，行情明显比前一天更强，但是一字龙确突然从20个亿 高夜封单变成了8个亿，那就属于不及预期需谨慎了。</w:t>
      </w:r>
    </w:p>
    <w:p w14:paraId="3C88B04F">
      <w:pPr>
        <w:rPr>
          <w:rFonts w:hint="eastAsia" w:ascii="华光行楷_CNKI" w:hAnsi="华光行楷_CNKI" w:cs="华光行楷_CNKI"/>
          <w:b/>
          <w:bCs/>
          <w:sz w:val="20"/>
          <w:szCs w:val="22"/>
          <w:highlight w:val="yellow"/>
          <w:lang w:val="en-US" w:eastAsia="zh-CN"/>
        </w:rPr>
      </w:pPr>
    </w:p>
    <w:p w14:paraId="7C601B4F">
      <w:pPr>
        <w:rPr>
          <w:rFonts w:hint="eastAsia" w:ascii="华光行楷_CNKI" w:hAnsi="华光行楷_CNKI" w:cs="华光行楷_CNKI"/>
          <w:b/>
          <w:bCs/>
          <w:sz w:val="20"/>
          <w:szCs w:val="22"/>
          <w:highlight w:val="yellow"/>
          <w:lang w:val="en-US" w:eastAsia="zh-CN"/>
        </w:rPr>
      </w:pPr>
    </w:p>
    <w:p w14:paraId="7C172854">
      <w:pPr>
        <w:rPr>
          <w:rFonts w:hint="eastAsia" w:ascii="华光行楷_CNKI" w:hAnsi="华光行楷_CNKI" w:cs="华光行楷_CNKI"/>
          <w:b/>
          <w:bCs/>
          <w:sz w:val="20"/>
          <w:szCs w:val="22"/>
          <w:highlight w:val="yellow"/>
          <w:lang w:val="en-US" w:eastAsia="zh-CN"/>
        </w:rPr>
      </w:pPr>
    </w:p>
    <w:p w14:paraId="265ABEDC">
      <w:pPr>
        <w:rPr>
          <w:rFonts w:hint="eastAsia" w:ascii="华光行楷_CNKI" w:hAnsi="华光行楷_CNKI" w:cs="华光行楷_CNKI"/>
          <w:b/>
          <w:bCs/>
          <w:sz w:val="20"/>
          <w:szCs w:val="22"/>
          <w:highlight w:val="yellow"/>
          <w:lang w:val="en-US" w:eastAsia="zh-CN"/>
        </w:rPr>
      </w:pPr>
    </w:p>
    <w:p w14:paraId="2EDC89E0">
      <w:pPr>
        <w:jc w:val="center"/>
        <w:rPr>
          <w:rFonts w:hint="default" w:ascii="华光行楷_CNKI" w:hAnsi="华光行楷_CNKI" w:cs="华光行楷_CNKI"/>
          <w:b/>
          <w:bCs/>
          <w:sz w:val="20"/>
          <w:szCs w:val="22"/>
          <w:highlight w:val="yellow"/>
          <w:lang w:val="en-US" w:eastAsia="zh-CN"/>
        </w:rPr>
      </w:pPr>
      <w:r>
        <w:rPr>
          <w:rFonts w:hint="eastAsia" w:ascii="楷体" w:hAnsi="楷体" w:eastAsia="楷体" w:cs="楷体"/>
          <w:b/>
          <w:bCs/>
          <w:sz w:val="52"/>
          <w:szCs w:val="60"/>
          <w:highlight w:val="none"/>
          <w:lang w:val="en-US" w:eastAsia="zh-CN"/>
        </w:rPr>
        <w:t>周期(补充)</w:t>
      </w:r>
    </w:p>
    <w:p w14:paraId="170E1D54">
      <w:pPr>
        <w:rPr>
          <w:rFonts w:hint="eastAsia" w:ascii="华光行楷_CNKI" w:hAnsi="华光行楷_CNKI" w:cs="华光行楷_CNKI"/>
          <w:b/>
          <w:bCs/>
          <w:sz w:val="20"/>
          <w:szCs w:val="22"/>
          <w:highlight w:val="yellow"/>
          <w:lang w:val="en-US" w:eastAsia="zh-CN"/>
        </w:rPr>
      </w:pPr>
    </w:p>
    <w:p w14:paraId="35FC4035">
      <w:pPr>
        <w:rPr>
          <w:rFonts w:hint="eastAsia" w:ascii="华光行楷_CNKI" w:hAnsi="华光行楷_CNKI" w:cs="华光行楷_CNKI"/>
          <w:b/>
          <w:bCs/>
          <w:sz w:val="20"/>
          <w:szCs w:val="22"/>
          <w:highlight w:val="yellow"/>
          <w:lang w:val="en-US" w:eastAsia="zh-CN"/>
        </w:rPr>
      </w:pPr>
    </w:p>
    <w:p w14:paraId="3E967812">
      <w:pPr>
        <w:rPr>
          <w:rFonts w:hint="eastAsia" w:ascii="华光行楷_CNKI" w:hAnsi="华光行楷_CNKI" w:eastAsia="华光行楷_CNKI" w:cs="华光行楷_CNKI"/>
          <w:b/>
          <w:bCs/>
          <w:sz w:val="20"/>
          <w:szCs w:val="22"/>
          <w:highlight w:val="yellow"/>
          <w:lang w:val="en-US" w:eastAsia="zh-CN"/>
        </w:rPr>
      </w:pPr>
      <w:r>
        <w:rPr>
          <w:rFonts w:hint="eastAsia" w:ascii="华光行楷_CNKI" w:hAnsi="华光行楷_CNKI" w:cs="华光行楷_CNKI"/>
          <w:b/>
          <w:bCs/>
          <w:sz w:val="20"/>
          <w:szCs w:val="22"/>
          <w:highlight w:val="yellow"/>
          <w:lang w:val="en-US" w:eastAsia="zh-CN"/>
        </w:rPr>
        <w:t>指数周期</w:t>
      </w:r>
    </w:p>
    <w:p w14:paraId="538840DA">
      <w:pPr>
        <w:outlineLvl w:val="1"/>
        <w:rPr>
          <w:rFonts w:hint="eastAsia" w:ascii="华光行楷_CNKI" w:hAnsi="华光行楷_CNKI" w:eastAsia="华光行楷_CNKI" w:cs="华光行楷_CNKI"/>
          <w:sz w:val="20"/>
          <w:szCs w:val="22"/>
          <w:lang w:val="en-US" w:eastAsia="zh-CN"/>
        </w:rPr>
      </w:pPr>
      <w:r>
        <w:rPr>
          <w:rFonts w:hint="eastAsia" w:ascii="华光行楷_CNKI" w:hAnsi="华光行楷_CNKI" w:cs="华光行楷_CNKI"/>
          <w:sz w:val="20"/>
          <w:szCs w:val="22"/>
          <w:lang w:val="en-US" w:eastAsia="zh-CN"/>
        </w:rPr>
        <w:t>一、指数</w:t>
      </w:r>
      <w:r>
        <w:rPr>
          <w:rFonts w:hint="default" w:hAnsi="华光行楷_CNKI" w:cs="华光行楷_CNKI"/>
          <w:sz w:val="20"/>
          <w:szCs w:val="22"/>
          <w:lang w:val="en-US" w:eastAsia="zh-CN"/>
        </w:rPr>
        <w:t>K</w:t>
      </w:r>
      <w:r>
        <w:rPr>
          <w:rFonts w:hint="eastAsia" w:hAnsi="华光行楷_CNKI" w:cs="华光行楷_CNKI"/>
          <w:sz w:val="20"/>
          <w:szCs w:val="22"/>
          <w:lang w:val="en-US" w:eastAsia="zh-CN"/>
        </w:rPr>
        <w:t>线：</w:t>
      </w:r>
      <w:r>
        <w:rPr>
          <w:rFonts w:hint="eastAsia" w:ascii="华光行楷_CNKI" w:hAnsi="华光行楷_CNKI" w:cs="华光行楷_CNKI"/>
          <w:sz w:val="20"/>
          <w:szCs w:val="22"/>
          <w:lang w:val="en-US" w:eastAsia="zh-CN"/>
        </w:rPr>
        <w:t>级别越大，支撑</w:t>
      </w:r>
      <w:r>
        <w:rPr>
          <w:rFonts w:hint="default" w:hAnsi="华光行楷_CNKI" w:cs="华光行楷_CNKI"/>
          <w:sz w:val="20"/>
          <w:szCs w:val="22"/>
          <w:lang w:val="en-US" w:eastAsia="zh-CN"/>
        </w:rPr>
        <w:t>/</w:t>
      </w:r>
      <w:r>
        <w:rPr>
          <w:rFonts w:hint="eastAsia" w:hAnsi="华光行楷_CNKI" w:cs="华光行楷_CNKI"/>
          <w:sz w:val="20"/>
          <w:szCs w:val="22"/>
          <w:lang w:val="en-US" w:eastAsia="zh-CN"/>
        </w:rPr>
        <w:t>压力越大</w:t>
      </w:r>
    </w:p>
    <w:p w14:paraId="556AC5CF">
      <w:pPr>
        <w:rPr>
          <w:rFonts w:hint="eastAsia" w:ascii="华光行楷_CNKI" w:hAnsi="华光行楷_CNKI" w:eastAsia="华光行楷_CNKI" w:cs="华光行楷_CNKI"/>
          <w:sz w:val="20"/>
          <w:szCs w:val="22"/>
          <w:lang w:val="en-US" w:eastAsia="zh-CN"/>
        </w:rPr>
      </w:pPr>
      <w:r>
        <w:rPr>
          <w:rFonts w:hint="default" w:ascii="Calibri" w:hAnsi="华光行楷_CNKI" w:eastAsia="宋体" w:cs="华光行楷_CNKI"/>
          <w:b w:val="0"/>
          <w:bCs w:val="0"/>
          <w:i w:val="0"/>
          <w:iCs w:val="0"/>
          <w:color w:val="auto"/>
          <w:kern w:val="2"/>
          <w:sz w:val="20"/>
          <w:szCs w:val="22"/>
          <w:highlight w:val="none"/>
          <w:vertAlign w:val="baseline"/>
          <w:lang w:val="en-US" w:eastAsia="zh-CN" w:bidi="ar-SA"/>
        </w:rPr>
        <w:t>回踩上升趋势线</w:t>
      </w:r>
    </w:p>
    <w:p w14:paraId="07041523">
      <w:r>
        <w:drawing>
          <wp:inline distT="0" distB="0" distL="0" distR="0">
            <wp:extent cx="2628900" cy="1300480"/>
            <wp:effectExtent l="0" t="0" r="0" b="0"/>
            <wp:docPr id="1064" name="Image1"/>
            <wp:cNvGraphicFramePr/>
            <a:graphic xmlns:a="http://schemas.openxmlformats.org/drawingml/2006/main">
              <a:graphicData uri="http://schemas.openxmlformats.org/drawingml/2006/picture">
                <pic:pic xmlns:pic="http://schemas.openxmlformats.org/drawingml/2006/picture">
                  <pic:nvPicPr>
                    <pic:cNvPr id="1064" name="Image1"/>
                    <pic:cNvPicPr/>
                  </pic:nvPicPr>
                  <pic:blipFill>
                    <a:blip r:embed="rId39" cstate="print"/>
                    <a:srcRect/>
                    <a:stretch>
                      <a:fillRect/>
                    </a:stretch>
                  </pic:blipFill>
                  <pic:spPr>
                    <a:xfrm>
                      <a:off x="0" y="0"/>
                      <a:ext cx="2628900" cy="1300480"/>
                    </a:xfrm>
                    <a:prstGeom prst="rect">
                      <a:avLst/>
                    </a:prstGeom>
                  </pic:spPr>
                </pic:pic>
              </a:graphicData>
            </a:graphic>
          </wp:inline>
        </w:drawing>
      </w:r>
      <w:r>
        <w:drawing>
          <wp:inline distT="0" distB="0" distL="0" distR="0">
            <wp:extent cx="2628900" cy="1294765"/>
            <wp:effectExtent l="0" t="0" r="0" b="0"/>
            <wp:docPr id="1065" name="Image1"/>
            <wp:cNvGraphicFramePr/>
            <a:graphic xmlns:a="http://schemas.openxmlformats.org/drawingml/2006/main">
              <a:graphicData uri="http://schemas.openxmlformats.org/drawingml/2006/picture">
                <pic:pic xmlns:pic="http://schemas.openxmlformats.org/drawingml/2006/picture">
                  <pic:nvPicPr>
                    <pic:cNvPr id="1065" name="Image1"/>
                    <pic:cNvPicPr/>
                  </pic:nvPicPr>
                  <pic:blipFill>
                    <a:blip r:embed="rId40" cstate="print"/>
                    <a:srcRect/>
                    <a:stretch>
                      <a:fillRect/>
                    </a:stretch>
                  </pic:blipFill>
                  <pic:spPr>
                    <a:xfrm>
                      <a:off x="0" y="0"/>
                      <a:ext cx="2628900" cy="1294765"/>
                    </a:xfrm>
                    <a:prstGeom prst="rect">
                      <a:avLst/>
                    </a:prstGeom>
                  </pic:spPr>
                </pic:pic>
              </a:graphicData>
            </a:graphic>
          </wp:inline>
        </w:drawing>
      </w:r>
    </w:p>
    <w:p w14:paraId="17403876">
      <w:r>
        <w:rPr>
          <w:rFonts w:hint="default" w:ascii="Calibri" w:hAnsi="华光行楷_CNKI" w:eastAsia="宋体" w:cs="华光行楷_CNKI"/>
          <w:b w:val="0"/>
          <w:bCs w:val="0"/>
          <w:i w:val="0"/>
          <w:iCs w:val="0"/>
          <w:color w:val="auto"/>
          <w:kern w:val="2"/>
          <w:sz w:val="20"/>
          <w:szCs w:val="22"/>
          <w:highlight w:val="none"/>
          <w:vertAlign w:val="baseline"/>
          <w:lang w:val="en-US" w:eastAsia="zh-CN" w:bidi="ar-SA"/>
        </w:rPr>
        <w:t>突破下降趋势线</w:t>
      </w:r>
    </w:p>
    <w:p w14:paraId="069949A7">
      <w:pPr>
        <w:rPr>
          <w:rFonts w:hint="eastAsia" w:ascii="华光行楷_CNKI" w:hAnsi="华光行楷_CNKI" w:eastAsia="华光行楷_CNKI" w:cs="华光行楷_CNKI"/>
          <w:sz w:val="20"/>
          <w:szCs w:val="22"/>
          <w:lang w:val="en-US" w:eastAsia="zh-CN"/>
        </w:rPr>
      </w:pPr>
      <w:r>
        <w:drawing>
          <wp:inline distT="0" distB="0" distL="0" distR="0">
            <wp:extent cx="2628900" cy="1172210"/>
            <wp:effectExtent l="0" t="0" r="0" b="0"/>
            <wp:docPr id="1066" name="Image1"/>
            <wp:cNvGraphicFramePr/>
            <a:graphic xmlns:a="http://schemas.openxmlformats.org/drawingml/2006/main">
              <a:graphicData uri="http://schemas.openxmlformats.org/drawingml/2006/picture">
                <pic:pic xmlns:pic="http://schemas.openxmlformats.org/drawingml/2006/picture">
                  <pic:nvPicPr>
                    <pic:cNvPr id="1066" name="Image1"/>
                    <pic:cNvPicPr/>
                  </pic:nvPicPr>
                  <pic:blipFill>
                    <a:blip r:embed="rId41" cstate="print"/>
                    <a:srcRect/>
                    <a:stretch>
                      <a:fillRect/>
                    </a:stretch>
                  </pic:blipFill>
                  <pic:spPr>
                    <a:xfrm>
                      <a:off x="0" y="0"/>
                      <a:ext cx="2628900" cy="1172210"/>
                    </a:xfrm>
                    <a:prstGeom prst="rect">
                      <a:avLst/>
                    </a:prstGeom>
                  </pic:spPr>
                </pic:pic>
              </a:graphicData>
            </a:graphic>
          </wp:inline>
        </w:drawing>
      </w:r>
    </w:p>
    <w:p w14:paraId="3C8891FE">
      <w:pPr>
        <w:rPr>
          <w:rFonts w:hint="eastAsia" w:ascii="华光行楷_CNKI" w:hAnsi="华光行楷_CNKI" w:eastAsia="华光行楷_CNKI" w:cs="华光行楷_CNKI"/>
          <w:sz w:val="20"/>
          <w:szCs w:val="22"/>
          <w:lang w:val="en-US" w:eastAsia="zh-CN"/>
        </w:rPr>
      </w:pPr>
      <w:r>
        <w:rPr>
          <w:rFonts w:hint="eastAsia" w:ascii="华光行楷_CNKI" w:hAnsi="华光行楷_CNKI" w:cs="华光行楷_CNKI"/>
          <w:sz w:val="20"/>
          <w:szCs w:val="22"/>
          <w:lang w:val="en-US" w:eastAsia="zh-CN"/>
        </w:rPr>
        <w:t>箱体结构</w:t>
      </w:r>
    </w:p>
    <w:p w14:paraId="6EB65EF7">
      <w:pPr>
        <w:rPr>
          <w:rFonts w:hint="eastAsia" w:ascii="华光行楷_CNKI" w:hAnsi="华光行楷_CNKI" w:cs="华光行楷_CNKI"/>
          <w:sz w:val="20"/>
          <w:szCs w:val="22"/>
          <w:lang w:val="en-US" w:eastAsia="zh-CN"/>
        </w:rPr>
      </w:pPr>
      <w:r>
        <w:rPr>
          <w:rFonts w:hint="eastAsia" w:ascii="华光行楷_CNKI" w:hAnsi="华光行楷_CNKI" w:cs="华光行楷_CNKI"/>
          <w:sz w:val="20"/>
          <w:szCs w:val="22"/>
          <w:lang w:val="en-US" w:eastAsia="zh-CN"/>
        </w:rPr>
        <w:t>注意：</w:t>
      </w:r>
    </w:p>
    <w:p w14:paraId="099EBD85">
      <w:pPr>
        <w:rPr>
          <w:rFonts w:hint="eastAsia" w:ascii="华光行楷_CNKI" w:hAnsi="华光行楷_CNKI" w:eastAsia="华光行楷_CNKI" w:cs="华光行楷_CNKI"/>
          <w:sz w:val="20"/>
          <w:szCs w:val="22"/>
          <w:lang w:val="en-US" w:eastAsia="zh-CN"/>
        </w:rPr>
      </w:pPr>
      <w:r>
        <w:rPr>
          <w:rFonts w:hint="eastAsia" w:ascii="华光行楷_CNKI" w:hAnsi="华光行楷_CNKI" w:cs="华光行楷_CNKI"/>
          <w:sz w:val="20"/>
          <w:szCs w:val="22"/>
          <w:lang w:val="en-US" w:eastAsia="zh-CN"/>
        </w:rPr>
        <w:t>当指数出现有效破位或者突破后，指数的转向才成为可能。但如果在短期内趋势线又被收回，则需要根须新形成的低点或高点重新绘制趋势线。</w:t>
      </w:r>
    </w:p>
    <w:p w14:paraId="6C7C7897">
      <w:pPr>
        <w:spacing w:line="240" w:lineRule="auto"/>
        <w:jc w:val="both"/>
        <w:rPr>
          <w:rFonts w:hint="eastAsia" w:ascii="华光行楷_CNKI" w:hAnsi="华光行楷_CNKI" w:cs="华光行楷_CNKI"/>
          <w:sz w:val="20"/>
          <w:szCs w:val="22"/>
          <w:lang w:val="en-US" w:eastAsia="zh-CN"/>
        </w:rPr>
      </w:pPr>
      <w:r>
        <w:rPr>
          <w:rFonts w:hint="default" w:ascii="Calibri" w:hAnsi="Calibri" w:eastAsia="宋体" w:cs="宋体"/>
          <w:b w:val="0"/>
          <w:bCs w:val="0"/>
          <w:i w:val="0"/>
          <w:iCs w:val="0"/>
          <w:color w:val="auto"/>
          <w:kern w:val="2"/>
          <w:sz w:val="21"/>
          <w:szCs w:val="24"/>
          <w:highlight w:val="none"/>
          <w:vertAlign w:val="baseline"/>
          <w:lang w:val="en-US" w:eastAsia="zh-CN" w:bidi="ar-SA"/>
        </w:rPr>
        <w:t>结构很重要：</w:t>
      </w:r>
    </w:p>
    <w:p w14:paraId="0B3D4125">
      <w:pPr>
        <w:spacing w:line="240" w:lineRule="auto"/>
        <w:jc w:val="both"/>
        <w:rPr>
          <w:rFonts w:hint="eastAsia" w:ascii="华光行楷_CNKI" w:hAnsi="华光行楷_CNKI" w:cs="华光行楷_CNKI"/>
          <w:sz w:val="20"/>
          <w:szCs w:val="22"/>
          <w:lang w:val="en-US" w:eastAsia="zh-CN"/>
        </w:rPr>
      </w:pPr>
      <w:r>
        <w:rPr>
          <w:rFonts w:hint="default" w:ascii="Calibri" w:hAnsi="Calibri" w:eastAsia="宋体" w:cs="宋体"/>
          <w:b w:val="0"/>
          <w:bCs w:val="0"/>
          <w:i w:val="0"/>
          <w:iCs w:val="0"/>
          <w:color w:val="auto"/>
          <w:kern w:val="2"/>
          <w:sz w:val="21"/>
          <w:szCs w:val="24"/>
          <w:highlight w:val="none"/>
          <w:vertAlign w:val="baseline"/>
          <w:lang w:val="en-US" w:eastAsia="zh-CN" w:bidi="ar-SA"/>
        </w:rPr>
        <w:t>1、关注创业板结构，是否同向结构or背离结构</w:t>
      </w:r>
    </w:p>
    <w:p w14:paraId="47DA40F0">
      <w:pPr>
        <w:spacing w:line="240" w:lineRule="auto"/>
        <w:jc w:val="both"/>
        <w:rPr>
          <w:rFonts w:hint="eastAsia" w:ascii="华光行楷_CNKI" w:hAnsi="华光行楷_CNKI" w:cs="华光行楷_CNKI"/>
          <w:sz w:val="20"/>
          <w:szCs w:val="22"/>
          <w:lang w:val="en-US" w:eastAsia="zh-CN"/>
        </w:rPr>
      </w:pPr>
      <w:r>
        <w:rPr>
          <w:rFonts w:hint="default" w:ascii="Calibri" w:hAnsi="Calibri" w:eastAsia="宋体" w:cs="宋体"/>
          <w:b w:val="0"/>
          <w:bCs w:val="0"/>
          <w:i w:val="0"/>
          <w:iCs w:val="0"/>
          <w:color w:val="auto"/>
          <w:kern w:val="2"/>
          <w:sz w:val="21"/>
          <w:szCs w:val="24"/>
          <w:highlight w:val="none"/>
          <w:vertAlign w:val="baseline"/>
          <w:lang w:val="en-US" w:eastAsia="zh-CN" w:bidi="ar-SA"/>
        </w:rPr>
        <w:t>2、关注板块关联，通过各板块运动，主支线周期位置。举例：拉银行才能完成大盘的突破，那么几乎一定是假突破。</w:t>
      </w:r>
    </w:p>
    <w:p w14:paraId="1CBD6D06">
      <w:pPr>
        <w:rPr>
          <w:rFonts w:hint="eastAsia" w:ascii="华光行楷_CNKI" w:hAnsi="华光行楷_CNKI" w:cs="华光行楷_CNKI"/>
          <w:sz w:val="20"/>
          <w:szCs w:val="22"/>
          <w:lang w:val="en-US" w:eastAsia="zh-CN"/>
        </w:rPr>
      </w:pPr>
    </w:p>
    <w:p w14:paraId="73840612">
      <w:pPr>
        <w:rPr>
          <w:rFonts w:hint="eastAsia" w:ascii="华光行楷_CNKI" w:hAnsi="华光行楷_CNKI" w:cs="华光行楷_CNKI"/>
          <w:sz w:val="20"/>
          <w:szCs w:val="22"/>
          <w:lang w:val="en-US" w:eastAsia="zh-CN"/>
        </w:rPr>
      </w:pPr>
    </w:p>
    <w:p w14:paraId="5255ECA7">
      <w:pPr>
        <w:outlineLvl w:val="1"/>
        <w:rPr>
          <w:rFonts w:hint="eastAsia" w:ascii="华光行楷_CNKI" w:hAnsi="华光行楷_CNKI" w:eastAsia="华光行楷_CNKI" w:cs="华光行楷_CNKI"/>
          <w:sz w:val="20"/>
          <w:szCs w:val="22"/>
          <w:lang w:val="en-US" w:eastAsia="zh-CN"/>
        </w:rPr>
      </w:pPr>
      <w:r>
        <w:rPr>
          <w:rFonts w:hint="eastAsia" w:ascii="华光行楷_CNKI" w:hAnsi="华光行楷_CNKI" w:cs="华光行楷_CNKI"/>
          <w:sz w:val="20"/>
          <w:szCs w:val="22"/>
          <w:lang w:val="en-US" w:eastAsia="zh-CN"/>
        </w:rPr>
        <w:t>二、指数的拐点：成交量、MACD指标的背离、</w:t>
      </w:r>
      <w:r>
        <w:rPr>
          <w:rFonts w:hint="default" w:hAnsi="华光行楷_CNKI" w:cs="华光行楷_CNKI"/>
          <w:sz w:val="20"/>
          <w:szCs w:val="22"/>
          <w:lang w:val="en-US" w:eastAsia="zh-CN"/>
        </w:rPr>
        <w:t>WR</w:t>
      </w:r>
      <w:r>
        <w:rPr>
          <w:rFonts w:hint="eastAsia" w:hAnsi="华光行楷_CNKI" w:cs="华光行楷_CNKI"/>
          <w:sz w:val="20"/>
          <w:szCs w:val="22"/>
          <w:lang w:val="en-US" w:eastAsia="zh-CN"/>
        </w:rPr>
        <w:t>、</w:t>
      </w:r>
      <w:r>
        <w:rPr>
          <w:rFonts w:hint="default" w:hAnsi="华光行楷_CNKI" w:cs="华光行楷_CNKI"/>
          <w:sz w:val="20"/>
          <w:szCs w:val="22"/>
          <w:lang w:val="en-US" w:eastAsia="zh-CN"/>
        </w:rPr>
        <w:t xml:space="preserve">KDJ </w:t>
      </w:r>
    </w:p>
    <w:p w14:paraId="294D1E5D">
      <w:pPr>
        <w:rPr>
          <w:rFonts w:hint="eastAsia" w:ascii="华光行楷_CNKI" w:hAnsi="华光行楷_CNKI" w:eastAsia="华光行楷_CNKI" w:cs="华光行楷_CNKI"/>
          <w:sz w:val="20"/>
          <w:szCs w:val="22"/>
          <w:lang w:val="en-US" w:eastAsia="zh-CN"/>
        </w:rPr>
      </w:pPr>
      <w:r>
        <w:rPr>
          <w:rFonts w:hint="eastAsia" w:ascii="华光行楷_CNKI" w:hAnsi="华光行楷_CNKI" w:cs="华光行楷_CNKI"/>
          <w:sz w:val="20"/>
          <w:szCs w:val="22"/>
          <w:lang w:val="en-US" w:eastAsia="zh-CN"/>
        </w:rPr>
        <w:t>顶背离：指数走出新高，同时</w:t>
      </w:r>
      <w:r>
        <w:rPr>
          <w:rFonts w:hint="default" w:hAnsi="华光行楷_CNKI" w:cs="华光行楷_CNKI"/>
          <w:sz w:val="20"/>
          <w:szCs w:val="22"/>
          <w:lang w:val="en-US" w:eastAsia="zh-CN"/>
        </w:rPr>
        <w:t>DIF</w:t>
      </w:r>
      <w:r>
        <w:rPr>
          <w:rFonts w:hint="eastAsia" w:ascii="华光行楷_CNKI" w:hAnsi="华光行楷_CNKI" w:eastAsia="华光行楷_CNKI" w:cs="华光行楷_CNKI"/>
          <w:sz w:val="20"/>
          <w:szCs w:val="22"/>
          <w:lang w:val="en-US" w:eastAsia="zh-CN"/>
        </w:rPr>
        <w:t>没有走出新高，第二波的红柱子低于第一波红柱子</w:t>
      </w:r>
    </w:p>
    <w:p w14:paraId="1B490415">
      <w:pPr>
        <w:rPr>
          <w:rFonts w:hint="eastAsia" w:ascii="华光行楷_CNKI" w:hAnsi="华光行楷_CNKI" w:eastAsia="华光行楷_CNKI" w:cs="华光行楷_CNKI"/>
          <w:sz w:val="20"/>
          <w:szCs w:val="22"/>
          <w:lang w:val="en-US" w:eastAsia="zh-CN"/>
        </w:rPr>
      </w:pPr>
      <w:r>
        <w:rPr>
          <w:rFonts w:hint="eastAsia" w:ascii="华光行楷_CNKI" w:hAnsi="华光行楷_CNKI" w:cs="华光行楷_CNKI"/>
          <w:sz w:val="20"/>
          <w:szCs w:val="22"/>
          <w:lang w:val="en-US" w:eastAsia="zh-CN"/>
        </w:rPr>
        <w:t>底背离：指数逐波下行，而DIF不创新低，而是逐波上升，第二波绿柱子小于第一波，与股价走势形成底背离，DIF两次由下向上穿过MACD，形成两次黄金交叉</w:t>
      </w:r>
      <w:r>
        <w:rPr>
          <w:rFonts w:hint="eastAsia" w:ascii="华光行楷_CNKI" w:hAnsi="华光行楷_CNKI" w:eastAsia="华光行楷_CNKI" w:cs="华光行楷_CNKI"/>
          <w:sz w:val="20"/>
          <w:szCs w:val="22"/>
          <w:lang w:val="en-US" w:eastAsia="zh-CN"/>
        </w:rPr>
        <w:t>，</w:t>
      </w:r>
      <w:r>
        <w:rPr>
          <w:rFonts w:hint="eastAsia" w:ascii="华光行楷_CNKI" w:hAnsi="华光行楷_CNKI" w:cs="华光行楷_CNKI"/>
          <w:sz w:val="20"/>
          <w:szCs w:val="22"/>
          <w:lang w:val="en-US" w:eastAsia="zh-CN"/>
        </w:rPr>
        <w:t>看涨</w:t>
      </w:r>
    </w:p>
    <w:p w14:paraId="762A9B96">
      <w:pPr>
        <w:rPr>
          <w:rFonts w:hint="eastAsia" w:ascii="华光行楷_CNKI" w:hAnsi="华光行楷_CNKI" w:eastAsia="华光行楷_CNKI" w:cs="华光行楷_CNKI"/>
          <w:sz w:val="20"/>
          <w:szCs w:val="22"/>
          <w:lang w:val="en-US" w:eastAsia="zh-CN"/>
        </w:rPr>
      </w:pPr>
      <w:r>
        <w:rPr>
          <w:rFonts w:hint="default" w:hAnsi="华光行楷_CNKI" w:cs="华光行楷_CNKI"/>
          <w:sz w:val="20"/>
          <w:szCs w:val="22"/>
          <w:lang w:val="en-US" w:eastAsia="zh-CN"/>
        </w:rPr>
        <w:t>2-1</w:t>
      </w:r>
      <w:r>
        <w:rPr>
          <w:rFonts w:hint="eastAsia" w:ascii="华光行楷_CNKI" w:hAnsi="华光行楷_CNKI" w:cs="华光行楷_CNKI"/>
          <w:sz w:val="20"/>
          <w:szCs w:val="22"/>
          <w:lang w:val="en-US" w:eastAsia="zh-CN"/>
        </w:rPr>
        <w:t>背离精确性与时效性：</w:t>
      </w:r>
    </w:p>
    <w:p w14:paraId="2FB7F4E8">
      <w:pPr>
        <w:ind w:firstLineChars="200"/>
        <w:rPr>
          <w:rFonts w:hint="eastAsia" w:hAnsi="华光行楷_CNKI" w:cs="华光行楷_CNKI"/>
          <w:sz w:val="20"/>
          <w:szCs w:val="22"/>
          <w:lang w:val="en-US" w:eastAsia="zh-CN"/>
        </w:rPr>
      </w:pPr>
      <w:r>
        <w:rPr>
          <w:rFonts w:hint="eastAsia" w:hAnsi="华光行楷_CNKI" w:cs="华光行楷_CNKI"/>
          <w:sz w:val="20"/>
          <w:szCs w:val="22"/>
          <w:lang w:val="en-US" w:eastAsia="zh-CN"/>
        </w:rPr>
        <w:t>分钟级别</w:t>
      </w:r>
      <w:r>
        <w:rPr>
          <w:rFonts w:hint="default" w:hAnsi="华光行楷_CNKI" w:eastAsia="华光行楷_CNKI" w:cs="华光行楷_CNKI"/>
          <w:sz w:val="20"/>
          <w:szCs w:val="22"/>
          <w:lang w:val="en-US" w:eastAsia="zh-CN"/>
        </w:rPr>
        <w:t>K线中所形成的背离也同样有效，而且级别越小，灵敏度就会越高，但于此同时，有效性也会有所降低。</w:t>
      </w:r>
    </w:p>
    <w:p w14:paraId="1DC7F987">
      <w:pPr>
        <w:rPr>
          <w:rFonts w:hint="eastAsia" w:hAnsi="华光行楷_CNKI" w:cs="华光行楷_CNKI"/>
          <w:sz w:val="20"/>
          <w:szCs w:val="22"/>
          <w:lang w:val="en-US" w:eastAsia="zh-CN"/>
        </w:rPr>
      </w:pPr>
      <w:r>
        <w:rPr>
          <w:rFonts w:hint="default" w:hAnsi="华光行楷_CNKI" w:cs="华光行楷_CNKI"/>
          <w:sz w:val="20"/>
          <w:szCs w:val="22"/>
          <w:lang w:val="en-US" w:eastAsia="zh-CN"/>
        </w:rPr>
        <w:t>2-2</w:t>
      </w:r>
      <w:r>
        <w:rPr>
          <w:rFonts w:hint="eastAsia" w:hAnsi="华光行楷_CNKI" w:cs="华光行楷_CNKI"/>
          <w:sz w:val="20"/>
          <w:szCs w:val="22"/>
          <w:lang w:val="en-US" w:eastAsia="zh-CN"/>
        </w:rPr>
        <w:t>顶部判断：结构</w:t>
      </w:r>
      <w:r>
        <w:rPr>
          <w:rFonts w:hint="default" w:hAnsi="华光行楷_CNKI" w:cs="华光行楷_CNKI"/>
          <w:sz w:val="20"/>
          <w:szCs w:val="22"/>
          <w:lang w:val="en-US" w:eastAsia="zh-CN"/>
        </w:rPr>
        <w:t>+</w:t>
      </w:r>
      <w:r>
        <w:rPr>
          <w:rFonts w:hint="eastAsia" w:hAnsi="华光行楷_CNKI" w:cs="华光行楷_CNKI"/>
          <w:sz w:val="20"/>
          <w:szCs w:val="22"/>
          <w:lang w:val="en-US" w:eastAsia="zh-CN"/>
        </w:rPr>
        <w:t>背离</w:t>
      </w:r>
      <w:r>
        <w:rPr>
          <w:rFonts w:hint="default" w:hAnsi="华光行楷_CNKI" w:cs="华光行楷_CNKI"/>
          <w:sz w:val="20"/>
          <w:szCs w:val="22"/>
          <w:lang w:val="en-US" w:eastAsia="zh-CN"/>
        </w:rPr>
        <w:t>+</w:t>
      </w:r>
      <w:r>
        <w:rPr>
          <w:rFonts w:hint="eastAsia" w:hAnsi="华光行楷_CNKI" w:cs="华光行楷_CNKI"/>
          <w:sz w:val="20"/>
          <w:szCs w:val="22"/>
          <w:lang w:val="en-US" w:eastAsia="zh-CN"/>
        </w:rPr>
        <w:t>其他信号</w:t>
      </w:r>
    </w:p>
    <w:p w14:paraId="634E335B">
      <w:pPr>
        <w:ind w:firstLineChars="200"/>
        <w:rPr>
          <w:rFonts w:hint="eastAsia" w:ascii="华光行楷_CNKI" w:hAnsi="华光行楷_CNKI" w:eastAsia="华光行楷_CNKI" w:cs="华光行楷_CNKI"/>
          <w:sz w:val="20"/>
          <w:szCs w:val="22"/>
          <w:lang w:val="en-US" w:eastAsia="zh-CN"/>
        </w:rPr>
      </w:pPr>
      <w:r>
        <w:rPr>
          <w:rFonts w:hint="eastAsia" w:hAnsi="华光行楷_CNKI" w:cs="华光行楷_CNKI"/>
          <w:sz w:val="20"/>
          <w:szCs w:val="22"/>
          <w:lang w:val="en-US" w:eastAsia="zh-CN"/>
        </w:rPr>
        <w:t>在一段指数走势中，如果出现了30F级别以上的背离，其实就应该要开始引起重视，而当30F出现背离的同时，如果更高级别比如说60F或者日线已经进入钝化阶段（钝化即指数新高后，MACD黄白线没新高，但还尚未形成死叉），那么30F的顶背离引发的下杀就有可能促使高级别背离的形成，那么这时候我们就可以在30F级别里面提前预判更高级别背离的出现，从而提前做出判断。更精确的时间节点还可以通过更小级别的</w:t>
      </w:r>
      <w:r>
        <w:rPr>
          <w:rFonts w:hint="default" w:hAnsi="华光行楷_CNKI" w:cs="华光行楷_CNKI"/>
          <w:sz w:val="20"/>
          <w:szCs w:val="22"/>
          <w:lang w:val="en-US" w:eastAsia="zh-CN"/>
        </w:rPr>
        <w:t>WR</w:t>
      </w:r>
      <w:r>
        <w:rPr>
          <w:rFonts w:hint="eastAsia" w:hAnsi="华光行楷_CNKI" w:cs="华光行楷_CNKI"/>
          <w:sz w:val="20"/>
          <w:szCs w:val="22"/>
          <w:lang w:val="en-US" w:eastAsia="zh-CN"/>
        </w:rPr>
        <w:t>、</w:t>
      </w:r>
      <w:r>
        <w:rPr>
          <w:rFonts w:hint="default" w:hAnsi="华光行楷_CNKI" w:cs="华光行楷_CNKI"/>
          <w:sz w:val="20"/>
          <w:szCs w:val="22"/>
          <w:lang w:val="en-US" w:eastAsia="zh-CN"/>
        </w:rPr>
        <w:t>KDJ</w:t>
      </w:r>
      <w:r>
        <w:rPr>
          <w:rFonts w:hint="eastAsia" w:hAnsi="华光行楷_CNKI" w:cs="华光行楷_CNKI"/>
          <w:sz w:val="20"/>
          <w:szCs w:val="22"/>
          <w:lang w:val="en-US" w:eastAsia="zh-CN"/>
        </w:rPr>
        <w:t>等</w:t>
      </w:r>
    </w:p>
    <w:p w14:paraId="4C496E34">
      <w:pPr>
        <w:rPr>
          <w:rFonts w:hint="eastAsia" w:hAnsi="华光行楷_CNKI" w:cs="华光行楷_CNKI"/>
          <w:sz w:val="20"/>
          <w:szCs w:val="22"/>
          <w:lang w:val="en-US" w:eastAsia="zh-CN"/>
        </w:rPr>
      </w:pPr>
      <w:r>
        <w:rPr>
          <w:rFonts w:hint="default" w:hAnsi="华光行楷_CNKI" w:cs="华光行楷_CNKI"/>
          <w:sz w:val="20"/>
          <w:szCs w:val="22"/>
          <w:lang w:val="en-US" w:eastAsia="zh-CN"/>
        </w:rPr>
        <w:t>2-3</w:t>
      </w:r>
      <w:r>
        <w:rPr>
          <w:rFonts w:hint="eastAsia" w:ascii="华光行楷_CNKI" w:hAnsi="华光行楷_CNKI" w:cs="华光行楷_CNKI"/>
          <w:sz w:val="20"/>
          <w:szCs w:val="22"/>
          <w:lang w:val="en-US" w:eastAsia="zh-CN"/>
        </w:rPr>
        <w:t>底部判断：结构</w:t>
      </w:r>
      <w:r>
        <w:rPr>
          <w:rFonts w:hint="default" w:hAnsi="华光行楷_CNKI" w:cs="华光行楷_CNKI"/>
          <w:sz w:val="20"/>
          <w:szCs w:val="22"/>
          <w:lang w:val="en-US" w:eastAsia="zh-CN"/>
        </w:rPr>
        <w:t>+</w:t>
      </w:r>
      <w:r>
        <w:rPr>
          <w:rFonts w:hint="eastAsia" w:hAnsi="华光行楷_CNKI" w:cs="华光行楷_CNKI"/>
          <w:sz w:val="20"/>
          <w:szCs w:val="22"/>
          <w:lang w:val="en-US" w:eastAsia="zh-CN"/>
        </w:rPr>
        <w:t>其他信号</w:t>
      </w:r>
    </w:p>
    <w:p w14:paraId="387E8843">
      <w:pPr>
        <w:rPr>
          <w:rFonts w:hint="default" w:hAnsi="华光行楷_CNKI" w:cs="华光行楷_CNKI"/>
          <w:sz w:val="20"/>
          <w:szCs w:val="22"/>
          <w:lang w:val="en-US" w:eastAsia="zh-CN"/>
        </w:rPr>
      </w:pPr>
      <w:r>
        <w:rPr>
          <w:rFonts w:hint="eastAsia" w:hAnsi="华光行楷_CNKI" w:cs="华光行楷_CNKI"/>
          <w:sz w:val="20"/>
          <w:szCs w:val="22"/>
          <w:lang w:val="en-US" w:eastAsia="zh-CN"/>
        </w:rPr>
        <w:t>成交量信号：连续缩量阴跌后的放量杀跌</w:t>
      </w:r>
    </w:p>
    <w:p w14:paraId="230BC800">
      <w:pPr>
        <w:rPr>
          <w:rFonts w:hint="eastAsia" w:hAnsi="华光行楷_CNKI" w:cs="华光行楷_CNKI"/>
          <w:sz w:val="20"/>
          <w:szCs w:val="22"/>
          <w:lang w:val="en-US" w:eastAsia="zh-CN"/>
        </w:rPr>
      </w:pPr>
    </w:p>
    <w:p w14:paraId="2B0A32EB">
      <w:pPr>
        <w:rPr>
          <w:rFonts w:hint="default" w:hAnsi="华光行楷_CNKI" w:cs="华光行楷_CNKI"/>
          <w:sz w:val="20"/>
          <w:szCs w:val="22"/>
          <w:lang w:val="en-US" w:eastAsia="zh-CN"/>
        </w:rPr>
      </w:pPr>
      <w:r>
        <w:rPr>
          <w:rFonts w:hint="eastAsia" w:hAnsi="华光行楷_CNKI" w:cs="华光行楷_CNKI"/>
          <w:sz w:val="20"/>
          <w:szCs w:val="22"/>
          <w:lang w:val="en-US" w:eastAsia="zh-CN"/>
        </w:rPr>
        <w:t>见底信号：五日线修复，成交量逆转，强势板块持续性上涨</w:t>
      </w:r>
    </w:p>
    <w:p w14:paraId="48E7BF2B">
      <w:pPr>
        <w:rPr>
          <w:rFonts w:hint="eastAsia" w:ascii="华光行楷_CNKI" w:hAnsi="华光行楷_CNKI" w:cs="华光行楷_CNKI"/>
          <w:sz w:val="20"/>
          <w:szCs w:val="22"/>
          <w:lang w:val="en-US" w:eastAsia="zh-CN"/>
        </w:rPr>
      </w:pPr>
    </w:p>
    <w:p w14:paraId="7FF598DC">
      <w:pPr>
        <w:outlineLvl w:val="1"/>
        <w:rPr>
          <w:rFonts w:hint="eastAsia" w:ascii="华光行楷_CNKI" w:hAnsi="华光行楷_CNKI" w:eastAsia="华光行楷_CNKI" w:cs="华光行楷_CNKI"/>
          <w:sz w:val="20"/>
          <w:szCs w:val="22"/>
          <w:lang w:val="en-US" w:eastAsia="zh-CN"/>
        </w:rPr>
      </w:pPr>
      <w:r>
        <w:rPr>
          <w:rFonts w:hint="eastAsia" w:ascii="华光行楷_CNKI" w:hAnsi="华光行楷_CNKI" w:cs="华光行楷_CNKI"/>
          <w:sz w:val="20"/>
          <w:szCs w:val="22"/>
          <w:lang w:val="en-US" w:eastAsia="zh-CN"/>
        </w:rPr>
        <w:t>三、经验之谈</w:t>
      </w:r>
    </w:p>
    <w:p w14:paraId="0CF114B7">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1、在相对高位（一般指经过一波猛烈上涨后） 出现的顶背离，可信度更高，而在低位横盘震荡中出现的顶背离，可信度相对没那么高。同理，在低位或者超跌时出现的底背离，可信度较高。</w:t>
      </w:r>
    </w:p>
    <w:p w14:paraId="2A30CEEF">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2、如果第一次背离没有形成有效顶部的话，那么当形成二次背离的时候，往往会有更大的杀伤力，容易出现持续急杀走势。</w:t>
      </w:r>
    </w:p>
    <w:p w14:paraId="5DDB5DE1">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3、与大盘相关性比较大的是权重、大金融、老赛道，大白马等，这些方向比较容易和大盘走势形成共振，当领跌的风格块头越大时，对小盘股形成的抽血效应会越明显，导致小盘股出现分歧，这也就是为什么短线投机和大盘相关性较低的根本原因。</w:t>
      </w:r>
    </w:p>
    <w:p w14:paraId="439CF50E">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4、上证指数偏向于反馈大盘股的走势，创业板指数则相对于反馈小盘股走势，而深圳指数则介于两者之间，比较中和，所以深圳指数才是真正能相对准确反映出市场真实战况的指数，个人平时盘中也更喜欢参考深圳成指，并且深圳成指的技术分析，准确性也经常高于上证指数。</w:t>
      </w:r>
    </w:p>
    <w:p w14:paraId="53039E35">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5、指数的作用主要是用来规避一些系统性风险，或者可能出现大幅回调的阶段。因为就算指数和短线投机相关性再怎么低，如果指数出现持续杀跌，还是会殃及鱼池的。</w:t>
      </w:r>
    </w:p>
    <w:p w14:paraId="51D85BAB">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6、</w:t>
      </w:r>
      <w:r>
        <w:rPr>
          <w:rFonts w:hint="eastAsia" w:asciiTheme="minorEastAsia" w:hAnsiTheme="minorEastAsia" w:eastAsiaTheme="minorEastAsia" w:cstheme="minorEastAsia"/>
          <w:sz w:val="20"/>
          <w:szCs w:val="22"/>
          <w:u w:val="single"/>
          <w:lang w:val="en-US" w:eastAsia="zh-CN"/>
        </w:rPr>
        <w:t>30F级别就足以引发一周左右的调整，而60F级别以上上就有机会形成小级别顶部，120F和日线级别，就已经属于风险级别较高的顶部结构了</w:t>
      </w:r>
      <w:r>
        <w:rPr>
          <w:rFonts w:hint="eastAsia" w:asciiTheme="minorEastAsia" w:hAnsiTheme="minorEastAsia" w:eastAsiaTheme="minorEastAsia" w:cstheme="minorEastAsia"/>
          <w:sz w:val="20"/>
          <w:szCs w:val="22"/>
          <w:lang w:val="en-US" w:eastAsia="zh-CN"/>
        </w:rPr>
        <w:t>。</w:t>
      </w:r>
    </w:p>
    <w:p w14:paraId="09CCEF2B">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7、大盘灾星：中信银行、中国石油</w:t>
      </w:r>
    </w:p>
    <w:p w14:paraId="71A7DA40">
      <w:pPr>
        <w:rPr>
          <w:rFonts w:hint="eastAsia" w:ascii="华光行楷_CNKI" w:hAnsi="华光行楷_CNKI" w:eastAsia="华光行楷_CNKI" w:cs="华光行楷_CNKI"/>
          <w:sz w:val="20"/>
          <w:szCs w:val="22"/>
          <w:lang w:val="en-US" w:eastAsia="zh-CN"/>
        </w:rPr>
      </w:pPr>
    </w:p>
    <w:p w14:paraId="49DCFFE8">
      <w:pPr>
        <w:rPr>
          <w:rFonts w:hint="eastAsia" w:ascii="华光行楷_CNKI" w:hAnsi="华光行楷_CNKI" w:cs="华光行楷_CNKI"/>
          <w:sz w:val="20"/>
          <w:szCs w:val="22"/>
          <w:lang w:val="en-US" w:eastAsia="zh-CN"/>
        </w:rPr>
      </w:pPr>
      <w:r>
        <w:rPr>
          <w:rFonts w:hint="eastAsia" w:ascii="华光行楷_CNKI" w:hAnsi="华光行楷_CNKI" w:cs="华光行楷_CNKI"/>
          <w:sz w:val="20"/>
          <w:szCs w:val="22"/>
          <w:lang w:val="en-US" w:eastAsia="zh-CN"/>
        </w:rPr>
        <w:t>个股(题材)与指数的共振产生，那么在指数分歧时这个个股(题材)也会承受分歧，如果个股(题材)是逆指数，那在指数转折的时候这些个股(题材)同样也会承受分歧</w:t>
      </w:r>
    </w:p>
    <w:p w14:paraId="44A21B7B">
      <w:pPr>
        <w:rPr>
          <w:rFonts w:hint="eastAsia" w:ascii="华光行楷_CNKI" w:hAnsi="华光行楷_CNKI" w:eastAsia="华光行楷_CNKI" w:cs="华光行楷_CNKI"/>
          <w:sz w:val="20"/>
          <w:szCs w:val="22"/>
          <w:lang w:val="en-US" w:eastAsia="zh-CN"/>
        </w:rPr>
      </w:pPr>
    </w:p>
    <w:p w14:paraId="096EB954">
      <w:pPr>
        <w:rPr>
          <w:rFonts w:hint="eastAsia" w:asciiTheme="minorEastAsia" w:hAnsiTheme="minorEastAsia" w:eastAsiaTheme="minorEastAsia" w:cstheme="minorEastAsia"/>
          <w:sz w:val="20"/>
          <w:szCs w:val="22"/>
          <w:lang w:val="en-US" w:eastAsia="zh-CN"/>
        </w:rPr>
      </w:pPr>
    </w:p>
    <w:p w14:paraId="4BF1B6E2">
      <w:pPr>
        <w:outlineLvl w:val="1"/>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b/>
          <w:bCs/>
          <w:sz w:val="20"/>
          <w:szCs w:val="22"/>
          <w:highlight w:val="yellow"/>
          <w:lang w:val="en-US" w:eastAsia="zh-CN"/>
        </w:rPr>
        <w:t>流动性周期</w:t>
      </w:r>
      <w:r>
        <w:rPr>
          <w:rFonts w:hint="eastAsia" w:asciiTheme="minorEastAsia" w:hAnsiTheme="minorEastAsia" w:eastAsiaTheme="minorEastAsia" w:cstheme="minorEastAsia"/>
          <w:sz w:val="20"/>
          <w:szCs w:val="22"/>
          <w:lang w:val="en-US" w:eastAsia="zh-CN"/>
        </w:rPr>
        <w:t>——两市总成交量，主线成交量</w:t>
      </w:r>
    </w:p>
    <w:p w14:paraId="15FF738B">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行情差：小票</w:t>
      </w:r>
    </w:p>
    <w:p w14:paraId="0941968D">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行情好（成交放量+指数走强）：大票主升</w:t>
      </w:r>
    </w:p>
    <w:p w14:paraId="444578ED">
      <w:pPr>
        <w:rPr>
          <w:rFonts w:hint="eastAsia" w:asciiTheme="minorEastAsia" w:hAnsiTheme="minorEastAsia" w:eastAsiaTheme="minorEastAsia" w:cstheme="minorEastAsia"/>
          <w:sz w:val="20"/>
          <w:szCs w:val="22"/>
          <w:lang w:val="en-US" w:eastAsia="zh-CN"/>
        </w:rPr>
      </w:pPr>
    </w:p>
    <w:p w14:paraId="5A6E17AD">
      <w:pPr>
        <w:outlineLvl w:val="1"/>
        <w:rPr>
          <w:rFonts w:hint="eastAsia" w:asciiTheme="minorEastAsia" w:hAnsiTheme="minorEastAsia" w:eastAsiaTheme="minorEastAsia" w:cstheme="minorEastAsia"/>
          <w:b/>
          <w:bCs/>
          <w:sz w:val="20"/>
          <w:szCs w:val="22"/>
          <w:highlight w:val="yellow"/>
          <w:lang w:val="en-US" w:eastAsia="zh-CN"/>
        </w:rPr>
      </w:pPr>
      <w:r>
        <w:rPr>
          <w:rFonts w:hint="eastAsia" w:asciiTheme="minorEastAsia" w:hAnsiTheme="minorEastAsia" w:eastAsiaTheme="minorEastAsia" w:cstheme="minorEastAsia"/>
          <w:b/>
          <w:bCs/>
          <w:sz w:val="20"/>
          <w:szCs w:val="22"/>
          <w:highlight w:val="yellow"/>
          <w:lang w:val="en-US" w:eastAsia="zh-CN"/>
        </w:rPr>
        <w:t>生态周期（和指数周期为同一级别）</w:t>
      </w:r>
    </w:p>
    <w:p w14:paraId="24B210A5">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开拓者是天时地利人和的产物，是各方豪杰拥护下的结果，它是一面旗帜，可以起到指引方向和凝聚力量的作用，在A股这个只能做多的市场里，开拓者意味着冲破束缚，体现为高度的突破，赚钱效应的传递，投机情绪的宣泄。A股历史上的开拓者都能带来一波猛烈的投机行情，诸如18年底启动的东方通信带动了19年初的券商大行情，21年11月启动的九安医疗带动了中锐股份，陕西金叶等抱团行情，22年5月启动的中通客车带动了宝馨科技，浙江世宝等电新股的大投机行情等等。因此，每当开拓者出现后，都值得打起十二分精神去对待。</w:t>
      </w:r>
    </w:p>
    <w:p w14:paraId="6B26DD99">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很久以来，小盘连板都是效率的体现，历史上的大牛股大多都是通过小盘连板启动，在天时地利人和的基础下，各路资金的加持下，短期内走出凌厉刚猛的涨幅，在a股短线客心中留下了浓墨厚彩的一笔。复盘了最近一年的市场连板投机情绪，去年7-8月连板情绪相对比较低迷，空间板被压缩到6板以内。9月初华为mate60发布，麒麟9000s横空出世，冲破了美帝的高端芯片的封锁，宛如平地惊雷，极大地提振了民族自尊心和自信心，捷荣技术用2个月5倍的涨幅充分宣泄了民族自信心和压抑的小盘投机氛围，在开拓者鲜明旗帜的带领下，资金前赴后继，后面圣龙股份借助华为车的加持下，走了14个板的高度，补涨的天龙股份走了10个板。今年年初以来，小盘连板继续拔高度，节点起来的深中华走了11板，借助大盘超跌反弹起来的克来机电走了14板。借助智能制造东风起来的艾艾精工走13板高度，且艾艾精工启动时候的自由流通市值才5亿的袖珍股，但这是短期内最后的荣光，小盘情绪亢奋到几点，而亢龙有悔，后面起来的小盘连板，已经沦为无厘头炒作，不需要强催化，不用带板块，也不用承载市场情绪，完全沦为筹码游戏，只要流动性高低切卡住节点就一字顶上去，然后一路A下来，没中间商赚差价。诸如宁科生物，华生科技，联明股份，春光科技，同为股份等等,全是核按钮A杀,这种恶劣的主板连板生态环境蔓延到带板块的连板高标也是A杀，4-15九板的莱绅通灵一字核按钮，再往后的低空的中衡设计，地产南国置业，合成生物蔚蓝生物，pcb协和电子，无不例外A杀。</w:t>
      </w:r>
    </w:p>
    <w:p w14:paraId="513A2E90">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与此同时，敏锐的资金开辟出了另外两个战场，1.从容量中军打出赚钱效应，比如低空的万丰奥威，中信海直，宗申动力，有色的北方铜业，地产的滨江，我爱我家，合成生物的川宁生物，鲁抗医药，车路云的金溢科技，科技的上海贝岭，财税改革的税友股份，只要能预判题材的持续性，这些容量标都很好识别，且安全边际极高，盈亏比非常好。然后到了这波网约车的大众交通，直接pk掉小盘连板的锦江投资，星网宇达，打出了容量抱团高度，突破30天200%的限制，开拓了新的视角。</w:t>
      </w:r>
    </w:p>
    <w:p w14:paraId="71A4F5F3">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2.另外的路径就是正丹开拓高度后的300做弹性，正丹4-5月打出了5-6倍的高度，活跃资金和量化围绕小盘300做弹性，按时间顺序，地产弹性的特发服务，消费电子的英力股份，电力众智科技，芯片的扬帆新材，商业航天的西侧测试，pcb的逸豪新材，果链的杰美特，车路云的华铭智能，财税的飞天诚信，低价股的长药控股，网约车无人驾驶的天迈科技，雷尔伟等。300龙头股的起承转合也是符合流动性的高低切，比如5-28正丹大分歧阴线，午后量化拉升英力股份大长腿，6-3英力股份高位缩量阴见顶当日逸豪新材首板启动。有心人可以自行复盘，这里只是粗略探索开拓者打出空间后，其属性的发散。而大众交通打出空间后，雷尔伟碰到异动后开发不了高度，长药控股跌到10日线后没有资金去做反弹，就是不同属性间争夺流动性的结果。</w:t>
      </w:r>
    </w:p>
    <w:p w14:paraId="1DE11D0F">
      <w:pPr>
        <w:rPr>
          <w:rFonts w:hint="eastAsia" w:asciiTheme="minorEastAsia" w:hAnsiTheme="minorEastAsia" w:eastAsiaTheme="minorEastAsia" w:cstheme="minorEastAsia"/>
          <w:sz w:val="20"/>
          <w:szCs w:val="22"/>
          <w:lang w:val="en-US" w:eastAsia="zh-CN"/>
        </w:rPr>
      </w:pPr>
    </w:p>
    <w:p w14:paraId="5571A9B8">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连板情绪生态/逻辑驱动生态（大级别，2023为例）</w:t>
      </w:r>
    </w:p>
    <w:p w14:paraId="22564B50">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趋势生态：剑桥科技，科信技术，清水源，金刚光伏，联创股份，漫步者</w:t>
      </w:r>
    </w:p>
    <w:p w14:paraId="4AE2E3B6">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容量连板生态，容量趋势生态，20cm生态，st生态，次新生态，超跌生态，北交生态</w:t>
      </w:r>
    </w:p>
    <w:p w14:paraId="3EA24B4C">
      <w:pPr>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大票赚钱效应好的时候，小票特别容易天地板，这也是历史规律</w:t>
      </w:r>
    </w:p>
    <w:p w14:paraId="05E7464C">
      <w:pPr>
        <w:rPr>
          <w:rFonts w:hint="eastAsia" w:asciiTheme="minorEastAsia" w:hAnsiTheme="minorEastAsia" w:eastAsiaTheme="minorEastAsia" w:cstheme="minorEastAsia"/>
          <w:color w:val="FF0000"/>
          <w:sz w:val="20"/>
          <w:szCs w:val="22"/>
          <w:lang w:val="en-US" w:eastAsia="zh-CN"/>
        </w:rPr>
      </w:pPr>
      <w:r>
        <w:rPr>
          <w:rFonts w:hint="eastAsia" w:asciiTheme="minorEastAsia" w:hAnsiTheme="minorEastAsia" w:eastAsiaTheme="minorEastAsia" w:cstheme="minorEastAsia"/>
          <w:color w:val="FF0000"/>
          <w:sz w:val="20"/>
          <w:szCs w:val="22"/>
          <w:lang w:val="en-US" w:eastAsia="zh-CN"/>
        </w:rPr>
        <w:t>识别出赚钱效应是哪种生态，后续做好跟随和补涨</w:t>
      </w:r>
    </w:p>
    <w:p w14:paraId="30CF5D71">
      <w:pPr>
        <w:outlineLvl w:val="1"/>
        <w:rPr>
          <w:rFonts w:hint="eastAsia" w:asciiTheme="minorEastAsia" w:hAnsiTheme="minorEastAsia" w:eastAsiaTheme="minorEastAsia" w:cstheme="minorEastAsia"/>
          <w:b/>
          <w:bCs/>
          <w:sz w:val="20"/>
          <w:szCs w:val="22"/>
          <w:highlight w:val="none"/>
          <w:lang w:val="en-US" w:eastAsia="zh-CN"/>
        </w:rPr>
      </w:pPr>
      <w:r>
        <w:rPr>
          <w:rFonts w:hint="eastAsia" w:asciiTheme="minorEastAsia" w:hAnsiTheme="minorEastAsia" w:eastAsiaTheme="minorEastAsia" w:cstheme="minorEastAsia"/>
          <w:b/>
          <w:bCs/>
          <w:sz w:val="20"/>
          <w:szCs w:val="22"/>
          <w:highlight w:val="none"/>
          <w:lang w:val="en-US" w:eastAsia="zh-CN"/>
        </w:rPr>
        <w:t>次新周期与超跌股周期</w:t>
      </w:r>
    </w:p>
    <w:p w14:paraId="4D02C006">
      <w:pPr>
        <w:ind w:firstLine="400" w:firstLineChars="200"/>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17年上半年海量批发的新股，严重的抽血效应，让次新蔓延着浓重得亏钱效应，17年上半年做新股的人，亏得家都不认识的了，，但是跌多了要涨，，随着次新的越发低迷，年中的时候，很多次新，5个亿的流通市值，就开板了，那就是那会，次新走出了中科信息引领的这一波行情，但是新股依旧不停的发，这波赚钱效应完了，，后面依旧是不断的跌，但是赚钱效应留下了记忆，到了11月初，开板次新走出了阿石创，，再然后12月底，终于走出了特大妖股，贵州燃气，后面接棒的是万兴科技，再后面是宏川智慧，欣锐科技，最后在福达合金落下帷幕。</w:t>
      </w:r>
    </w:p>
    <w:p w14:paraId="2F925F61">
      <w:pPr>
        <w:ind w:firstLine="400" w:firstLineChars="200"/>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这个周期里，次新就是最强的加分项，没有其他，这个周期里面，谁做超跌谁sb，中科信息始于8月，福达合金卒于7月，刚好一年。</w:t>
      </w:r>
    </w:p>
    <w:p w14:paraId="741CE96A">
      <w:pPr>
        <w:ind w:firstLine="400" w:firstLineChars="200"/>
        <w:rPr>
          <w:rFonts w:hint="eastAsia" w:asciiTheme="minorEastAsia" w:hAnsiTheme="minorEastAsia" w:eastAsiaTheme="minorEastAsia" w:cstheme="minorEastAsia"/>
          <w:sz w:val="20"/>
          <w:szCs w:val="22"/>
          <w:lang w:val="en-US" w:eastAsia="zh-CN"/>
        </w:rPr>
      </w:pPr>
      <w:r>
        <w:rPr>
          <w:rFonts w:hint="eastAsia" w:asciiTheme="minorEastAsia" w:hAnsiTheme="minorEastAsia" w:eastAsiaTheme="minorEastAsia" w:cstheme="minorEastAsia"/>
          <w:sz w:val="20"/>
          <w:szCs w:val="22"/>
          <w:lang w:val="en-US" w:eastAsia="zh-CN"/>
        </w:rPr>
        <w:t>在17年之前，超跌股就是垃圾，反抽一个板，很少会有连板，所以超跌不接力，是短线选手力约定俗称的事情。但是18年中，宏川智慧，欣锐科技和福达合金带来了连续的A字型见顶爆亏效应，在另一头，确是超跌低价股斯太尔带来打的爆赚效应。资金开始切向了，超跌低价，后面的德新交运，再到后面是东方通讯，爆赚效应的超跌低价打入了所有人的心，这个周期内，谁做次新谁SB。</w:t>
      </w:r>
    </w:p>
    <w:p w14:paraId="301C6220">
      <w:pPr>
        <w:ind w:firstLine="400" w:firstLineChars="200"/>
        <w:rPr>
          <w:rFonts w:hint="eastAsia" w:ascii="宋体" w:hAnsi="宋体" w:eastAsia="宋体" w:cs="宋体"/>
          <w:sz w:val="20"/>
          <w:szCs w:val="22"/>
          <w:lang w:val="en-US" w:eastAsia="zh-CN"/>
        </w:rPr>
      </w:pPr>
      <w:r>
        <w:rPr>
          <w:rFonts w:hint="eastAsia" w:asciiTheme="minorEastAsia" w:hAnsiTheme="minorEastAsia" w:eastAsiaTheme="minorEastAsia" w:cstheme="minorEastAsia"/>
          <w:sz w:val="20"/>
          <w:szCs w:val="22"/>
          <w:lang w:val="en-US" w:eastAsia="zh-CN"/>
        </w:rPr>
        <w:t>这个是周期的</w:t>
      </w:r>
      <w:r>
        <w:rPr>
          <w:rFonts w:hint="eastAsia" w:ascii="宋体" w:hAnsi="宋体" w:eastAsia="宋体" w:cs="宋体"/>
          <w:sz w:val="20"/>
          <w:szCs w:val="22"/>
          <w:lang w:val="en-US" w:eastAsia="zh-CN"/>
        </w:rPr>
        <w:t>轮转。</w:t>
      </w:r>
    </w:p>
    <w:p w14:paraId="1505190C">
      <w:pPr>
        <w:jc w:val="center"/>
        <w:outlineLvl w:val="0"/>
        <w:rPr>
          <w:rFonts w:hint="eastAsia" w:ascii="楷体" w:hAnsi="楷体" w:eastAsia="楷体" w:cs="楷体"/>
          <w:b/>
          <w:bCs/>
          <w:sz w:val="52"/>
          <w:szCs w:val="60"/>
          <w:highlight w:val="none"/>
          <w:lang w:val="en-US" w:eastAsia="zh"/>
          <w:woUserID w:val="1"/>
        </w:rPr>
      </w:pPr>
      <w:r>
        <w:rPr>
          <w:rFonts w:hint="eastAsia" w:ascii="楷体" w:hAnsi="楷体" w:eastAsia="楷体" w:cs="楷体"/>
          <w:b/>
          <w:bCs/>
          <w:sz w:val="52"/>
          <w:szCs w:val="60"/>
          <w:highlight w:val="none"/>
          <w:lang w:val="en-US" w:eastAsia="zh"/>
          <w:woUserID w:val="1"/>
        </w:rPr>
        <w:t>九、大基金</w:t>
      </w:r>
    </w:p>
    <w:p w14:paraId="41047018">
      <w:pPr>
        <w:ind w:left="0" w:leftChars="0" w:firstLine="0" w:firstLineChars="0"/>
        <w:rPr>
          <w:rFonts w:hint="eastAsia" w:ascii="宋体" w:hAnsi="宋体" w:cs="宋体"/>
          <w:sz w:val="20"/>
          <w:szCs w:val="22"/>
          <w:lang w:val="en-US" w:eastAsia="zh"/>
          <w:woUserID w:val="1"/>
        </w:rPr>
      </w:pPr>
      <w:r>
        <w:rPr>
          <w:rFonts w:hint="eastAsia" w:ascii="宋体" w:hAnsi="宋体" w:cs="宋体"/>
          <w:sz w:val="20"/>
          <w:szCs w:val="22"/>
          <w:lang w:val="en-US" w:eastAsia="zh"/>
          <w:woUserID w:val="1"/>
        </w:rPr>
        <w:t>社保基金 7万亿 年化7.3%，</w:t>
      </w:r>
    </w:p>
    <w:p w14:paraId="639A9286">
      <w:pPr>
        <w:ind w:left="0" w:leftChars="0" w:firstLine="0" w:firstLineChars="0"/>
        <w:rPr>
          <w:rFonts w:hint="eastAsia" w:ascii="宋体" w:hAnsi="宋体" w:eastAsia="宋体" w:cs="宋体"/>
          <w:sz w:val="20"/>
          <w:szCs w:val="22"/>
          <w:lang w:val="en-US" w:eastAsia="zh"/>
          <w:woUserID w:val="1"/>
        </w:rPr>
      </w:pPr>
      <w:r>
        <w:rPr>
          <w:rFonts w:hint="eastAsia" w:ascii="宋体" w:hAnsi="宋体" w:cs="宋体"/>
          <w:sz w:val="20"/>
          <w:szCs w:val="22"/>
          <w:lang w:val="en-US" w:eastAsia="zh"/>
          <w:woUserID w:val="1"/>
        </w:rPr>
        <w:t>30%进入二级市场，股票投资有2年回报率达70%</w:t>
      </w:r>
    </w:p>
    <w:p w14:paraId="27CD76BE">
      <w:pPr>
        <w:ind w:left="0" w:leftChars="0" w:firstLine="0" w:firstLineChars="0"/>
        <w:rPr>
          <w:rFonts w:hint="default" w:ascii="宋体" w:hAnsi="宋体" w:eastAsia="宋体" w:cs="宋体"/>
          <w:sz w:val="20"/>
          <w:szCs w:val="22"/>
          <w:lang w:val="en-US" w:eastAsia="zh-CN"/>
        </w:rPr>
      </w:pPr>
    </w:p>
    <w:p w14:paraId="39DBD51C">
      <w:pPr>
        <w:ind w:left="0" w:leftChars="0" w:firstLine="0" w:firstLineChars="0"/>
        <w:rPr>
          <w:rFonts w:hint="default" w:ascii="宋体" w:hAnsi="宋体" w:eastAsia="宋体" w:cs="宋体"/>
          <w:sz w:val="20"/>
          <w:szCs w:val="22"/>
          <w:lang w:val="en-US" w:eastAsia="zh-CN"/>
        </w:rPr>
      </w:pPr>
    </w:p>
    <w:p w14:paraId="1DDB5044">
      <w:pPr>
        <w:ind w:left="0" w:leftChars="0" w:firstLine="0" w:firstLineChars="0"/>
        <w:rPr>
          <w:rFonts w:hint="default" w:ascii="宋体" w:hAnsi="宋体" w:eastAsia="宋体" w:cs="宋体"/>
          <w:sz w:val="20"/>
          <w:szCs w:val="22"/>
          <w:lang w:val="en-US" w:eastAsia="zh-CN"/>
        </w:rPr>
      </w:pPr>
    </w:p>
    <w:p w14:paraId="6A75E606">
      <w:pPr>
        <w:ind w:left="0" w:leftChars="0" w:firstLine="0" w:firstLineChars="0"/>
        <w:rPr>
          <w:rFonts w:hint="default" w:ascii="宋体" w:hAnsi="宋体" w:eastAsia="宋体" w:cs="宋体"/>
          <w:sz w:val="20"/>
          <w:szCs w:val="22"/>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楷体">
    <w:altName w:val="汉仪楷体KW"/>
    <w:panose1 w:val="02010609060101010101"/>
    <w:charset w:val="86"/>
    <w:family w:val="auto"/>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光行楷_CNKI">
    <w:altName w:val="华文行楷"/>
    <w:panose1 w:val="02000500000000000000"/>
    <w:charset w:val="86"/>
    <w:family w:val="auto"/>
    <w:pitch w:val="default"/>
    <w:sig w:usb0="00000000" w:usb1="00000000" w:usb2="00000016" w:usb3="00000000" w:csb0="0004000F" w:csb1="00000000"/>
  </w:font>
  <w:font w:name="华文行楷">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1F0EC">
    <w:pPr>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53035">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A73BC"/>
    <w:multiLevelType w:val="singleLevel"/>
    <w:tmpl w:val="923A73BC"/>
    <w:lvl w:ilvl="0" w:tentative="0">
      <w:start w:val="1"/>
      <w:numFmt w:val="decimal"/>
      <w:suff w:val="nothing"/>
      <w:lvlText w:val="%1、"/>
      <w:lvlJc w:val="left"/>
    </w:lvl>
  </w:abstractNum>
  <w:abstractNum w:abstractNumId="1">
    <w:nsid w:val="A9B603FD"/>
    <w:multiLevelType w:val="singleLevel"/>
    <w:tmpl w:val="A9B603FD"/>
    <w:lvl w:ilvl="0" w:tentative="0">
      <w:start w:val="1"/>
      <w:numFmt w:val="decimal"/>
      <w:suff w:val="nothing"/>
      <w:lvlText w:val="%1、"/>
      <w:lvlJc w:val="left"/>
    </w:lvl>
  </w:abstractNum>
  <w:abstractNum w:abstractNumId="2">
    <w:nsid w:val="FFBCDF59"/>
    <w:multiLevelType w:val="singleLevel"/>
    <w:tmpl w:val="FFBCDF59"/>
    <w:lvl w:ilvl="0" w:tentative="0">
      <w:start w:val="1"/>
      <w:numFmt w:val="decimal"/>
      <w:suff w:val="nothing"/>
      <w:lvlText w:val="%1、"/>
      <w:lvlJc w:val="left"/>
    </w:lvl>
  </w:abstractNum>
  <w:abstractNum w:abstractNumId="3">
    <w:nsid w:val="00000000"/>
    <w:multiLevelType w:val="singleLevel"/>
    <w:tmpl w:val="00000000"/>
    <w:lvl w:ilvl="0" w:tentative="0">
      <w:start w:val="1"/>
      <w:numFmt w:val="decimal"/>
      <w:suff w:val="nothing"/>
      <w:lvlText w:val="%1、"/>
      <w:lvlJc w:val="left"/>
    </w:lvl>
  </w:abstractNum>
  <w:abstractNum w:abstractNumId="4">
    <w:nsid w:val="00000001"/>
    <w:multiLevelType w:val="singleLevel"/>
    <w:tmpl w:val="00000001"/>
    <w:lvl w:ilvl="0" w:tentative="0">
      <w:start w:val="1"/>
      <w:numFmt w:val="decimal"/>
      <w:suff w:val="nothing"/>
      <w:lvlText w:val="%1、"/>
      <w:lvlJc w:val="left"/>
    </w:lvl>
  </w:abstractNum>
  <w:abstractNum w:abstractNumId="5">
    <w:nsid w:val="00000003"/>
    <w:multiLevelType w:val="singleLevel"/>
    <w:tmpl w:val="00000003"/>
    <w:lvl w:ilvl="0" w:tentative="0">
      <w:start w:val="1"/>
      <w:numFmt w:val="decimal"/>
      <w:suff w:val="nothing"/>
      <w:lvlText w:val="%1、"/>
      <w:lvlJc w:val="left"/>
    </w:lvl>
  </w:abstractNum>
  <w:abstractNum w:abstractNumId="6">
    <w:nsid w:val="00000004"/>
    <w:multiLevelType w:val="singleLevel"/>
    <w:tmpl w:val="00000004"/>
    <w:lvl w:ilvl="0" w:tentative="0">
      <w:start w:val="1"/>
      <w:numFmt w:val="decimal"/>
      <w:suff w:val="nothing"/>
      <w:lvlText w:val="%1、"/>
      <w:lvlJc w:val="left"/>
    </w:lvl>
  </w:abstractNum>
  <w:abstractNum w:abstractNumId="7">
    <w:nsid w:val="00000005"/>
    <w:multiLevelType w:val="singleLevel"/>
    <w:tmpl w:val="00000005"/>
    <w:lvl w:ilvl="0" w:tentative="0">
      <w:start w:val="1"/>
      <w:numFmt w:val="decimal"/>
      <w:suff w:val="nothing"/>
      <w:lvlText w:val="%1、"/>
      <w:lvlJc w:val="left"/>
    </w:lvl>
  </w:abstractNum>
  <w:abstractNum w:abstractNumId="8">
    <w:nsid w:val="00000006"/>
    <w:multiLevelType w:val="singleLevel"/>
    <w:tmpl w:val="00000006"/>
    <w:lvl w:ilvl="0" w:tentative="0">
      <w:start w:val="1"/>
      <w:numFmt w:val="decimal"/>
      <w:suff w:val="nothing"/>
      <w:lvlText w:val="%1、"/>
      <w:lvlJc w:val="left"/>
    </w:lvl>
  </w:abstractNum>
  <w:abstractNum w:abstractNumId="9">
    <w:nsid w:val="00000007"/>
    <w:multiLevelType w:val="singleLevel"/>
    <w:tmpl w:val="00000007"/>
    <w:lvl w:ilvl="0" w:tentative="0">
      <w:start w:val="1"/>
      <w:numFmt w:val="decimal"/>
      <w:suff w:val="nothing"/>
      <w:lvlText w:val="%1、"/>
      <w:lvlJc w:val="left"/>
    </w:lvl>
  </w:abstractNum>
  <w:abstractNum w:abstractNumId="10">
    <w:nsid w:val="00000008"/>
    <w:multiLevelType w:val="singleLevel"/>
    <w:tmpl w:val="00000008"/>
    <w:lvl w:ilvl="0" w:tentative="0">
      <w:start w:val="3"/>
      <w:numFmt w:val="decimal"/>
      <w:suff w:val="space"/>
      <w:lvlText w:val="%1."/>
      <w:lvlJc w:val="left"/>
    </w:lvl>
  </w:abstractNum>
  <w:abstractNum w:abstractNumId="11">
    <w:nsid w:val="0000000A"/>
    <w:multiLevelType w:val="singleLevel"/>
    <w:tmpl w:val="0000000A"/>
    <w:lvl w:ilvl="0" w:tentative="0">
      <w:start w:val="1"/>
      <w:numFmt w:val="decimal"/>
      <w:suff w:val="nothing"/>
      <w:lvlText w:val="%1、"/>
      <w:lvlJc w:val="left"/>
    </w:lvl>
  </w:abstractNum>
  <w:abstractNum w:abstractNumId="12">
    <w:nsid w:val="0000000B"/>
    <w:multiLevelType w:val="singleLevel"/>
    <w:tmpl w:val="0000000B"/>
    <w:lvl w:ilvl="0" w:tentative="0">
      <w:start w:val="1"/>
      <w:numFmt w:val="decimal"/>
      <w:lvlText w:val="(%1)"/>
      <w:lvlJc w:val="left"/>
      <w:pPr>
        <w:tabs>
          <w:tab w:val="left" w:pos="312"/>
        </w:tabs>
      </w:pPr>
    </w:lvl>
  </w:abstractNum>
  <w:abstractNum w:abstractNumId="13">
    <w:nsid w:val="0000000C"/>
    <w:multiLevelType w:val="singleLevel"/>
    <w:tmpl w:val="0000000C"/>
    <w:lvl w:ilvl="0" w:tentative="0">
      <w:start w:val="1"/>
      <w:numFmt w:val="decimal"/>
      <w:suff w:val="nothing"/>
      <w:lvlText w:val="%1、"/>
      <w:lvlJc w:val="left"/>
    </w:lvl>
  </w:abstractNum>
  <w:abstractNum w:abstractNumId="14">
    <w:nsid w:val="0000000D"/>
    <w:multiLevelType w:val="singleLevel"/>
    <w:tmpl w:val="0000000D"/>
    <w:lvl w:ilvl="0" w:tentative="0">
      <w:start w:val="1"/>
      <w:numFmt w:val="decimal"/>
      <w:suff w:val="nothing"/>
      <w:lvlText w:val="%1、"/>
      <w:lvlJc w:val="left"/>
    </w:lvl>
  </w:abstractNum>
  <w:abstractNum w:abstractNumId="15">
    <w:nsid w:val="0000000E"/>
    <w:multiLevelType w:val="singleLevel"/>
    <w:tmpl w:val="0000000E"/>
    <w:lvl w:ilvl="0" w:tentative="0">
      <w:start w:val="1"/>
      <w:numFmt w:val="decimal"/>
      <w:suff w:val="nothing"/>
      <w:lvlText w:val="%1、"/>
      <w:lvlJc w:val="left"/>
    </w:lvl>
  </w:abstractNum>
  <w:abstractNum w:abstractNumId="16">
    <w:nsid w:val="00000010"/>
    <w:multiLevelType w:val="multilevel"/>
    <w:tmpl w:val="0000001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00000011"/>
    <w:multiLevelType w:val="multilevel"/>
    <w:tmpl w:val="0000001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00000012"/>
    <w:multiLevelType w:val="singleLevel"/>
    <w:tmpl w:val="00000012"/>
    <w:lvl w:ilvl="0" w:tentative="0">
      <w:start w:val="1"/>
      <w:numFmt w:val="decimal"/>
      <w:suff w:val="nothing"/>
      <w:lvlText w:val="%1、"/>
      <w:lvlJc w:val="left"/>
    </w:lvl>
  </w:abstractNum>
  <w:abstractNum w:abstractNumId="19">
    <w:nsid w:val="00000013"/>
    <w:multiLevelType w:val="singleLevel"/>
    <w:tmpl w:val="00000013"/>
    <w:lvl w:ilvl="0" w:tentative="0">
      <w:start w:val="1"/>
      <w:numFmt w:val="decimal"/>
      <w:suff w:val="nothing"/>
      <w:lvlText w:val="%1、"/>
      <w:lvlJc w:val="left"/>
    </w:lvl>
  </w:abstractNum>
  <w:abstractNum w:abstractNumId="20">
    <w:nsid w:val="00000014"/>
    <w:multiLevelType w:val="singleLevel"/>
    <w:tmpl w:val="00000014"/>
    <w:lvl w:ilvl="0" w:tentative="0">
      <w:start w:val="1"/>
      <w:numFmt w:val="decimal"/>
      <w:suff w:val="nothing"/>
      <w:lvlText w:val="%1、"/>
      <w:lvlJc w:val="left"/>
    </w:lvl>
  </w:abstractNum>
  <w:abstractNum w:abstractNumId="21">
    <w:nsid w:val="00000015"/>
    <w:multiLevelType w:val="singleLevel"/>
    <w:tmpl w:val="00000015"/>
    <w:lvl w:ilvl="0" w:tentative="0">
      <w:start w:val="1"/>
      <w:numFmt w:val="upperRoman"/>
      <w:lvlText w:val="%1."/>
      <w:lvlJc w:val="left"/>
      <w:pPr>
        <w:tabs>
          <w:tab w:val="left" w:pos="312"/>
        </w:tabs>
      </w:pPr>
    </w:lvl>
  </w:abstractNum>
  <w:abstractNum w:abstractNumId="22">
    <w:nsid w:val="00000016"/>
    <w:multiLevelType w:val="singleLevel"/>
    <w:tmpl w:val="00000016"/>
    <w:lvl w:ilvl="0" w:tentative="0">
      <w:start w:val="1"/>
      <w:numFmt w:val="decimal"/>
      <w:suff w:val="nothing"/>
      <w:lvlText w:val="%1、"/>
      <w:lvlJc w:val="left"/>
    </w:lvl>
  </w:abstractNum>
  <w:abstractNum w:abstractNumId="23">
    <w:nsid w:val="00000017"/>
    <w:multiLevelType w:val="singleLevel"/>
    <w:tmpl w:val="00000017"/>
    <w:lvl w:ilvl="0" w:tentative="0">
      <w:start w:val="1"/>
      <w:numFmt w:val="upperLetter"/>
      <w:lvlText w:val="%1."/>
      <w:lvlJc w:val="left"/>
      <w:pPr>
        <w:tabs>
          <w:tab w:val="left" w:pos="312"/>
        </w:tabs>
      </w:pPr>
    </w:lvl>
  </w:abstractNum>
  <w:abstractNum w:abstractNumId="24">
    <w:nsid w:val="00000018"/>
    <w:multiLevelType w:val="singleLevel"/>
    <w:tmpl w:val="00000018"/>
    <w:lvl w:ilvl="0" w:tentative="0">
      <w:start w:val="1"/>
      <w:numFmt w:val="decimal"/>
      <w:suff w:val="nothing"/>
      <w:lvlText w:val="%1、"/>
      <w:lvlJc w:val="left"/>
    </w:lvl>
  </w:abstractNum>
  <w:abstractNum w:abstractNumId="25">
    <w:nsid w:val="00000019"/>
    <w:multiLevelType w:val="singleLevel"/>
    <w:tmpl w:val="00000019"/>
    <w:lvl w:ilvl="0" w:tentative="0">
      <w:start w:val="1"/>
      <w:numFmt w:val="decimal"/>
      <w:suff w:val="nothing"/>
      <w:lvlText w:val="%1、"/>
      <w:lvlJc w:val="left"/>
    </w:lvl>
  </w:abstractNum>
  <w:abstractNum w:abstractNumId="26">
    <w:nsid w:val="0000001A"/>
    <w:multiLevelType w:val="singleLevel"/>
    <w:tmpl w:val="0000001A"/>
    <w:lvl w:ilvl="0" w:tentative="0">
      <w:start w:val="1"/>
      <w:numFmt w:val="decimal"/>
      <w:suff w:val="nothing"/>
      <w:lvlText w:val="%1、"/>
      <w:lvlJc w:val="left"/>
    </w:lvl>
  </w:abstractNum>
  <w:abstractNum w:abstractNumId="27">
    <w:nsid w:val="0000001B"/>
    <w:multiLevelType w:val="singleLevel"/>
    <w:tmpl w:val="0000001B"/>
    <w:lvl w:ilvl="0" w:tentative="0">
      <w:start w:val="1"/>
      <w:numFmt w:val="decimal"/>
      <w:suff w:val="nothing"/>
      <w:lvlText w:val="%1、"/>
      <w:lvlJc w:val="left"/>
    </w:lvl>
  </w:abstractNum>
  <w:abstractNum w:abstractNumId="28">
    <w:nsid w:val="0000001C"/>
    <w:multiLevelType w:val="singleLevel"/>
    <w:tmpl w:val="0000001C"/>
    <w:lvl w:ilvl="0" w:tentative="0">
      <w:start w:val="1"/>
      <w:numFmt w:val="decimal"/>
      <w:suff w:val="nothing"/>
      <w:lvlText w:val="%1、"/>
      <w:lvlJc w:val="left"/>
    </w:lvl>
  </w:abstractNum>
  <w:abstractNum w:abstractNumId="29">
    <w:nsid w:val="0000001D"/>
    <w:multiLevelType w:val="singleLevel"/>
    <w:tmpl w:val="0000001D"/>
    <w:lvl w:ilvl="0" w:tentative="0">
      <w:start w:val="1"/>
      <w:numFmt w:val="decimal"/>
      <w:suff w:val="nothing"/>
      <w:lvlText w:val="%1、"/>
      <w:lvlJc w:val="left"/>
    </w:lvl>
  </w:abstractNum>
  <w:abstractNum w:abstractNumId="30">
    <w:nsid w:val="0000001E"/>
    <w:multiLevelType w:val="singleLevel"/>
    <w:tmpl w:val="0000001E"/>
    <w:lvl w:ilvl="0" w:tentative="0">
      <w:start w:val="1"/>
      <w:numFmt w:val="decimal"/>
      <w:suff w:val="nothing"/>
      <w:lvlText w:val="%1、"/>
      <w:lvlJc w:val="left"/>
    </w:lvl>
  </w:abstractNum>
  <w:abstractNum w:abstractNumId="31">
    <w:nsid w:val="0000001F"/>
    <w:multiLevelType w:val="singleLevel"/>
    <w:tmpl w:val="0000001F"/>
    <w:lvl w:ilvl="0" w:tentative="0">
      <w:start w:val="1"/>
      <w:numFmt w:val="decimal"/>
      <w:suff w:val="nothing"/>
      <w:lvlText w:val="%1、"/>
      <w:lvlJc w:val="left"/>
    </w:lvl>
  </w:abstractNum>
  <w:abstractNum w:abstractNumId="32">
    <w:nsid w:val="00000020"/>
    <w:multiLevelType w:val="singleLevel"/>
    <w:tmpl w:val="00000020"/>
    <w:lvl w:ilvl="0" w:tentative="0">
      <w:start w:val="1"/>
      <w:numFmt w:val="decimal"/>
      <w:suff w:val="nothing"/>
      <w:lvlText w:val="%1、"/>
      <w:lvlJc w:val="left"/>
    </w:lvl>
  </w:abstractNum>
  <w:abstractNum w:abstractNumId="33">
    <w:nsid w:val="00000021"/>
    <w:multiLevelType w:val="singleLevel"/>
    <w:tmpl w:val="00000021"/>
    <w:lvl w:ilvl="0" w:tentative="0">
      <w:start w:val="1"/>
      <w:numFmt w:val="decimal"/>
      <w:suff w:val="nothing"/>
      <w:lvlText w:val="%1、"/>
      <w:lvlJc w:val="left"/>
    </w:lvl>
  </w:abstractNum>
  <w:abstractNum w:abstractNumId="34">
    <w:nsid w:val="00000022"/>
    <w:multiLevelType w:val="singleLevel"/>
    <w:tmpl w:val="00000022"/>
    <w:lvl w:ilvl="0" w:tentative="0">
      <w:start w:val="1"/>
      <w:numFmt w:val="decimal"/>
      <w:suff w:val="nothing"/>
      <w:lvlText w:val="%1、"/>
      <w:lvlJc w:val="left"/>
    </w:lvl>
  </w:abstractNum>
  <w:abstractNum w:abstractNumId="35">
    <w:nsid w:val="00000023"/>
    <w:multiLevelType w:val="singleLevel"/>
    <w:tmpl w:val="00000023"/>
    <w:lvl w:ilvl="0" w:tentative="0">
      <w:start w:val="1"/>
      <w:numFmt w:val="decimal"/>
      <w:suff w:val="nothing"/>
      <w:lvlText w:val="%1、"/>
      <w:lvlJc w:val="left"/>
    </w:lvl>
  </w:abstractNum>
  <w:abstractNum w:abstractNumId="36">
    <w:nsid w:val="00000024"/>
    <w:multiLevelType w:val="singleLevel"/>
    <w:tmpl w:val="00000024"/>
    <w:lvl w:ilvl="0" w:tentative="0">
      <w:start w:val="1"/>
      <w:numFmt w:val="decimal"/>
      <w:suff w:val="nothing"/>
      <w:lvlText w:val="%1、"/>
      <w:lvlJc w:val="left"/>
    </w:lvl>
  </w:abstractNum>
  <w:abstractNum w:abstractNumId="37">
    <w:nsid w:val="00000025"/>
    <w:multiLevelType w:val="singleLevel"/>
    <w:tmpl w:val="00000025"/>
    <w:lvl w:ilvl="0" w:tentative="0">
      <w:start w:val="1"/>
      <w:numFmt w:val="decimal"/>
      <w:suff w:val="nothing"/>
      <w:lvlText w:val="%1、"/>
      <w:lvlJc w:val="left"/>
    </w:lvl>
  </w:abstractNum>
  <w:abstractNum w:abstractNumId="38">
    <w:nsid w:val="00000026"/>
    <w:multiLevelType w:val="singleLevel"/>
    <w:tmpl w:val="00000026"/>
    <w:lvl w:ilvl="0" w:tentative="0">
      <w:start w:val="1"/>
      <w:numFmt w:val="decimal"/>
      <w:suff w:val="nothing"/>
      <w:lvlText w:val="%1、"/>
      <w:lvlJc w:val="left"/>
    </w:lvl>
  </w:abstractNum>
  <w:abstractNum w:abstractNumId="39">
    <w:nsid w:val="00000027"/>
    <w:multiLevelType w:val="singleLevel"/>
    <w:tmpl w:val="00000027"/>
    <w:lvl w:ilvl="0" w:tentative="0">
      <w:start w:val="1"/>
      <w:numFmt w:val="decimal"/>
      <w:suff w:val="nothing"/>
      <w:lvlText w:val="%1、"/>
      <w:lvlJc w:val="left"/>
    </w:lvl>
  </w:abstractNum>
  <w:abstractNum w:abstractNumId="40">
    <w:nsid w:val="00000028"/>
    <w:multiLevelType w:val="singleLevel"/>
    <w:tmpl w:val="00000028"/>
    <w:lvl w:ilvl="0" w:tentative="0">
      <w:start w:val="1"/>
      <w:numFmt w:val="decimal"/>
      <w:suff w:val="nothing"/>
      <w:lvlText w:val="%1、"/>
      <w:lvlJc w:val="left"/>
    </w:lvl>
  </w:abstractNum>
  <w:abstractNum w:abstractNumId="41">
    <w:nsid w:val="7B7F85CE"/>
    <w:multiLevelType w:val="singleLevel"/>
    <w:tmpl w:val="7B7F85CE"/>
    <w:lvl w:ilvl="0" w:tentative="0">
      <w:start w:val="1"/>
      <w:numFmt w:val="decimal"/>
      <w:suff w:val="nothing"/>
      <w:lvlText w:val="%1、"/>
      <w:lvlJc w:val="left"/>
    </w:lvl>
  </w:abstractNum>
  <w:num w:numId="1">
    <w:abstractNumId w:val="34"/>
  </w:num>
  <w:num w:numId="2">
    <w:abstractNumId w:val="11"/>
  </w:num>
  <w:num w:numId="3">
    <w:abstractNumId w:val="35"/>
  </w:num>
  <w:num w:numId="4">
    <w:abstractNumId w:val="26"/>
  </w:num>
  <w:num w:numId="5">
    <w:abstractNumId w:val="19"/>
  </w:num>
  <w:num w:numId="6">
    <w:abstractNumId w:val="3"/>
  </w:num>
  <w:num w:numId="7">
    <w:abstractNumId w:val="22"/>
  </w:num>
  <w:num w:numId="8">
    <w:abstractNumId w:val="14"/>
  </w:num>
  <w:num w:numId="9">
    <w:abstractNumId w:val="15"/>
  </w:num>
  <w:num w:numId="10">
    <w:abstractNumId w:val="24"/>
  </w:num>
  <w:num w:numId="11">
    <w:abstractNumId w:val="29"/>
  </w:num>
  <w:num w:numId="12">
    <w:abstractNumId w:val="31"/>
  </w:num>
  <w:num w:numId="13">
    <w:abstractNumId w:val="36"/>
  </w:num>
  <w:num w:numId="14">
    <w:abstractNumId w:val="21"/>
  </w:num>
  <w:num w:numId="15">
    <w:abstractNumId w:val="2"/>
  </w:num>
  <w:num w:numId="16">
    <w:abstractNumId w:val="7"/>
  </w:num>
  <w:num w:numId="17">
    <w:abstractNumId w:val="13"/>
  </w:num>
  <w:num w:numId="18">
    <w:abstractNumId w:val="30"/>
  </w:num>
  <w:num w:numId="19">
    <w:abstractNumId w:val="10"/>
  </w:num>
  <w:num w:numId="20">
    <w:abstractNumId w:val="6"/>
  </w:num>
  <w:num w:numId="21">
    <w:abstractNumId w:val="33"/>
  </w:num>
  <w:num w:numId="22">
    <w:abstractNumId w:val="28"/>
  </w:num>
  <w:num w:numId="23">
    <w:abstractNumId w:val="41"/>
  </w:num>
  <w:num w:numId="24">
    <w:abstractNumId w:val="20"/>
  </w:num>
  <w:num w:numId="25">
    <w:abstractNumId w:val="25"/>
  </w:num>
  <w:num w:numId="26">
    <w:abstractNumId w:val="0"/>
  </w:num>
  <w:num w:numId="27">
    <w:abstractNumId w:val="40"/>
  </w:num>
  <w:num w:numId="28">
    <w:abstractNumId w:val="27"/>
  </w:num>
  <w:num w:numId="29">
    <w:abstractNumId w:val="32"/>
  </w:num>
  <w:num w:numId="30">
    <w:abstractNumId w:val="8"/>
  </w:num>
  <w:num w:numId="31">
    <w:abstractNumId w:val="4"/>
  </w:num>
  <w:num w:numId="32">
    <w:abstractNumId w:val="9"/>
  </w:num>
  <w:num w:numId="33">
    <w:abstractNumId w:val="18"/>
  </w:num>
  <w:num w:numId="34">
    <w:abstractNumId w:val="23"/>
  </w:num>
  <w:num w:numId="35">
    <w:abstractNumId w:val="1"/>
  </w:num>
  <w:num w:numId="36">
    <w:abstractNumId w:val="39"/>
  </w:num>
  <w:num w:numId="37">
    <w:abstractNumId w:val="5"/>
  </w:num>
  <w:num w:numId="38">
    <w:abstractNumId w:val="12"/>
  </w:num>
  <w:num w:numId="39">
    <w:abstractNumId w:val="38"/>
  </w:num>
  <w:num w:numId="40">
    <w:abstractNumId w:val="37"/>
  </w:num>
  <w:num w:numId="41">
    <w:abstractNumId w:val="16"/>
  </w:num>
  <w:num w:numId="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25861"/>
    <w:rsid w:val="00A3470B"/>
    <w:rsid w:val="00E645F8"/>
    <w:rsid w:val="01F03CB3"/>
    <w:rsid w:val="028326B0"/>
    <w:rsid w:val="0305004C"/>
    <w:rsid w:val="03597303"/>
    <w:rsid w:val="03887BE8"/>
    <w:rsid w:val="064E6EC7"/>
    <w:rsid w:val="06C23411"/>
    <w:rsid w:val="06F62DA9"/>
    <w:rsid w:val="07B54D24"/>
    <w:rsid w:val="07CC09EB"/>
    <w:rsid w:val="07F10452"/>
    <w:rsid w:val="081467CE"/>
    <w:rsid w:val="087B7477"/>
    <w:rsid w:val="0882554E"/>
    <w:rsid w:val="090369F3"/>
    <w:rsid w:val="0B065FC2"/>
    <w:rsid w:val="0B50371D"/>
    <w:rsid w:val="0BD0037E"/>
    <w:rsid w:val="0BDC6D23"/>
    <w:rsid w:val="0D1110C7"/>
    <w:rsid w:val="0DDA3736"/>
    <w:rsid w:val="0E4730C2"/>
    <w:rsid w:val="0FFF9A77"/>
    <w:rsid w:val="107A3067"/>
    <w:rsid w:val="10F11ADC"/>
    <w:rsid w:val="11592BC4"/>
    <w:rsid w:val="119D2A5D"/>
    <w:rsid w:val="121F796A"/>
    <w:rsid w:val="12C81DAF"/>
    <w:rsid w:val="13457C17"/>
    <w:rsid w:val="13B10CDE"/>
    <w:rsid w:val="13B1932C"/>
    <w:rsid w:val="13E56991"/>
    <w:rsid w:val="13F56E49"/>
    <w:rsid w:val="14076907"/>
    <w:rsid w:val="156758B0"/>
    <w:rsid w:val="173E0892"/>
    <w:rsid w:val="17800EAB"/>
    <w:rsid w:val="179B3E23"/>
    <w:rsid w:val="187D53EA"/>
    <w:rsid w:val="18C13529"/>
    <w:rsid w:val="18C94AD3"/>
    <w:rsid w:val="18EB2C9C"/>
    <w:rsid w:val="19314B52"/>
    <w:rsid w:val="1967F566"/>
    <w:rsid w:val="1AEEE11C"/>
    <w:rsid w:val="1B0D0CA7"/>
    <w:rsid w:val="1B9A62B3"/>
    <w:rsid w:val="1CF76192"/>
    <w:rsid w:val="1D083E1C"/>
    <w:rsid w:val="1F3A5DE3"/>
    <w:rsid w:val="1F677CEA"/>
    <w:rsid w:val="1F775BD9"/>
    <w:rsid w:val="1FEE032F"/>
    <w:rsid w:val="1FF6AE06"/>
    <w:rsid w:val="20515ADA"/>
    <w:rsid w:val="20FE6A75"/>
    <w:rsid w:val="21531307"/>
    <w:rsid w:val="215F4227"/>
    <w:rsid w:val="21FE4B8C"/>
    <w:rsid w:val="220E3C6C"/>
    <w:rsid w:val="23637001"/>
    <w:rsid w:val="237C4C9B"/>
    <w:rsid w:val="23C16B35"/>
    <w:rsid w:val="246350DA"/>
    <w:rsid w:val="25706A02"/>
    <w:rsid w:val="261C4494"/>
    <w:rsid w:val="26647BE9"/>
    <w:rsid w:val="26695200"/>
    <w:rsid w:val="27A04C51"/>
    <w:rsid w:val="27A209C9"/>
    <w:rsid w:val="27FF33E8"/>
    <w:rsid w:val="28616AD6"/>
    <w:rsid w:val="28DA6256"/>
    <w:rsid w:val="291122AA"/>
    <w:rsid w:val="2A555B0A"/>
    <w:rsid w:val="2C8763E0"/>
    <w:rsid w:val="2CD86C3B"/>
    <w:rsid w:val="2E19750B"/>
    <w:rsid w:val="2EA15E7F"/>
    <w:rsid w:val="2EB63F4A"/>
    <w:rsid w:val="2EEFF63D"/>
    <w:rsid w:val="2F2B74F6"/>
    <w:rsid w:val="2FAF1ED5"/>
    <w:rsid w:val="3138414C"/>
    <w:rsid w:val="317C6B68"/>
    <w:rsid w:val="31BB7257"/>
    <w:rsid w:val="320E382B"/>
    <w:rsid w:val="32110C25"/>
    <w:rsid w:val="33286205"/>
    <w:rsid w:val="35305CAD"/>
    <w:rsid w:val="35F7661A"/>
    <w:rsid w:val="37227431"/>
    <w:rsid w:val="381C4EFF"/>
    <w:rsid w:val="390019F4"/>
    <w:rsid w:val="39900731"/>
    <w:rsid w:val="3C027831"/>
    <w:rsid w:val="3C145EE2"/>
    <w:rsid w:val="3C240A39"/>
    <w:rsid w:val="3C3D6ABB"/>
    <w:rsid w:val="3D6D5A49"/>
    <w:rsid w:val="3E80785E"/>
    <w:rsid w:val="3EB5D86A"/>
    <w:rsid w:val="3EFD6EB5"/>
    <w:rsid w:val="3F76BC50"/>
    <w:rsid w:val="3F7B2C50"/>
    <w:rsid w:val="3FD3DD32"/>
    <w:rsid w:val="3FF2B338"/>
    <w:rsid w:val="41164F9A"/>
    <w:rsid w:val="4129190C"/>
    <w:rsid w:val="41322966"/>
    <w:rsid w:val="41B8662A"/>
    <w:rsid w:val="42B702D9"/>
    <w:rsid w:val="42FE0D52"/>
    <w:rsid w:val="43A51B15"/>
    <w:rsid w:val="441E71D2"/>
    <w:rsid w:val="451906CE"/>
    <w:rsid w:val="473C009B"/>
    <w:rsid w:val="47B642F1"/>
    <w:rsid w:val="48743864"/>
    <w:rsid w:val="499F2B63"/>
    <w:rsid w:val="4A5D6ECF"/>
    <w:rsid w:val="4BE529FB"/>
    <w:rsid w:val="4C72630D"/>
    <w:rsid w:val="4C9D15DC"/>
    <w:rsid w:val="4CD40D75"/>
    <w:rsid w:val="4D096C71"/>
    <w:rsid w:val="4D423F31"/>
    <w:rsid w:val="4FCB53B3"/>
    <w:rsid w:val="50947199"/>
    <w:rsid w:val="50E33C7D"/>
    <w:rsid w:val="54AD7595"/>
    <w:rsid w:val="54E81862"/>
    <w:rsid w:val="554967A4"/>
    <w:rsid w:val="571E8D30"/>
    <w:rsid w:val="57911D3D"/>
    <w:rsid w:val="57F62E54"/>
    <w:rsid w:val="598FA049"/>
    <w:rsid w:val="5A427C66"/>
    <w:rsid w:val="5AC02939"/>
    <w:rsid w:val="5AF561A3"/>
    <w:rsid w:val="5B04316E"/>
    <w:rsid w:val="5B37709F"/>
    <w:rsid w:val="5B5075CB"/>
    <w:rsid w:val="5B7B51DE"/>
    <w:rsid w:val="5B8E44E2"/>
    <w:rsid w:val="5BDEF79B"/>
    <w:rsid w:val="5CD65BD8"/>
    <w:rsid w:val="5DA65D3F"/>
    <w:rsid w:val="5E6F8603"/>
    <w:rsid w:val="5EFF3A17"/>
    <w:rsid w:val="5FBF4C11"/>
    <w:rsid w:val="5FD740AD"/>
    <w:rsid w:val="601B2AEB"/>
    <w:rsid w:val="61AE43F8"/>
    <w:rsid w:val="620F042E"/>
    <w:rsid w:val="64462101"/>
    <w:rsid w:val="664F7993"/>
    <w:rsid w:val="66C343A7"/>
    <w:rsid w:val="67F72090"/>
    <w:rsid w:val="681E2DC3"/>
    <w:rsid w:val="688255B2"/>
    <w:rsid w:val="688B0293"/>
    <w:rsid w:val="698A6F34"/>
    <w:rsid w:val="69F50F8E"/>
    <w:rsid w:val="6A3A7E6C"/>
    <w:rsid w:val="6ABE0C43"/>
    <w:rsid w:val="6B997395"/>
    <w:rsid w:val="6BCF26AA"/>
    <w:rsid w:val="6C7C7008"/>
    <w:rsid w:val="6CE801F9"/>
    <w:rsid w:val="6D1F3697"/>
    <w:rsid w:val="6DBACBE7"/>
    <w:rsid w:val="6DDB5FB0"/>
    <w:rsid w:val="6F59718C"/>
    <w:rsid w:val="6F73F7AB"/>
    <w:rsid w:val="6FC69AEC"/>
    <w:rsid w:val="6FD827A7"/>
    <w:rsid w:val="6FE79045"/>
    <w:rsid w:val="6FFDB6CD"/>
    <w:rsid w:val="70866BF4"/>
    <w:rsid w:val="70B2124A"/>
    <w:rsid w:val="70BF74C3"/>
    <w:rsid w:val="71B52674"/>
    <w:rsid w:val="725F9B72"/>
    <w:rsid w:val="728C5ACB"/>
    <w:rsid w:val="730E35B1"/>
    <w:rsid w:val="7373912B"/>
    <w:rsid w:val="749D7B1B"/>
    <w:rsid w:val="74EF247F"/>
    <w:rsid w:val="751C4F54"/>
    <w:rsid w:val="755D80F0"/>
    <w:rsid w:val="75640639"/>
    <w:rsid w:val="75FE0AC6"/>
    <w:rsid w:val="76ED62B9"/>
    <w:rsid w:val="78300CA6"/>
    <w:rsid w:val="786FD6E1"/>
    <w:rsid w:val="78AC3D44"/>
    <w:rsid w:val="78F968A1"/>
    <w:rsid w:val="78FB3062"/>
    <w:rsid w:val="79ED12D2"/>
    <w:rsid w:val="79FF50AA"/>
    <w:rsid w:val="7B96698B"/>
    <w:rsid w:val="7C4FCC99"/>
    <w:rsid w:val="7C5036C5"/>
    <w:rsid w:val="7CC75EFA"/>
    <w:rsid w:val="7D24527D"/>
    <w:rsid w:val="7D5BAC5A"/>
    <w:rsid w:val="7D5D078F"/>
    <w:rsid w:val="7D5FD5F6"/>
    <w:rsid w:val="7D6F0204"/>
    <w:rsid w:val="7D7776E4"/>
    <w:rsid w:val="7DC75C09"/>
    <w:rsid w:val="7DE9479A"/>
    <w:rsid w:val="7DEE65DF"/>
    <w:rsid w:val="7E3E236F"/>
    <w:rsid w:val="7EDFF854"/>
    <w:rsid w:val="7F77DB9E"/>
    <w:rsid w:val="7F7AF10D"/>
    <w:rsid w:val="7FDA009C"/>
    <w:rsid w:val="7FEF8E6C"/>
    <w:rsid w:val="7FFDEC66"/>
    <w:rsid w:val="87FB957E"/>
    <w:rsid w:val="9D5E69F6"/>
    <w:rsid w:val="9EC7D449"/>
    <w:rsid w:val="A5FB096C"/>
    <w:rsid w:val="ADD79A95"/>
    <w:rsid w:val="AEFB53E0"/>
    <w:rsid w:val="B1EF1BAB"/>
    <w:rsid w:val="B5C36339"/>
    <w:rsid w:val="B7EE59E4"/>
    <w:rsid w:val="B8FD6AAD"/>
    <w:rsid w:val="BDCC2088"/>
    <w:rsid w:val="BDFF4FE2"/>
    <w:rsid w:val="BF33CC29"/>
    <w:rsid w:val="BF6BA085"/>
    <w:rsid w:val="BF950055"/>
    <w:rsid w:val="BFFFD1D9"/>
    <w:rsid w:val="C2F98473"/>
    <w:rsid w:val="C7CFF4D2"/>
    <w:rsid w:val="C7FFB9B8"/>
    <w:rsid w:val="CFF342BB"/>
    <w:rsid w:val="D3FF9DA3"/>
    <w:rsid w:val="D5F8B994"/>
    <w:rsid w:val="D7DFD7F0"/>
    <w:rsid w:val="D7F716BD"/>
    <w:rsid w:val="DD5F6CC7"/>
    <w:rsid w:val="DDAB3710"/>
    <w:rsid w:val="DE71B046"/>
    <w:rsid w:val="DF2F610D"/>
    <w:rsid w:val="DFFF007B"/>
    <w:rsid w:val="E6BF0D00"/>
    <w:rsid w:val="E7F7AC85"/>
    <w:rsid w:val="EBFF22BB"/>
    <w:rsid w:val="EDFF1A22"/>
    <w:rsid w:val="EEB7C742"/>
    <w:rsid w:val="EF7FD1AD"/>
    <w:rsid w:val="F1FA4719"/>
    <w:rsid w:val="F33F953D"/>
    <w:rsid w:val="F3FD0BE8"/>
    <w:rsid w:val="F3FF6C0D"/>
    <w:rsid w:val="F6FD4236"/>
    <w:rsid w:val="F9D74214"/>
    <w:rsid w:val="FBBF1C9C"/>
    <w:rsid w:val="FBF93C57"/>
    <w:rsid w:val="FD2D7FE8"/>
    <w:rsid w:val="FDDD8843"/>
    <w:rsid w:val="FDF0DBCE"/>
    <w:rsid w:val="FDFFCAFC"/>
    <w:rsid w:val="FEBAF804"/>
    <w:rsid w:val="FEDF1C1E"/>
    <w:rsid w:val="FEFB0B66"/>
    <w:rsid w:val="FEFD0083"/>
    <w:rsid w:val="FF3D90D8"/>
    <w:rsid w:val="FF57A601"/>
    <w:rsid w:val="FFCF3918"/>
    <w:rsid w:val="FFD85569"/>
    <w:rsid w:val="FFF01C50"/>
    <w:rsid w:val="FFFDC4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12">
    <w:name w:val="Default Paragraph Font"/>
    <w:qFormat/>
    <w:uiPriority w:val="0"/>
  </w:style>
  <w:style w:type="table" w:default="1" w:styleId="3">
    <w:name w:val="Normal Table"/>
    <w:qFormat/>
    <w:uiPriority w:val="0"/>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rPr>
  </w:style>
  <w:style w:type="table" w:styleId="4">
    <w:name w:val="Table Grid"/>
    <w:basedOn w:val="3"/>
    <w:qFormat/>
    <w:uiPriority w:val="0"/>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
    <w:name w:val="Medium Grid 3"/>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6">
    <w:name w:val="Medium Grid 3 Accent 1"/>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7">
    <w:name w:val="Medium Grid 3 Accent 2"/>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8">
    <w:name w:val="Medium Grid 3 Accent 3"/>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9">
    <w:name w:val="Medium Grid 3 Accent 4"/>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10">
    <w:name w:val="Medium Grid 3 Accent 5"/>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11">
    <w:name w:val="Medium Grid 3 Accent 6"/>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character" w:styleId="13">
    <w:name w:val="Strong"/>
    <w:basedOn w:val="12"/>
    <w:qFormat/>
    <w:uiPriority w:val="0"/>
    <w:rPr>
      <w:b/>
    </w:rPr>
  </w:style>
  <w:style w:type="character" w:styleId="14">
    <w:name w:val="Hyperlink"/>
    <w:basedOn w:val="12"/>
    <w:qFormat/>
    <w:uiPriority w:val="99"/>
    <w:rPr>
      <w:color w:val="0000FF"/>
      <w:u w:val="single"/>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footer" Target="footer1.xml"/><Relationship Id="rId39" Type="http://schemas.openxmlformats.org/officeDocument/2006/relationships/image" Target="media/image34.jpe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46</Pages>
  <Words>5195</Words>
  <Characters>5341</Characters>
  <Paragraphs>2278</Paragraphs>
  <TotalTime>0</TotalTime>
  <ScaleCrop>false</ScaleCrop>
  <LinksUpToDate>false</LinksUpToDate>
  <CharactersWithSpaces>5393</CharactersWithSpaces>
  <Application>WPS Office WWO_wpscloud_20260121170420-4af9624cc4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2023-05-01T22:31:00Z</dcterms:created>
  <dc:creator>普利兹克</dc:creator>
  <cp:lastModifiedBy>普利兹克</cp:lastModifiedBy>
  <dcterms:modified xsi:type="dcterms:W3CDTF">2026-01-26T09:01:01Z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2052-12.9.0.25189</vt:lpwstr>
  </property>
  <property fmtid="{D5CDD505-2E9C-101B-9397-08002B2CF9AE}" pid="3" name="ICV">
    <vt:lpwstr>9782697DD11916D0CDBC766966D31902_43</vt:lpwstr>
  </property>
  <property fmtid="{D5CDD505-2E9C-101B-9397-08002B2CF9AE}" pid="4" name="KSOTemplateDocerSaveRecord">
    <vt:lpwstr>eyJoZGlkIjoiNDFjNmJhMzYwODg3MjdhMzFjZGFmZDA4NmU2MmMzMmIiLCJ1c2VySWQiOiI0MDk2ODM0ODUifQ==</vt:lpwstr>
  </property>
</Properties>
</file>