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4"/>
          <w:szCs w:val="34"/>
        </w:rPr>
        <w:t xml:space="preserve">KairoX ERP — Change List (Annotated for Dev Handoff)</w:t>
      </w:r>
    </w:p>
    <w:p>
      <w:pPr>
        <w:spacing w:after="20"/>
      </w:pPr>
      <w:r>
        <w:rPr>
          <w:color w:val="5A5A5A"/>
          <w:sz w:val="18"/>
          <w:szCs w:val="18"/>
        </w:rPr>
        <w:t xml:space="preserve">Source: NEED_TO_RESOLVE-v1  ·  Reviewed by: Team Lead (CTO)  ·  Phase 1 scope</w:t>
      </w:r>
    </w:p>
    <w:p>
      <w:pPr>
        <w:spacing w:after="140"/>
      </w:pPr>
      <w:r>
        <w:rPr>
          <w:i/>
          <w:iCs/>
          <w:color w:val="5A5A5A"/>
          <w:sz w:val="18"/>
          <w:szCs w:val="18"/>
        </w:rPr>
        <w:t xml:space="preserve">Each item: Task → Contract / Acceptance → Decision needed → Test note. Severity chips flag architectural risk, not effort.</w:t>
      </w:r>
    </w:p>
    <w:p>
      <w:pPr>
        <w:pBdr>
          <w:bottom w:val="single" w:color="C8C8C8" w:sz="6" w:space="1"/>
        </w:pBdr>
        <w:spacing w:after="160" w:before="40"/>
      </w:pPr>
    </w:p>
    <w:p>
      <w:pPr>
        <w:spacing w:after="60"/>
      </w:pPr>
      <w:r>
        <w:rPr>
          <w:b/>
          <w:bCs/>
          <w:color w:val="FFFFFF"/>
          <w:sz w:val="15"/>
          <w:szCs w:val="15"/>
          <w:shd w:fill="B23B3B" w:val="clear"/>
        </w:rPr>
        <w:t xml:space="preserve">  CRITICAL  </w:t>
      </w:r>
      <w:r>
        <w:rPr>
          <w:color w:val="5A5A5A"/>
          <w:sz w:val="17"/>
          <w:szCs w:val="17"/>
        </w:rPr>
        <w:t xml:space="preserve">  collides with a locked guardrail / bug / money path      </w:t>
      </w:r>
      <w:r>
        <w:rPr>
          <w:b/>
          <w:bCs/>
          <w:color w:val="FFFFFF"/>
          <w:sz w:val="15"/>
          <w:szCs w:val="15"/>
          <w:shd w:fill="B5852A" w:val="clear"/>
        </w:rPr>
        <w:t xml:space="preserve">  MEDIUM  </w:t>
      </w:r>
      <w:r>
        <w:rPr>
          <w:color w:val="5A5A5A"/>
          <w:sz w:val="17"/>
          <w:szCs w:val="17"/>
        </w:rPr>
        <w:t xml:space="preserve">  under-specified, will drift      </w:t>
      </w:r>
      <w:r>
        <w:rPr>
          <w:b/>
          <w:bCs/>
          <w:color w:val="FFFFFF"/>
          <w:sz w:val="15"/>
          <w:szCs w:val="15"/>
          <w:shd w:fill="3B7A4B" w:val="clear"/>
        </w:rPr>
        <w:t xml:space="preserve">  OK  </w:t>
      </w:r>
      <w:r>
        <w:rPr>
          <w:color w:val="5A5A5A"/>
          <w:sz w:val="17"/>
          <w:szCs w:val="17"/>
        </w:rPr>
        <w:t xml:space="preserve">  approve as written</w:t>
      </w:r>
    </w:p>
    <w:p>
      <w:pPr>
        <w:pStyle w:val="Heading1"/>
        <w:spacing w:after="120" w:before="260"/>
      </w:pPr>
      <w:r>
        <w:rPr>
          <w:b/>
          <w:bCs/>
          <w:color w:val="1A1A1A"/>
          <w:sz w:val="30"/>
          <w:szCs w:val="30"/>
        </w:rPr>
        <w:t xml:space="preserve">🔴  Critical — resolve before coding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B23B3B" w:val="clear"/>
        </w:rPr>
        <w:t xml:space="preserve">  CRITICAL  </w:t>
      </w:r>
      <w:r>
        <w:rPr>
          <w:b/>
          <w:bCs/>
          <w:color w:val="1A1A1A"/>
          <w:sz w:val="24"/>
          <w:szCs w:val="24"/>
        </w:rPr>
        <w:t xml:space="preserve">   Item 10 — Piece reaches store/finish/package without lining stage (BUG)</w:t>
      </w:r>
    </w:p>
    <w:p>
      <w:pPr>
        <w:spacing w:after="70"/>
        <w:ind w:left="260"/>
      </w:pPr>
      <w:r>
        <w:rPr>
          <w:b/>
          <w:bCs/>
          <w:color w:val="B23B3B"/>
          <w:sz w:val="19"/>
          <w:szCs w:val="19"/>
        </w:rPr>
        <w:t xml:space="preserve">Task:  </w:t>
      </w:r>
      <w:r>
        <w:rPr>
          <w:color w:val="1A1A1A"/>
          <w:sz w:val="20"/>
          <w:szCs w:val="20"/>
        </w:rPr>
        <w:t xml:space="preserve">Restrict progression so a piece cannot enter STORE or advance to finish/package while its lining leg is incomplete.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Root cause:  </w:t>
      </w:r>
      <w:r>
        <w:rPr>
          <w:color w:val="1A1A1A"/>
          <w:sz w:val="20"/>
          <w:szCs w:val="20"/>
        </w:rPr>
        <w:t xml:space="preserve">The SEQUENCE gate treats lining as optional. Leather &amp; lining cut run parallel at sequence 1; the gate isn't requiring the lining leg complete before STORE-in.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Contract:  </w:t>
      </w:r>
      <w:r>
        <w:rPr>
          <w:color w:val="1A1A1A"/>
          <w:sz w:val="20"/>
          <w:szCs w:val="20"/>
        </w:rPr>
        <w:t xml:space="preserve">Fix inside the existing ROLE→SKILL→SEQUENCE→MERGE gate — not a new ad-hoc check. STORE-in requires both cut legs resolved per piece.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Owner:  </w:t>
      </w:r>
      <w:r>
        <w:rPr>
          <w:color w:val="1A1A1A"/>
          <w:sz w:val="20"/>
          <w:szCs w:val="20"/>
        </w:rPr>
        <w:t xml:space="preserve">Hamthan (backend)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Test:  </w:t>
      </w:r>
      <w:r>
        <w:rPr>
          <w:b/>
          <w:bCs/>
          <w:color w:val="B23B3B"/>
          <w:sz w:val="20"/>
          <w:szCs w:val="20"/>
        </w:rPr>
        <w:t xml:space="preserve">REQUIRED regression. </w:t>
      </w:r>
      <w:r>
        <w:rPr>
          <w:sz w:val="20"/>
          <w:szCs w:val="20"/>
        </w:rPr>
        <w:t xml:space="preserve">Using pieces fixture, assert STORE is rejected when the lining leg is incomplete; assert it passes once both legs done. Highest priority (data-integrity path).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B23B3B" w:val="clear"/>
        </w:rPr>
        <w:t xml:space="preserve">  CRITICAL  </w:t>
      </w:r>
      <w:r>
        <w:rPr>
          <w:b/>
          <w:bCs/>
          <w:color w:val="1A1A1A"/>
          <w:sz w:val="24"/>
          <w:szCs w:val="24"/>
        </w:rPr>
        <w:t xml:space="preserve">   Item 9 — Breakdown upload → DM selects style → barcode + drawer merge</w:t>
      </w:r>
    </w:p>
    <w:p>
      <w:pPr>
        <w:spacing w:after="70"/>
        <w:ind w:left="260"/>
      </w:pPr>
      <w:r>
        <w:rPr>
          <w:b/>
          <w:bCs/>
          <w:color w:val="B23B3B"/>
          <w:sz w:val="19"/>
          <w:szCs w:val="19"/>
        </w:rPr>
        <w:t xml:space="preserve">Task:  </w:t>
      </w:r>
      <w:r>
        <w:rPr>
          <w:color w:val="1A1A1A"/>
          <w:sz w:val="20"/>
          <w:szCs w:val="20"/>
        </w:rPr>
        <w:t xml:space="preserve">Breakdown upload no longer auto-generates barcodes. Store it as a CRUD-able table; DM explicitly selects which styles go to production; only then generate per-piece barcodes and merge with drawers.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Contract:  </w:t>
      </w:r>
      <w:r>
        <w:rPr>
          <w:color w:val="1A1A1A"/>
          <w:sz w:val="20"/>
          <w:szCs w:val="20"/>
        </w:rPr>
        <w:t xml:space="preserve">This is a two-phase commit. The 'release to production' step is a HARD, AUDITED state transition — model as an enum status + audit_log row, never a boolean is_released. Production events reference the released breakdown.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Phase-2 seam:  </w:t>
      </w:r>
      <w:r>
        <w:rPr>
          <w:sz w:val="20"/>
          <w:szCs w:val="20"/>
        </w:rPr>
        <w:t xml:space="preserve">This manual 'DM selects style' endpoint MUST be the same contract the auto-generated breakdown flows through in Phase 2. Build one ingestion surface, not two.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DECISION NEEDED (CTO):  </w:t>
      </w:r>
      <w:r>
        <w:rPr>
          <w:b/>
          <w:bCs/>
          <w:color w:val="B23B3B"/>
          <w:sz w:val="20"/>
          <w:szCs w:val="20"/>
        </w:rPr>
        <w:t xml:space="preserve">Drawer model conflict. </w:t>
      </w:r>
      <w:r>
        <w:rPr>
          <w:sz w:val="20"/>
          <w:szCs w:val="20"/>
        </w:rPr>
        <w:t xml:space="preserve">Doc says '200 static drawers + waiting list + DM/MD can increase quantity.' Current design = fixed recycling pool bootstrapped once. Clarify: is 200 the pool size? Does 'increase quantity' mint new permanent barcoded drawers (pool grows) or spawn temporary overflow? Define the waiting-list overflow state.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Owner:  </w:t>
      </w:r>
      <w:r>
        <w:rPr>
          <w:color w:val="1A1A1A"/>
          <w:sz w:val="20"/>
          <w:szCs w:val="20"/>
        </w:rPr>
        <w:t xml:space="preserve">Backend (ingestion + state) + Nishath (table view / CRUD UI)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Test:  </w:t>
      </w:r>
      <w:r>
        <w:rPr>
          <w:color w:val="1A1A1A"/>
          <w:sz w:val="20"/>
          <w:szCs w:val="20"/>
        </w:rPr>
        <w:t xml:space="preserve">Integration: upload → CRUD edit → DM release → assert barcodes+drawer merge fire only post-release. Assert pre-release piece has no barcode.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B23B3B" w:val="clear"/>
        </w:rPr>
        <w:t xml:space="preserve">  CRITICAL  </w:t>
      </w:r>
      <w:r>
        <w:rPr>
          <w:b/>
          <w:bCs/>
          <w:color w:val="1A1A1A"/>
          <w:sz w:val="24"/>
          <w:szCs w:val="24"/>
        </w:rPr>
        <w:t xml:space="preserve">   Item 11 — New store-management role + stitching mgr &amp; DM store access</w:t>
      </w:r>
    </w:p>
    <w:p>
      <w:pPr>
        <w:spacing w:after="70"/>
        <w:ind w:left="260"/>
      </w:pPr>
      <w:r>
        <w:rPr>
          <w:b/>
          <w:bCs/>
          <w:color w:val="B23B3B"/>
          <w:sz w:val="19"/>
          <w:szCs w:val="19"/>
        </w:rPr>
        <w:t xml:space="preserve">Task:  </w:t>
      </w:r>
      <w:r>
        <w:rPr>
          <w:color w:val="1A1A1A"/>
          <w:sz w:val="20"/>
          <w:szCs w:val="20"/>
        </w:rPr>
        <w:t xml:space="preserve">Add a new store-management role; grant STORE full access to stitching manager and DM.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Migration trap:  </w:t>
      </w:r>
      <w:r>
        <w:rPr>
          <w:b/>
          <w:bCs/>
          <w:color w:val="B23B3B"/>
          <w:sz w:val="20"/>
          <w:szCs w:val="20"/>
        </w:rPr>
        <w:t xml:space="preserve">New Postgres enum value = non-transactional standalone Alembic migration </w:t>
      </w:r>
      <w:r>
        <w:rPr>
          <w:sz w:val="20"/>
          <w:szCs w:val="20"/>
        </w:rPr>
        <w:t xml:space="preserve">(ALTER TYPE … ADD VALUE IF NOT EXISTS, outside any transaction block). This has broken a deploy before — do NOT bury it in a transactional migration.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DECISION NEEDED (CTO):  </w:t>
      </w:r>
      <w:r>
        <w:rPr>
          <w:color w:val="1A1A1A"/>
          <w:sz w:val="20"/>
          <w:szCs w:val="20"/>
        </w:rPr>
        <w:t xml:space="preserve">Is STORE access for stitching+DM a role grant or a per-stage permission? The role gate is strict-per-stage-manager; widening STORE to full-access is an explicit scope change — approve deliberately.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Owner:  </w:t>
      </w:r>
      <w:r>
        <w:rPr>
          <w:color w:val="1A1A1A"/>
          <w:sz w:val="20"/>
          <w:szCs w:val="20"/>
        </w:rPr>
        <w:t xml:space="preserve">Hamthan (roles + migration)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Test:  </w:t>
      </w:r>
      <w:r>
        <w:rPr>
          <w:color w:val="1A1A1A"/>
          <w:sz w:val="20"/>
          <w:szCs w:val="20"/>
        </w:rPr>
        <w:t xml:space="preserve">Unit: each granted role passes the STORE gate; every other role still rejected.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B23B3B" w:val="clear"/>
        </w:rPr>
        <w:t xml:space="preserve">  CRITICAL  </w:t>
      </w:r>
      <w:r>
        <w:rPr>
          <w:b/>
          <w:bCs/>
          <w:color w:val="1A1A1A"/>
          <w:sz w:val="24"/>
          <w:szCs w:val="24"/>
        </w:rPr>
        <w:t xml:space="preserve">   Item 3 (payroll) — Recompute frozen payroll + per-style/stage/employee breakdown</w:t>
      </w:r>
    </w:p>
    <w:p>
      <w:pPr>
        <w:spacing w:after="70"/>
        <w:ind w:left="260"/>
      </w:pPr>
      <w:r>
        <w:rPr>
          <w:b/>
          <w:bCs/>
          <w:color w:val="B23B3B"/>
          <w:sz w:val="19"/>
          <w:szCs w:val="19"/>
        </w:rPr>
        <w:t xml:space="preserve">Task:  </w:t>
      </w:r>
      <w:r>
        <w:rPr>
          <w:color w:val="1A1A1A"/>
          <w:sz w:val="20"/>
          <w:szCs w:val="20"/>
        </w:rPr>
        <w:t xml:space="preserve">Order→style card flow to set piece rate, run engine per date/style/order, show per-style / per-stage / per-employee amounts; recompute updates the frozen run; searchable ledger.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GUARDRAIL CONFLICT:  </w:t>
      </w:r>
      <w:r>
        <w:rPr>
          <w:b/>
          <w:bCs/>
          <w:color w:val="B23B3B"/>
          <w:sz w:val="20"/>
          <w:szCs w:val="20"/>
        </w:rPr>
        <w:t xml:space="preserve">'Re-compute frozen payroll' directly violates: closed run = frozen snapshot, never recompute. </w:t>
      </w:r>
      <w:r>
        <w:rPr>
          <w:sz w:val="20"/>
          <w:szCs w:val="20"/>
        </w:rPr>
        <w:t xml:space="preserve">Double-payment risk if done loosely.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Resolve:  </w:t>
      </w:r>
      <w:r>
        <w:rPr>
          <w:color w:val="1A1A1A"/>
          <w:sz w:val="20"/>
          <w:szCs w:val="20"/>
        </w:rPr>
        <w:t xml:space="preserve">Either these are DRAFT runs (not closed) → recompute freely; OR you need an explicit re-open → recompute → re-freeze flow, each step audited. Ledger must read the frozen snapshot, not a live recompute. Pick one before coding.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Owner:  </w:t>
      </w:r>
      <w:r>
        <w:rPr>
          <w:color w:val="1A1A1A"/>
          <w:sz w:val="20"/>
          <w:szCs w:val="20"/>
        </w:rPr>
        <w:t xml:space="preserve">Backend (compute/freeze contract) + Nishath (payroll UI)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Test:  </w:t>
      </w:r>
      <w:r>
        <w:rPr>
          <w:b/>
          <w:bCs/>
          <w:color w:val="B23B3B"/>
          <w:sz w:val="20"/>
          <w:szCs w:val="20"/>
        </w:rPr>
        <w:t xml:space="preserve">REQUIRED. </w:t>
      </w:r>
      <w:r>
        <w:rPr>
          <w:sz w:val="20"/>
          <w:szCs w:val="20"/>
        </w:rPr>
        <w:t xml:space="preserve">Assert PIECE_RATE/MONTHLY fork stays mutually exclusive (one line per employee per run). Assert a truly-closed run cannot be silently recomputed.</w:t>
      </w:r>
    </w:p>
    <w:p>
      <w:pPr>
        <w:pStyle w:val="Heading1"/>
        <w:spacing w:after="120" w:before="260"/>
      </w:pPr>
      <w:r>
        <w:rPr>
          <w:b/>
          <w:bCs/>
          <w:color w:val="1A1A1A"/>
          <w:sz w:val="30"/>
          <w:szCs w:val="30"/>
        </w:rPr>
        <w:t xml:space="preserve">🟡  Medium — clarify to prevent frontend/backend drift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B5852A" w:val="clear"/>
        </w:rPr>
        <w:t xml:space="preserve">  MEDIUM  </w:t>
      </w:r>
      <w:r>
        <w:rPr>
          <w:b/>
          <w:bCs/>
          <w:color w:val="1A1A1A"/>
          <w:sz w:val="24"/>
          <w:szCs w:val="24"/>
        </w:rPr>
        <w:t xml:space="preserve">   Item 5 — Factory location lat/long hard for users</w:t>
      </w:r>
    </w:p>
    <w:p>
      <w:pPr>
        <w:spacing w:after="70"/>
        <w:ind w:left="260"/>
      </w:pPr>
      <w:r>
        <w:rPr>
          <w:b/>
          <w:bCs/>
          <w:color w:val="B5852A"/>
          <w:sz w:val="19"/>
          <w:szCs w:val="19"/>
        </w:rPr>
        <w:t xml:space="preserve">Task:  </w:t>
      </w:r>
      <w:r>
        <w:rPr>
          <w:color w:val="1A1A1A"/>
          <w:sz w:val="20"/>
          <w:szCs w:val="20"/>
        </w:rPr>
        <w:t xml:space="preserve">Frontend sends lat/long in the request; backend accepts it.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Contract:  </w:t>
      </w:r>
      <w:r>
        <w:rPr>
          <w:color w:val="1A1A1A"/>
          <w:sz w:val="20"/>
          <w:szCs w:val="20"/>
        </w:rPr>
        <w:t xml:space="preserve">User must NOT type raw coordinates. Capture via browser geolocation or map-pin; send lat/long; user sees a place, not two decimal boxes.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Owner:  </w:t>
      </w:r>
      <w:r>
        <w:rPr>
          <w:color w:val="1A1A1A"/>
          <w:sz w:val="20"/>
          <w:szCs w:val="20"/>
        </w:rPr>
        <w:t xml:space="preserve">Nishath (frontend capture)  ·  Backend: accept lat/long params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B5852A" w:val="clear"/>
        </w:rPr>
        <w:t xml:space="preserve">  MEDIUM  </w:t>
      </w:r>
      <w:r>
        <w:rPr>
          <w:b/>
          <w:bCs/>
          <w:color w:val="1A1A1A"/>
          <w:sz w:val="24"/>
          <w:szCs w:val="24"/>
        </w:rPr>
        <w:t xml:space="preserve">   Item 2 — Stage spreadsheet — order → style → piece drill-down</w:t>
      </w:r>
    </w:p>
    <w:p>
      <w:pPr>
        <w:spacing w:after="70"/>
        <w:ind w:left="260"/>
      </w:pPr>
      <w:r>
        <w:rPr>
          <w:b/>
          <w:bCs/>
          <w:color w:val="B5852A"/>
          <w:sz w:val="19"/>
          <w:szCs w:val="19"/>
        </w:rPr>
        <w:t xml:space="preserve">Task:  </w:t>
      </w:r>
      <w:r>
        <w:rPr>
          <w:color w:val="1A1A1A"/>
          <w:sz w:val="20"/>
          <w:szCs w:val="20"/>
        </w:rPr>
        <w:t xml:space="preserve">Three searchable horizontal inputs (order / style / piece). Order = overall analytics + per-style progress; style = per-piece stage progress; piece = full stage detail cutting→package incl. employee names, leather &amp; lining parallel, STORE holding + send state.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Contract:  </w:t>
      </w:r>
      <w:r>
        <w:rPr>
          <w:color w:val="1A1A1A"/>
          <w:sz w:val="20"/>
          <w:szCs w:val="20"/>
        </w:rPr>
        <w:t xml:space="preserve">Read-only aggregated queries, no N+1 (same pattern as Cutting/Lining dashboards). Confirm piece-level joins exist.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Watch:  </w:t>
      </w:r>
      <w:r>
        <w:rPr>
          <w:sz w:val="20"/>
          <w:szCs w:val="20"/>
        </w:rPr>
        <w:t xml:space="preserve">If any of the 3 known schema gaps surface (damage tracking, BOM baseline consumption, employee daily target/photo), return null/0 with meta.unsupported — do NOT fabricate columns.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Owner:  </w:t>
      </w:r>
      <w:r>
        <w:rPr>
          <w:color w:val="1A1A1A"/>
          <w:sz w:val="20"/>
          <w:szCs w:val="20"/>
        </w:rPr>
        <w:t xml:space="preserve">Backend (read services) + Nishath (drill-down UI)</w:t>
      </w:r>
    </w:p>
    <w:p>
      <w:pPr>
        <w:pStyle w:val="Heading1"/>
        <w:spacing w:after="120" w:before="260"/>
      </w:pPr>
      <w:r>
        <w:rPr>
          <w:b/>
          <w:bCs/>
          <w:color w:val="1A1A1A"/>
          <w:sz w:val="30"/>
          <w:szCs w:val="30"/>
        </w:rPr>
        <w:t xml:space="preserve">🟢  Approve as written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3B7A4B" w:val="clear"/>
        </w:rPr>
        <w:t xml:space="preserve">  OK  </w:t>
      </w:r>
      <w:r>
        <w:rPr>
          <w:b/>
          <w:bCs/>
          <w:color w:val="1A1A1A"/>
          <w:sz w:val="24"/>
          <w:szCs w:val="24"/>
        </w:rPr>
        <w:t xml:space="preserve">   Item 1 — Remove overview + risk-alert page; show bottleneck &amp; alert in dashboard</w:t>
      </w:r>
    </w:p>
    <w:p>
      <w:pPr>
        <w:spacing w:after="70"/>
        <w:ind w:left="260"/>
      </w:pPr>
      <w:r>
        <w:rPr>
          <w:b/>
          <w:bCs/>
          <w:color w:val="3B7A4B"/>
          <w:sz w:val="19"/>
          <w:szCs w:val="19"/>
        </w:rPr>
        <w:t xml:space="preserve">Note:  </w:t>
      </w:r>
      <w:r>
        <w:rPr>
          <w:color w:val="1A1A1A"/>
          <w:sz w:val="20"/>
          <w:szCs w:val="20"/>
        </w:rPr>
        <w:t xml:space="preserve">Clean removal. Riswan: frontend. Backend: remove endpoints. Surface bottleneck+alert inside dashboard.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3B7A4B" w:val="clear"/>
        </w:rPr>
        <w:t xml:space="preserve">  OK  </w:t>
      </w:r>
      <w:r>
        <w:rPr>
          <w:b/>
          <w:bCs/>
          <w:color w:val="1A1A1A"/>
          <w:sz w:val="24"/>
          <w:szCs w:val="24"/>
        </w:rPr>
        <w:t xml:space="preserve">   Item 6 — Store manager: 10 latest drawers + search-by-code w/ inline send</w:t>
      </w:r>
    </w:p>
    <w:p>
      <w:pPr>
        <w:spacing w:after="70"/>
        <w:ind w:left="260"/>
      </w:pPr>
      <w:r>
        <w:rPr>
          <w:b/>
          <w:bCs/>
          <w:color w:val="3B7A4B"/>
          <w:sz w:val="19"/>
          <w:szCs w:val="19"/>
        </w:rPr>
        <w:t xml:space="preserve">Note:  </w:t>
      </w:r>
      <w:r>
        <w:rPr>
          <w:color w:val="1A1A1A"/>
          <w:sz w:val="20"/>
          <w:szCs w:val="20"/>
        </w:rPr>
        <w:t xml:space="preserve">Show 10 latest drawers; search by drawer code → params to backend → return that drawer row; send button both outside AND inside the drawer row. Straightforward query.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Owner:  </w:t>
      </w:r>
      <w:r>
        <w:rPr>
          <w:color w:val="1A1A1A"/>
          <w:sz w:val="20"/>
          <w:szCs w:val="20"/>
        </w:rPr>
        <w:t xml:space="preserve">Nishath (search UI) · Backend: single-drawer query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3B7A4B" w:val="clear"/>
        </w:rPr>
        <w:t xml:space="preserve">  OK  </w:t>
      </w:r>
      <w:r>
        <w:rPr>
          <w:b/>
          <w:bCs/>
          <w:color w:val="1A1A1A"/>
          <w:sz w:val="24"/>
          <w:szCs w:val="24"/>
        </w:rPr>
        <w:t xml:space="preserve">   Item 7 — Material-creation section (stock CRUD) + material barcode screen</w:t>
      </w:r>
    </w:p>
    <w:p>
      <w:pPr>
        <w:spacing w:after="70"/>
        <w:ind w:left="260"/>
      </w:pPr>
      <w:r>
        <w:rPr>
          <w:b/>
          <w:bCs/>
          <w:color w:val="3B7A4B"/>
          <w:sz w:val="19"/>
          <w:szCs w:val="19"/>
        </w:rPr>
        <w:t xml:space="preserve">Note:  </w:t>
      </w:r>
      <w:r>
        <w:rPr>
          <w:color w:val="1A1A1A"/>
          <w:sz w:val="20"/>
          <w:szCs w:val="20"/>
        </w:rPr>
        <w:t xml:space="preserve">New section to add stock with full CRUD; new material-barcode creation screen; rename 'bucket barcode' → 'drawer barcode'.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Guard:  </w:t>
      </w:r>
      <w:r>
        <w:rPr>
          <w:sz w:val="20"/>
          <w:szCs w:val="20"/>
        </w:rPr>
        <w:t xml:space="preserve">New-stock creation must write through existing MATERIAL_SPEC per-category validation (leather=thickness+dcm, button=size+count, etc.) — don't bypass it. Keep available derived, not stored.</w:t>
      </w:r>
    </w:p>
    <w:p>
      <w:pPr>
        <w:spacing w:after="70"/>
        <w:ind w:left="260"/>
      </w:pPr>
      <w:r>
        <w:rPr>
          <w:b/>
          <w:bCs/>
          <w:color w:val="5A5A5A"/>
          <w:sz w:val="19"/>
          <w:szCs w:val="19"/>
        </w:rPr>
        <w:t xml:space="preserve">Owner:  </w:t>
      </w:r>
      <w:r>
        <w:rPr>
          <w:color w:val="1A1A1A"/>
          <w:sz w:val="20"/>
          <w:szCs w:val="20"/>
        </w:rPr>
        <w:t xml:space="preserve">Backend (stock CRUD) · Riswan + Nishath (UI)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3B7A4B" w:val="clear"/>
        </w:rPr>
        <w:t xml:space="preserve">  OK  </w:t>
      </w:r>
      <w:r>
        <w:rPr>
          <w:b/>
          <w:bCs/>
          <w:color w:val="1A1A1A"/>
          <w:sz w:val="24"/>
          <w:szCs w:val="24"/>
        </w:rPr>
        <w:t xml:space="preserve">   Item 8 / 3-remove — Remove Direct-Manager flow section</w:t>
      </w:r>
    </w:p>
    <w:p>
      <w:pPr>
        <w:spacing w:after="70"/>
        <w:ind w:left="260"/>
      </w:pPr>
      <w:r>
        <w:rPr>
          <w:b/>
          <w:bCs/>
          <w:color w:val="3B7A4B"/>
          <w:sz w:val="19"/>
          <w:szCs w:val="19"/>
        </w:rPr>
        <w:t xml:space="preserve">Note:  </w:t>
      </w:r>
      <w:r>
        <w:rPr>
          <w:color w:val="1A1A1A"/>
          <w:sz w:val="20"/>
          <w:szCs w:val="20"/>
        </w:rPr>
        <w:t xml:space="preserve">Low risk removal. Confirm nothing downstream references that route.</w:t>
      </w:r>
    </w:p>
    <w:p>
      <w:pPr>
        <w:pStyle w:val="Heading2"/>
        <w:spacing w:after="80" w:before="240"/>
      </w:pPr>
      <w:r>
        <w:rPr>
          <w:b/>
          <w:bCs/>
          <w:color w:val="FFFFFF"/>
          <w:sz w:val="16"/>
          <w:szCs w:val="16"/>
          <w:shd w:fill="3B7A4B" w:val="clear"/>
        </w:rPr>
        <w:t xml:space="preserve">  OK  </w:t>
      </w:r>
      <w:r>
        <w:rPr>
          <w:b/>
          <w:bCs/>
          <w:color w:val="1A1A1A"/>
          <w:sz w:val="24"/>
          <w:szCs w:val="24"/>
        </w:rPr>
        <w:t xml:space="preserve">   Item 4 — Copy of the original app</w:t>
      </w:r>
    </w:p>
    <w:p>
      <w:pPr>
        <w:spacing w:after="70"/>
        <w:ind w:left="260"/>
      </w:pPr>
      <w:r>
        <w:rPr>
          <w:b/>
          <w:bCs/>
          <w:color w:val="3B7A4B"/>
          <w:sz w:val="19"/>
          <w:szCs w:val="19"/>
        </w:rPr>
        <w:t xml:space="preserve">Note:  </w:t>
      </w:r>
      <w:r>
        <w:rPr>
          <w:color w:val="1A1A1A"/>
          <w:sz w:val="20"/>
          <w:szCs w:val="20"/>
        </w:rPr>
        <w:t xml:space="preserve">This is the staging / duplicate-DB work — already designed (develop/main split, two Docker stacks, Caddy). Hamthan owns.</w:t>
      </w:r>
    </w:p>
    <w:p>
      <w:pPr>
        <w:pBdr>
          <w:bottom w:val="single" w:color="C8C8C8" w:sz="6" w:space="1"/>
        </w:pBdr>
        <w:spacing w:after="160" w:before="40"/>
      </w:pPr>
    </w:p>
    <w:p>
      <w:pPr>
        <w:pStyle w:val="Heading1"/>
        <w:spacing w:after="120" w:before="260"/>
      </w:pPr>
      <w:r>
        <w:rPr>
          <w:b/>
          <w:bCs/>
          <w:color w:val="1A1A1A"/>
          <w:sz w:val="30"/>
          <w:szCs w:val="30"/>
        </w:rPr>
        <w:t xml:space="preserve">⚠️  Gaps in the original doc (add before circulating)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Acceptance criteria per item. </w:t>
      </w:r>
      <w:r>
        <w:rPr>
          <w:sz w:val="20"/>
          <w:szCs w:val="20"/>
        </w:rPr>
        <w:t xml:space="preserve">At minimum tag money + integrity items (9, 10, 11, payroll) as 'needs regression test.'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Enum-migration warning </w:t>
      </w:r>
      <w:r>
        <w:rPr>
          <w:sz w:val="20"/>
          <w:szCs w:val="20"/>
        </w:rPr>
        <w:t xml:space="preserve">on items 9 (drawer states) and 11 (new role) — non-transactional Alembic op. Already burned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Phase-1 / Phase-2 seam callout </w:t>
      </w:r>
      <w:r>
        <w:rPr>
          <w:sz w:val="20"/>
          <w:szCs w:val="20"/>
        </w:rPr>
        <w:t xml:space="preserve">on item 9 — the single biggest convergence risk; manual + auto must share one ingestion contract.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Frozen-payroll semantics </w:t>
      </w:r>
      <w:r>
        <w:rPr>
          <w:sz w:val="20"/>
          <w:szCs w:val="20"/>
        </w:rPr>
        <w:t xml:space="preserve">on payroll item — draft-vs-closed must be decided, not left to the implementer.</w:t>
      </w:r>
    </w:p>
    <w:p>
      <w:pPr>
        <w:spacing w:before="200"/>
      </w:pPr>
      <w:r>
        <w:rPr>
          <w:i/>
          <w:iCs/>
          <w:color w:val="5A5A5A"/>
          <w:sz w:val="20"/>
          <w:szCs w:val="20"/>
        </w:rPr>
        <w:t xml:space="preserve">Four CTO decisions block clean implementation: (1) drawer pool size &amp; growth semantics, (2) STORE access = role vs permission, (3) payroll draft-vs-reopen model, (4) waiting-list overflow state. Resolve these four first; everything else is executable.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2026-08-17T09:37:30.177Z</dcterms:created>
  <dcterms:modified xsi:type="dcterms:W3CDTF">2026-08-17T09:37:30.192Z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